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93" w:rsidRPr="001D1565" w:rsidRDefault="00094B93" w:rsidP="00094B93">
      <w:pPr>
        <w:spacing w:line="48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21DFE">
        <w:rPr>
          <w:rFonts w:ascii="Times New Roman" w:hAnsi="Times New Roman" w:cs="Times New Roman"/>
          <w:b/>
          <w:sz w:val="24"/>
          <w:szCs w:val="24"/>
        </w:rPr>
        <w:t xml:space="preserve">Tabla 1. </w:t>
      </w:r>
      <w:r>
        <w:rPr>
          <w:rFonts w:ascii="Times New Roman" w:hAnsi="Times New Roman" w:cs="Times New Roman"/>
          <w:b/>
          <w:sz w:val="24"/>
          <w:szCs w:val="24"/>
        </w:rPr>
        <w:t>Características</w:t>
      </w:r>
      <w:r w:rsidRPr="001D156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sociodemográficas y clínicas de las gestantes con lupus eritematoso sistémico (n=40)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555"/>
      </w:tblGrid>
      <w:tr w:rsidR="00094B93" w:rsidRPr="001D1565" w:rsidTr="00FC0122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B93" w:rsidRPr="001D1565" w:rsidRDefault="00094B93" w:rsidP="00FC0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Característica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B93" w:rsidRPr="001D1565" w:rsidRDefault="00094B93" w:rsidP="00FC0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gramStart"/>
            <w:r w:rsidRPr="001D1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</w:t>
            </w:r>
            <w:proofErr w:type="gramEnd"/>
            <w:r w:rsidRPr="001D1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 (%)</w:t>
            </w:r>
          </w:p>
        </w:tc>
      </w:tr>
      <w:tr w:rsidR="00094B93" w:rsidRPr="001D1565" w:rsidTr="00FC0122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bookmarkStart w:id="0" w:name="_GoBack" w:colFirst="2" w:colLast="2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Edad al diagnóstico LES (años)*, n=37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24±7 (7-38)</w:t>
            </w:r>
          </w:p>
        </w:tc>
      </w:tr>
      <w:tr w:rsidR="00094B93" w:rsidRPr="001D1565" w:rsidTr="00FC0122">
        <w:trPr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Procedencia (n=37)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Urbana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Rural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35 (94,3)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2 (5,7)</w:t>
            </w:r>
          </w:p>
        </w:tc>
      </w:tr>
      <w:bookmarkEnd w:id="0"/>
      <w:tr w:rsidR="00094B93" w:rsidRPr="001D1565" w:rsidTr="00FC0122">
        <w:trPr>
          <w:trHeight w:val="435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Régimen de salud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Contributivo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Subsidiado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Sin afiliación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36 (90)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2 (5)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2 (5)</w:t>
            </w:r>
          </w:p>
        </w:tc>
      </w:tr>
      <w:tr w:rsidR="00094B93" w:rsidRPr="001D1565" w:rsidTr="00FC0122">
        <w:trPr>
          <w:trHeight w:val="1255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Comorbilidades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Enfermedad tiroidea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Hipertensión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Dislipidemia</w:t>
            </w:r>
            <w:proofErr w:type="spellEnd"/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13 (32,5)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 (12,5)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3 (7,5) </w:t>
            </w:r>
          </w:p>
        </w:tc>
      </w:tr>
      <w:tr w:rsidR="00094B93" w:rsidRPr="001D1565" w:rsidTr="00FC0122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 xml:space="preserve">Compromiso </w:t>
            </w:r>
            <w:proofErr w:type="spellStart"/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lúpico</w:t>
            </w:r>
            <w:proofErr w:type="spellEnd"/>
            <w:r w:rsidRPr="001D15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Articular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Mucocutáneo</w:t>
            </w:r>
            <w:proofErr w:type="spellEnd"/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Hematológico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 xml:space="preserve">Nefritis 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Sistema nervioso central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Respiratorio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Cardíaco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32 (80)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26 (65)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(40)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13 (32)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12 (30)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>4 (10)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 xml:space="preserve">    3 (7,5)</w:t>
            </w:r>
          </w:p>
        </w:tc>
      </w:tr>
    </w:tbl>
    <w:p w:rsidR="00094B93" w:rsidRPr="001D1565" w:rsidRDefault="00094B93" w:rsidP="00094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                            *</w:t>
      </w:r>
      <w:r w:rsidRPr="001D1565">
        <w:rPr>
          <w:rFonts w:ascii="Times New Roman" w:hAnsi="Times New Roman" w:cs="Times New Roman"/>
          <w:sz w:val="24"/>
          <w:szCs w:val="24"/>
          <w:lang w:val="es-ES"/>
        </w:rPr>
        <w:t>Media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1565">
        <w:rPr>
          <w:rFonts w:ascii="Times New Roman" w:hAnsi="Times New Roman" w:cs="Times New Roman"/>
          <w:sz w:val="24"/>
          <w:szCs w:val="24"/>
          <w:lang w:val="es-ES"/>
        </w:rPr>
        <w:t>±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1565">
        <w:rPr>
          <w:rFonts w:ascii="Times New Roman" w:hAnsi="Times New Roman" w:cs="Times New Roman"/>
          <w:sz w:val="24"/>
          <w:szCs w:val="24"/>
          <w:lang w:val="es-ES"/>
        </w:rPr>
        <w:t>DE (rango)</w:t>
      </w: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Pr="001D1565" w:rsidRDefault="00094B93" w:rsidP="00094B93">
      <w:pPr>
        <w:shd w:val="clear" w:color="auto" w:fill="FFFFFF"/>
        <w:spacing w:before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65">
        <w:rPr>
          <w:rFonts w:ascii="Times New Roman" w:hAnsi="Times New Roman" w:cs="Times New Roman"/>
          <w:b/>
          <w:sz w:val="24"/>
          <w:szCs w:val="24"/>
        </w:rPr>
        <w:lastRenderedPageBreak/>
        <w:t>Tabla 2. Antecedentes obstétricos en una cohorte de lupus eritematoso sistémico y embarazo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127"/>
      </w:tblGrid>
      <w:tr w:rsidR="00094B93" w:rsidRPr="001D1565" w:rsidTr="00FC0122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 xml:space="preserve">Antecedente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gramStart"/>
            <w:r w:rsidRPr="001D1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n/N</w:t>
            </w:r>
            <w:proofErr w:type="gramEnd"/>
            <w:r w:rsidRPr="001D1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 (%)</w:t>
            </w:r>
          </w:p>
        </w:tc>
      </w:tr>
      <w:tr w:rsidR="00094B93" w:rsidRPr="001D1565" w:rsidTr="00FC0122">
        <w:trPr>
          <w:jc w:val="center"/>
        </w:trPr>
        <w:tc>
          <w:tcPr>
            <w:tcW w:w="339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Insuficiencia placentaria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3/40 (7,5)</w:t>
            </w:r>
          </w:p>
        </w:tc>
      </w:tr>
      <w:tr w:rsidR="00094B93" w:rsidRPr="001D1565" w:rsidTr="00FC0122">
        <w:trPr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Pérdida gestacional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15/40 (37,5)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13/15 (86,7)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1/15 (6,7)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1/15 (6,7)</w:t>
            </w:r>
          </w:p>
        </w:tc>
      </w:tr>
      <w:tr w:rsidR="00094B93" w:rsidRPr="001D1565" w:rsidTr="00FC0122">
        <w:trPr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Cesáreas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13/40 (32,5)</w:t>
            </w:r>
          </w:p>
        </w:tc>
      </w:tr>
      <w:tr w:rsidR="00094B93" w:rsidRPr="001D1565" w:rsidTr="00FC0122">
        <w:trPr>
          <w:trHeight w:val="1018"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Número de gestaciones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</w:p>
          <w:p w:rsidR="00094B93" w:rsidRPr="001D1565" w:rsidRDefault="00094B93" w:rsidP="00FC0122">
            <w:pPr>
              <w:spacing w:line="48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Más de 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22/40 (55,0)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16/40 (40,0)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2/40 (5,0)</w:t>
            </w:r>
          </w:p>
        </w:tc>
      </w:tr>
      <w:tr w:rsidR="00094B93" w:rsidRPr="001D1565" w:rsidTr="00FC0122">
        <w:trPr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Número de mortinatos*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2/21(9,5)</w:t>
            </w:r>
          </w:p>
        </w:tc>
      </w:tr>
      <w:tr w:rsidR="00094B93" w:rsidRPr="001D1565" w:rsidTr="00FC0122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Partos prematuros*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3/21 (14)</w:t>
            </w:r>
          </w:p>
        </w:tc>
      </w:tr>
    </w:tbl>
    <w:p w:rsidR="00094B93" w:rsidRPr="001D1565" w:rsidRDefault="00094B93" w:rsidP="00094B93">
      <w:pPr>
        <w:shd w:val="clear" w:color="auto" w:fill="FFFFFF"/>
        <w:spacing w:before="15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1565">
        <w:rPr>
          <w:rFonts w:ascii="Times New Roman" w:hAnsi="Times New Roman" w:cs="Times New Roman"/>
          <w:sz w:val="24"/>
          <w:szCs w:val="24"/>
        </w:rPr>
        <w:t xml:space="preserve">  *Estimado del total de embarazos previos</w:t>
      </w:r>
    </w:p>
    <w:p w:rsidR="00094B93" w:rsidRDefault="00094B93" w:rsidP="00094B9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Default="00094B93" w:rsidP="00094B9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93" w:rsidRPr="001D1565" w:rsidRDefault="00094B93" w:rsidP="00094B9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65">
        <w:rPr>
          <w:rFonts w:ascii="Times New Roman" w:hAnsi="Times New Roman" w:cs="Times New Roman"/>
          <w:b/>
          <w:sz w:val="24"/>
          <w:szCs w:val="24"/>
        </w:rPr>
        <w:lastRenderedPageBreak/>
        <w:t>Tabla 3</w:t>
      </w:r>
      <w:r w:rsidRPr="001D1565">
        <w:rPr>
          <w:rFonts w:ascii="Times New Roman" w:hAnsi="Times New Roman" w:cs="Times New Roman"/>
          <w:sz w:val="24"/>
          <w:szCs w:val="24"/>
        </w:rPr>
        <w:t xml:space="preserve">. </w:t>
      </w:r>
      <w:r w:rsidRPr="001D1565">
        <w:rPr>
          <w:rFonts w:ascii="Times New Roman" w:hAnsi="Times New Roman" w:cs="Times New Roman"/>
          <w:b/>
          <w:sz w:val="24"/>
          <w:szCs w:val="24"/>
        </w:rPr>
        <w:t>Hallazgos de perfil autoinmune en una cohorte de lupus eritematoso sistémico y embarazo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03"/>
        <w:gridCol w:w="1723"/>
      </w:tblGrid>
      <w:tr w:rsidR="00094B93" w:rsidRPr="001D1565" w:rsidTr="00FC012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93" w:rsidRPr="001D1565" w:rsidRDefault="00094B93" w:rsidP="00FC0122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Hallazgo de laboratorio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gramStart"/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n/N</w:t>
            </w:r>
            <w:proofErr w:type="gramEnd"/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 xml:space="preserve"> (%)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ANAS positivos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25/27 (92,6)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Patrón ANAS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*</w:t>
            </w:r>
          </w:p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Moteado</w:t>
            </w:r>
          </w:p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Homogéneo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12/17 (70,6)</w:t>
            </w:r>
          </w:p>
          <w:p w:rsidR="00094B93" w:rsidRPr="001D1565" w:rsidRDefault="00094B93" w:rsidP="00FC0122">
            <w:pPr>
              <w:spacing w:line="48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5/17 (29,4)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Anti-DNA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15/38 (39)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Anti-Ro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19/38 (50)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Anti-La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12/38 (31,6)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Anti-Sm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16/39 (41,0)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Anti-RNP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95"/>
              </w:tabs>
              <w:spacing w:line="480" w:lineRule="auto"/>
              <w:ind w:left="2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19/38 (50)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Anticoagulante </w:t>
            </w: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lúpico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8/43 (18,6)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</w:t>
            </w: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B2 glicoproteína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 </w:t>
            </w: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IgG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437"/>
              </w:tabs>
              <w:spacing w:line="480" w:lineRule="auto"/>
              <w:ind w:left="4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4/43 (9,3)</w:t>
            </w:r>
          </w:p>
        </w:tc>
      </w:tr>
      <w:tr w:rsidR="00094B93" w:rsidRPr="001D1565" w:rsidTr="00FC0122">
        <w:trPr>
          <w:jc w:val="center"/>
        </w:trPr>
        <w:tc>
          <w:tcPr>
            <w:tcW w:w="33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Anti-B2 glicoproteína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 </w:t>
            </w: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IgM</w:t>
            </w:r>
            <w:proofErr w:type="spellEnd"/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ind w:left="2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4/43 (9,3)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Anticuerpos </w:t>
            </w: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anticardiolipina</w:t>
            </w:r>
            <w:proofErr w:type="spellEnd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10/43 (23,3)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IgG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3/10 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IgM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6/10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Hipocomplementemia</w:t>
            </w:r>
            <w:proofErr w:type="spellEnd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C3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13/43 (30)</w:t>
            </w:r>
          </w:p>
        </w:tc>
      </w:tr>
      <w:tr w:rsidR="00094B93" w:rsidRPr="001D1565" w:rsidTr="00FC012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Hipocomplementemia</w:t>
            </w:r>
            <w:proofErr w:type="spellEnd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tabs>
                <w:tab w:val="left" w:pos="21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11/43 (25)</w:t>
            </w:r>
          </w:p>
        </w:tc>
      </w:tr>
    </w:tbl>
    <w:p w:rsidR="00094B93" w:rsidRPr="001D1565" w:rsidRDefault="00094B93" w:rsidP="00094B9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1565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*</w:t>
      </w:r>
      <w:r w:rsidRPr="001D1565">
        <w:rPr>
          <w:rFonts w:ascii="Times New Roman" w:hAnsi="Times New Roman" w:cs="Times New Roman"/>
          <w:sz w:val="24"/>
          <w:szCs w:val="24"/>
          <w:lang w:val="es-ES"/>
        </w:rPr>
        <w:t>ANAS: Anticuerpos antinucleares</w:t>
      </w: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94B93" w:rsidRPr="001D1565" w:rsidRDefault="00094B93" w:rsidP="00094B9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D1565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Tabla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1D1565">
        <w:rPr>
          <w:rFonts w:ascii="Times New Roman" w:hAnsi="Times New Roman" w:cs="Times New Roman"/>
          <w:b/>
          <w:sz w:val="24"/>
          <w:szCs w:val="24"/>
          <w:lang w:val="es-ES"/>
        </w:rPr>
        <w:t>. Complicaciones y desenlaces obstétricos en una cohorte de lupus eritematoso sistémico y embarazo (N=43)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985"/>
      </w:tblGrid>
      <w:tr w:rsidR="00094B93" w:rsidRPr="001D1565" w:rsidTr="00FC0122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93" w:rsidRPr="001D1565" w:rsidRDefault="00094B93" w:rsidP="00FC0122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Complicaciones y desenlaces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 xml:space="preserve">              </w:t>
            </w:r>
            <w:proofErr w:type="gramStart"/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n/N</w:t>
            </w:r>
            <w:proofErr w:type="gramEnd"/>
            <w:r w:rsidRPr="001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(%)</w:t>
            </w:r>
          </w:p>
        </w:tc>
      </w:tr>
      <w:tr w:rsidR="00094B93" w:rsidRPr="001D1565" w:rsidTr="00FC0122">
        <w:tc>
          <w:tcPr>
            <w:tcW w:w="297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Compromiso de órgano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Piel 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Articular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Riñón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6 (14,0)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1 (2,3)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 7 (16,3)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Reactivación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</w:t>
            </w: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úpica</w:t>
            </w:r>
            <w:proofErr w:type="spellEnd"/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Leve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Moderada</w:t>
            </w:r>
          </w:p>
          <w:p w:rsidR="00094B93" w:rsidRPr="001D1565" w:rsidRDefault="00094B93" w:rsidP="00FC0122">
            <w:pPr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Grave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13/41 (31,7)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4/13 (30,8)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3/13 (23,1)</w:t>
            </w:r>
          </w:p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6/13 (46,1)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Diabetes gestacional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 3 (7,0)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Sepsis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hAnsi="Times New Roman" w:cs="Times New Roman"/>
                <w:sz w:val="24"/>
                <w:szCs w:val="24"/>
              </w:rPr>
              <w:t xml:space="preserve">              2 (4,7)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RCIU*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 (14,0)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Parto prematuro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 (18,6)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Hemorragia posparto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 1 (2,3)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Ruptura de membranas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 (16,3)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Preeclampsia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11 (25,6)</w:t>
            </w:r>
          </w:p>
        </w:tc>
      </w:tr>
      <w:tr w:rsidR="00094B93" w:rsidRPr="001D1565" w:rsidTr="00FC0122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pStyle w:val="Prrafodelista"/>
              <w:spacing w:after="0" w:line="48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Aborto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 3 (7,0)</w:t>
            </w:r>
          </w:p>
        </w:tc>
      </w:tr>
      <w:tr w:rsidR="00094B93" w:rsidRPr="001D1565" w:rsidTr="00FC0122">
        <w:trPr>
          <w:trHeight w:val="353"/>
        </w:trPr>
        <w:tc>
          <w:tcPr>
            <w:tcW w:w="29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pStyle w:val="Prrafodelista"/>
              <w:spacing w:after="0" w:line="48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Óbito fetal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93" w:rsidRPr="001D1565" w:rsidRDefault="00094B93" w:rsidP="00FC012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D156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   3 (7,0)</w:t>
            </w:r>
          </w:p>
        </w:tc>
      </w:tr>
    </w:tbl>
    <w:p w:rsidR="00094B93" w:rsidRPr="001D1565" w:rsidRDefault="00094B93" w:rsidP="00094B9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4B93" w:rsidRPr="001D1565" w:rsidRDefault="00094B93" w:rsidP="00094B9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4B93" w:rsidRPr="001D1565" w:rsidRDefault="00094B93" w:rsidP="00094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B93" w:rsidRPr="001D1565" w:rsidRDefault="00094B93" w:rsidP="00094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B93" w:rsidRPr="001D1565" w:rsidRDefault="00094B93" w:rsidP="00094B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D1565">
        <w:rPr>
          <w:rFonts w:ascii="Times New Roman" w:hAnsi="Times New Roman" w:cs="Times New Roman"/>
          <w:sz w:val="24"/>
          <w:szCs w:val="24"/>
        </w:rPr>
        <w:t>RCIU: Re</w:t>
      </w:r>
      <w:r>
        <w:rPr>
          <w:rFonts w:ascii="Times New Roman" w:hAnsi="Times New Roman" w:cs="Times New Roman"/>
          <w:sz w:val="24"/>
          <w:szCs w:val="24"/>
        </w:rPr>
        <w:t>stricción del crecimiento i</w:t>
      </w:r>
      <w:r w:rsidRPr="001D1565">
        <w:rPr>
          <w:rFonts w:ascii="Times New Roman" w:hAnsi="Times New Roman" w:cs="Times New Roman"/>
          <w:sz w:val="24"/>
          <w:szCs w:val="24"/>
        </w:rPr>
        <w:t>ntrauterino</w:t>
      </w:r>
    </w:p>
    <w:p w:rsidR="00316D2E" w:rsidRDefault="00094B93"/>
    <w:sectPr w:rsidR="00316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93"/>
    <w:rsid w:val="00094B93"/>
    <w:rsid w:val="00AE2B7B"/>
    <w:rsid w:val="00C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A8DCE6-40ED-42B3-956A-EABE2FED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B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</dc:creator>
  <cp:keywords/>
  <dc:description/>
  <cp:lastModifiedBy>EVAL</cp:lastModifiedBy>
  <cp:revision>1</cp:revision>
  <dcterms:created xsi:type="dcterms:W3CDTF">2018-09-28T17:40:00Z</dcterms:created>
  <dcterms:modified xsi:type="dcterms:W3CDTF">2018-09-28T17:41:00Z</dcterms:modified>
</cp:coreProperties>
</file>