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BD" w:rsidRPr="005E574E" w:rsidRDefault="005E416A" w:rsidP="005E416A">
      <w:pPr>
        <w:autoSpaceDE w:val="0"/>
        <w:autoSpaceDN w:val="0"/>
        <w:adjustRightInd w:val="0"/>
        <w:spacing w:after="0" w:line="360" w:lineRule="auto"/>
        <w:jc w:val="center"/>
        <w:rPr>
          <w:rFonts w:ascii="Times New Roman" w:hAnsi="Times New Roman" w:cs="Times New Roman"/>
          <w:b/>
          <w:bCs/>
          <w:i/>
          <w:sz w:val="24"/>
          <w:szCs w:val="24"/>
        </w:rPr>
      </w:pPr>
      <w:r w:rsidRPr="005E574E">
        <w:rPr>
          <w:rFonts w:ascii="Times New Roman" w:hAnsi="Times New Roman" w:cs="Times New Roman"/>
          <w:b/>
          <w:bCs/>
          <w:sz w:val="24"/>
          <w:szCs w:val="24"/>
        </w:rPr>
        <w:t xml:space="preserve">Estrategias de reformulación en el capítulo </w:t>
      </w:r>
      <w:r w:rsidRPr="005E574E">
        <w:rPr>
          <w:rFonts w:ascii="Times New Roman" w:hAnsi="Times New Roman" w:cs="Times New Roman"/>
          <w:b/>
          <w:bCs/>
          <w:i/>
          <w:sz w:val="24"/>
          <w:szCs w:val="24"/>
        </w:rPr>
        <w:t xml:space="preserve">El </w:t>
      </w:r>
      <w:proofErr w:type="spellStart"/>
      <w:r w:rsidRPr="005E574E">
        <w:rPr>
          <w:rFonts w:ascii="Times New Roman" w:hAnsi="Times New Roman" w:cs="Times New Roman"/>
          <w:b/>
          <w:bCs/>
          <w:i/>
          <w:sz w:val="24"/>
          <w:szCs w:val="24"/>
        </w:rPr>
        <w:t>ankus</w:t>
      </w:r>
      <w:proofErr w:type="spellEnd"/>
      <w:r w:rsidRPr="005E574E">
        <w:rPr>
          <w:rFonts w:ascii="Times New Roman" w:hAnsi="Times New Roman" w:cs="Times New Roman"/>
          <w:b/>
          <w:bCs/>
          <w:i/>
          <w:sz w:val="24"/>
          <w:szCs w:val="24"/>
        </w:rPr>
        <w:t xml:space="preserve"> del rey</w:t>
      </w:r>
      <w:r w:rsidRPr="005E574E">
        <w:rPr>
          <w:rFonts w:ascii="Times New Roman" w:hAnsi="Times New Roman" w:cs="Times New Roman"/>
          <w:b/>
          <w:bCs/>
          <w:sz w:val="24"/>
          <w:szCs w:val="24"/>
        </w:rPr>
        <w:t xml:space="preserve">  de </w:t>
      </w:r>
      <w:r w:rsidRPr="005E574E">
        <w:rPr>
          <w:rFonts w:ascii="Times New Roman" w:hAnsi="Times New Roman" w:cs="Times New Roman"/>
          <w:b/>
          <w:bCs/>
          <w:i/>
          <w:sz w:val="24"/>
          <w:szCs w:val="24"/>
        </w:rPr>
        <w:t>El libro de la selva</w:t>
      </w:r>
    </w:p>
    <w:p w:rsidR="005E416A" w:rsidRPr="005E574E" w:rsidRDefault="005E416A" w:rsidP="005E416A">
      <w:pPr>
        <w:autoSpaceDE w:val="0"/>
        <w:autoSpaceDN w:val="0"/>
        <w:adjustRightInd w:val="0"/>
        <w:spacing w:after="0" w:line="360" w:lineRule="auto"/>
        <w:jc w:val="center"/>
        <w:rPr>
          <w:rFonts w:ascii="Times New Roman" w:hAnsi="Times New Roman" w:cs="Times New Roman"/>
          <w:sz w:val="24"/>
          <w:szCs w:val="24"/>
        </w:rPr>
      </w:pPr>
    </w:p>
    <w:p w:rsidR="00462E9E" w:rsidRPr="005E574E" w:rsidRDefault="00462E9E" w:rsidP="008F6B64">
      <w:p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Resumen</w:t>
      </w:r>
    </w:p>
    <w:p w:rsidR="00997EB2" w:rsidRDefault="001230BD" w:rsidP="008F6B64">
      <w:pPr>
        <w:pStyle w:val="Sinespaciado"/>
        <w:spacing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En esta investigación se identifican las </w:t>
      </w:r>
      <w:r w:rsidR="00462E9E" w:rsidRPr="005E574E">
        <w:rPr>
          <w:rFonts w:ascii="Times New Roman" w:hAnsi="Times New Roman" w:cs="Times New Roman"/>
          <w:sz w:val="24"/>
          <w:szCs w:val="24"/>
        </w:rPr>
        <w:t xml:space="preserve">estrategias de reformulación </w:t>
      </w:r>
      <w:r w:rsidR="00412231" w:rsidRPr="005E574E">
        <w:rPr>
          <w:rFonts w:ascii="Times New Roman" w:hAnsi="Times New Roman" w:cs="Times New Roman"/>
          <w:sz w:val="24"/>
          <w:szCs w:val="24"/>
        </w:rPr>
        <w:t>utilizadas en la adaptación d</w:t>
      </w:r>
      <w:r w:rsidR="00462E9E" w:rsidRPr="005E574E">
        <w:rPr>
          <w:rFonts w:ascii="Times New Roman" w:hAnsi="Times New Roman" w:cs="Times New Roman"/>
          <w:sz w:val="24"/>
          <w:szCs w:val="24"/>
        </w:rPr>
        <w:t xml:space="preserve">el </w:t>
      </w:r>
      <w:r w:rsidRPr="005E574E">
        <w:rPr>
          <w:rFonts w:ascii="Times New Roman" w:hAnsi="Times New Roman" w:cs="Times New Roman"/>
          <w:sz w:val="24"/>
          <w:szCs w:val="24"/>
        </w:rPr>
        <w:t>capítulo</w:t>
      </w:r>
      <w:r w:rsidR="00462E9E" w:rsidRPr="005E574E">
        <w:rPr>
          <w:rFonts w:ascii="Times New Roman" w:hAnsi="Times New Roman" w:cs="Times New Roman"/>
          <w:sz w:val="24"/>
          <w:szCs w:val="24"/>
        </w:rPr>
        <w:t xml:space="preserve"> </w:t>
      </w:r>
      <w:r w:rsidR="00462E9E" w:rsidRPr="005E574E">
        <w:rPr>
          <w:rFonts w:ascii="Times New Roman" w:hAnsi="Times New Roman" w:cs="Times New Roman"/>
          <w:i/>
          <w:sz w:val="24"/>
          <w:szCs w:val="24"/>
        </w:rPr>
        <w:t xml:space="preserve">El </w:t>
      </w:r>
      <w:proofErr w:type="spellStart"/>
      <w:r w:rsidR="00462E9E" w:rsidRPr="005E574E">
        <w:rPr>
          <w:rFonts w:ascii="Times New Roman" w:hAnsi="Times New Roman" w:cs="Times New Roman"/>
          <w:i/>
          <w:sz w:val="24"/>
          <w:szCs w:val="24"/>
        </w:rPr>
        <w:t>ankus</w:t>
      </w:r>
      <w:proofErr w:type="spellEnd"/>
      <w:r w:rsidR="00462E9E" w:rsidRPr="005E574E">
        <w:rPr>
          <w:rFonts w:ascii="Times New Roman" w:hAnsi="Times New Roman" w:cs="Times New Roman"/>
          <w:i/>
          <w:sz w:val="24"/>
          <w:szCs w:val="24"/>
        </w:rPr>
        <w:t xml:space="preserve"> del rey</w:t>
      </w:r>
      <w:r w:rsidR="00462E9E" w:rsidRPr="005E574E">
        <w:rPr>
          <w:rFonts w:ascii="Times New Roman" w:hAnsi="Times New Roman" w:cs="Times New Roman"/>
          <w:sz w:val="24"/>
          <w:szCs w:val="24"/>
        </w:rPr>
        <w:t xml:space="preserve"> de </w:t>
      </w:r>
      <w:r w:rsidR="00462E9E" w:rsidRPr="005E574E">
        <w:rPr>
          <w:rFonts w:ascii="Times New Roman" w:hAnsi="Times New Roman" w:cs="Times New Roman"/>
          <w:i/>
          <w:sz w:val="24"/>
          <w:szCs w:val="24"/>
        </w:rPr>
        <w:t>El libro de la selva</w:t>
      </w:r>
      <w:r w:rsidR="00462E9E" w:rsidRPr="005E574E">
        <w:rPr>
          <w:rFonts w:ascii="Times New Roman" w:hAnsi="Times New Roman" w:cs="Times New Roman"/>
          <w:sz w:val="24"/>
          <w:szCs w:val="24"/>
        </w:rPr>
        <w:t xml:space="preserve">. </w:t>
      </w:r>
      <w:r w:rsidRPr="005E574E">
        <w:rPr>
          <w:rFonts w:ascii="Times New Roman" w:hAnsi="Times New Roman" w:cs="Times New Roman"/>
          <w:sz w:val="24"/>
          <w:szCs w:val="24"/>
        </w:rPr>
        <w:t>Se realizó un análisis comparativo entre dos versiones del capítulo</w:t>
      </w:r>
      <w:r w:rsidR="005F1915" w:rsidRPr="005E574E">
        <w:rPr>
          <w:rFonts w:ascii="Times New Roman" w:hAnsi="Times New Roman" w:cs="Times New Roman"/>
          <w:sz w:val="24"/>
          <w:szCs w:val="24"/>
        </w:rPr>
        <w:t>, una del año 19</w:t>
      </w:r>
      <w:r w:rsidR="0077595A" w:rsidRPr="005E574E">
        <w:rPr>
          <w:rFonts w:ascii="Times New Roman" w:hAnsi="Times New Roman" w:cs="Times New Roman"/>
          <w:sz w:val="24"/>
          <w:szCs w:val="24"/>
        </w:rPr>
        <w:t>--</w:t>
      </w:r>
      <w:r w:rsidR="005F1915" w:rsidRPr="005E574E">
        <w:rPr>
          <w:rFonts w:ascii="Times New Roman" w:hAnsi="Times New Roman" w:cs="Times New Roman"/>
          <w:sz w:val="24"/>
          <w:szCs w:val="24"/>
        </w:rPr>
        <w:t xml:space="preserve"> (</w:t>
      </w:r>
      <w:proofErr w:type="spellStart"/>
      <w:r w:rsidR="005F1915" w:rsidRPr="005E574E">
        <w:rPr>
          <w:rFonts w:ascii="Times New Roman" w:hAnsi="Times New Roman" w:cs="Times New Roman"/>
          <w:sz w:val="24"/>
          <w:szCs w:val="24"/>
        </w:rPr>
        <w:t>hipotexto</w:t>
      </w:r>
      <w:proofErr w:type="spellEnd"/>
      <w:r w:rsidR="005F1915" w:rsidRPr="005E574E">
        <w:rPr>
          <w:rFonts w:ascii="Times New Roman" w:hAnsi="Times New Roman" w:cs="Times New Roman"/>
          <w:sz w:val="24"/>
          <w:szCs w:val="24"/>
        </w:rPr>
        <w:t>) y otra del año 2006 (hipertexto). S</w:t>
      </w:r>
      <w:r w:rsidRPr="005E574E">
        <w:rPr>
          <w:rFonts w:ascii="Times New Roman" w:hAnsi="Times New Roman" w:cs="Times New Roman"/>
          <w:sz w:val="24"/>
          <w:szCs w:val="24"/>
        </w:rPr>
        <w:t>e identificaron 260 estrategias de reformulación</w:t>
      </w:r>
      <w:r w:rsidR="00D72222" w:rsidRPr="005E574E">
        <w:rPr>
          <w:rFonts w:ascii="Times New Roman" w:hAnsi="Times New Roman" w:cs="Times New Roman"/>
          <w:sz w:val="24"/>
          <w:szCs w:val="24"/>
        </w:rPr>
        <w:t>. El 56% de las modificaciones registradas correspondieron a reducciones, el 38% a variaciones y el 6% a expansiones</w:t>
      </w:r>
      <w:r w:rsidR="005F1915" w:rsidRPr="005E574E">
        <w:rPr>
          <w:rFonts w:ascii="Times New Roman" w:hAnsi="Times New Roman" w:cs="Times New Roman"/>
          <w:sz w:val="24"/>
          <w:szCs w:val="24"/>
        </w:rPr>
        <w:t xml:space="preserve">. </w:t>
      </w:r>
      <w:r w:rsidR="00395162" w:rsidRPr="005E574E">
        <w:rPr>
          <w:rFonts w:ascii="Times New Roman" w:hAnsi="Times New Roman" w:cs="Times New Roman"/>
          <w:sz w:val="24"/>
          <w:szCs w:val="24"/>
        </w:rPr>
        <w:t xml:space="preserve">Los resultados muestran los cambios culturales experimentados por el texto cuando se adapta hacia una audiencia distinta y desde un contexto de producción distante y resultan de  utilidad para quienes estudian estrategias </w:t>
      </w:r>
      <w:proofErr w:type="spellStart"/>
      <w:r w:rsidR="00395162" w:rsidRPr="005E574E">
        <w:rPr>
          <w:rFonts w:ascii="Times New Roman" w:hAnsi="Times New Roman" w:cs="Times New Roman"/>
          <w:sz w:val="24"/>
          <w:szCs w:val="24"/>
        </w:rPr>
        <w:t>traductológicas</w:t>
      </w:r>
      <w:proofErr w:type="spellEnd"/>
      <w:r w:rsidR="00395162" w:rsidRPr="005E574E">
        <w:rPr>
          <w:rFonts w:ascii="Times New Roman" w:hAnsi="Times New Roman" w:cs="Times New Roman"/>
          <w:sz w:val="24"/>
          <w:szCs w:val="24"/>
        </w:rPr>
        <w:t xml:space="preserve"> o se especializan en Literatura Infantil Juvenil. </w:t>
      </w:r>
    </w:p>
    <w:p w:rsidR="007731F0" w:rsidRPr="005E574E" w:rsidRDefault="007731F0" w:rsidP="008F6B64">
      <w:pPr>
        <w:pStyle w:val="Sinespaciado"/>
        <w:spacing w:line="480" w:lineRule="auto"/>
        <w:jc w:val="both"/>
        <w:rPr>
          <w:rFonts w:ascii="Times New Roman" w:hAnsi="Times New Roman" w:cs="Times New Roman"/>
          <w:sz w:val="24"/>
          <w:szCs w:val="24"/>
        </w:rPr>
      </w:pPr>
    </w:p>
    <w:p w:rsidR="00D72222" w:rsidRPr="005E574E" w:rsidRDefault="00997EB2"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Palabras</w:t>
      </w:r>
      <w:r w:rsidR="00553051" w:rsidRPr="005E574E">
        <w:rPr>
          <w:rFonts w:ascii="Times New Roman" w:hAnsi="Times New Roman" w:cs="Times New Roman"/>
          <w:sz w:val="24"/>
          <w:szCs w:val="24"/>
        </w:rPr>
        <w:t xml:space="preserve"> claves</w:t>
      </w:r>
      <w:r w:rsidRPr="005E574E">
        <w:rPr>
          <w:rFonts w:ascii="Times New Roman" w:hAnsi="Times New Roman" w:cs="Times New Roman"/>
          <w:sz w:val="24"/>
          <w:szCs w:val="24"/>
        </w:rPr>
        <w:t>: adaptación, estrategias de reformulación, clásicos literario</w:t>
      </w:r>
      <w:r w:rsidR="00D72222" w:rsidRPr="005E574E">
        <w:rPr>
          <w:rFonts w:ascii="Times New Roman" w:hAnsi="Times New Roman" w:cs="Times New Roman"/>
          <w:sz w:val="24"/>
          <w:szCs w:val="24"/>
        </w:rPr>
        <w:t>s, literatura infantil juvenil.</w:t>
      </w:r>
    </w:p>
    <w:p w:rsidR="007731F0" w:rsidRPr="00503DEC" w:rsidRDefault="007731F0" w:rsidP="008F6B64">
      <w:pPr>
        <w:autoSpaceDE w:val="0"/>
        <w:autoSpaceDN w:val="0"/>
        <w:adjustRightInd w:val="0"/>
        <w:spacing w:after="0" w:line="480" w:lineRule="auto"/>
        <w:jc w:val="both"/>
        <w:rPr>
          <w:rFonts w:ascii="Times New Roman" w:hAnsi="Times New Roman" w:cs="Times New Roman"/>
          <w:b/>
          <w:sz w:val="24"/>
          <w:szCs w:val="24"/>
          <w:lang w:val="en-US"/>
        </w:rPr>
      </w:pPr>
      <w:r w:rsidRPr="000C030E">
        <w:rPr>
          <w:rFonts w:ascii="Times New Roman" w:hAnsi="Times New Roman" w:cs="Times New Roman"/>
          <w:b/>
          <w:sz w:val="24"/>
          <w:szCs w:val="24"/>
        </w:rPr>
        <w:br/>
      </w:r>
      <w:r w:rsidR="00503DEC" w:rsidRPr="00503DEC">
        <w:rPr>
          <w:rFonts w:ascii="Times New Roman" w:hAnsi="Times New Roman" w:cs="Times New Roman"/>
          <w:b/>
          <w:bCs/>
          <w:sz w:val="24"/>
          <w:szCs w:val="24"/>
          <w:lang w:val="en-US"/>
        </w:rPr>
        <w:t xml:space="preserve">Reformulation strategies in </w:t>
      </w:r>
      <w:r w:rsidR="00EC64D5">
        <w:rPr>
          <w:rFonts w:ascii="Times New Roman" w:hAnsi="Times New Roman" w:cs="Times New Roman"/>
          <w:b/>
          <w:bCs/>
          <w:sz w:val="24"/>
          <w:szCs w:val="24"/>
          <w:lang w:val="en-US"/>
        </w:rPr>
        <w:t xml:space="preserve">the chapter </w:t>
      </w:r>
      <w:proofErr w:type="gramStart"/>
      <w:r w:rsidR="00503DEC" w:rsidRPr="00503DEC">
        <w:rPr>
          <w:rFonts w:ascii="Times New Roman" w:hAnsi="Times New Roman" w:cs="Times New Roman"/>
          <w:b/>
          <w:bCs/>
          <w:i/>
          <w:sz w:val="24"/>
          <w:szCs w:val="24"/>
          <w:lang w:val="en-US"/>
        </w:rPr>
        <w:t>The</w:t>
      </w:r>
      <w:proofErr w:type="gramEnd"/>
      <w:r w:rsidR="00503DEC" w:rsidRPr="00503DEC">
        <w:rPr>
          <w:rFonts w:ascii="Times New Roman" w:hAnsi="Times New Roman" w:cs="Times New Roman"/>
          <w:b/>
          <w:bCs/>
          <w:i/>
          <w:sz w:val="24"/>
          <w:szCs w:val="24"/>
          <w:lang w:val="en-US"/>
        </w:rPr>
        <w:t xml:space="preserve"> king’s ankus</w:t>
      </w:r>
      <w:r w:rsidR="00503DEC" w:rsidRPr="00503DEC">
        <w:rPr>
          <w:rFonts w:ascii="Times New Roman" w:hAnsi="Times New Roman" w:cs="Times New Roman"/>
          <w:b/>
          <w:bCs/>
          <w:sz w:val="24"/>
          <w:szCs w:val="24"/>
          <w:lang w:val="en-US"/>
        </w:rPr>
        <w:t xml:space="preserve"> from Rudyard Kipling’s </w:t>
      </w:r>
      <w:r w:rsidR="00503DEC" w:rsidRPr="00503DEC">
        <w:rPr>
          <w:rFonts w:ascii="Times New Roman" w:hAnsi="Times New Roman" w:cs="Times New Roman"/>
          <w:b/>
          <w:bCs/>
          <w:i/>
          <w:sz w:val="24"/>
          <w:szCs w:val="24"/>
          <w:lang w:val="en-US"/>
        </w:rPr>
        <w:t>The jungle book</w:t>
      </w:r>
    </w:p>
    <w:p w:rsidR="00D013EF" w:rsidRPr="005E574E" w:rsidRDefault="001528F2" w:rsidP="008F6B64">
      <w:pPr>
        <w:autoSpaceDE w:val="0"/>
        <w:autoSpaceDN w:val="0"/>
        <w:adjustRightInd w:val="0"/>
        <w:spacing w:after="0" w:line="480" w:lineRule="auto"/>
        <w:jc w:val="both"/>
        <w:rPr>
          <w:rFonts w:ascii="Times New Roman" w:hAnsi="Times New Roman" w:cs="Times New Roman"/>
          <w:b/>
          <w:sz w:val="24"/>
          <w:szCs w:val="24"/>
          <w:lang w:val="en-US"/>
        </w:rPr>
      </w:pPr>
      <w:r w:rsidRPr="005E574E">
        <w:rPr>
          <w:rFonts w:ascii="Times New Roman" w:hAnsi="Times New Roman" w:cs="Times New Roman"/>
          <w:b/>
          <w:sz w:val="24"/>
          <w:szCs w:val="24"/>
          <w:lang w:val="en-US"/>
        </w:rPr>
        <w:t>Abstract</w:t>
      </w:r>
    </w:p>
    <w:p w:rsidR="000359CE" w:rsidRPr="005E574E" w:rsidRDefault="009F7B20" w:rsidP="008F6B64">
      <w:pPr>
        <w:autoSpaceDE w:val="0"/>
        <w:autoSpaceDN w:val="0"/>
        <w:adjustRightInd w:val="0"/>
        <w:spacing w:after="0" w:line="480" w:lineRule="auto"/>
        <w:jc w:val="both"/>
        <w:rPr>
          <w:rFonts w:ascii="Times New Roman" w:eastAsia="Times New Roman" w:hAnsi="Times New Roman" w:cs="Times New Roman"/>
          <w:color w:val="222222"/>
          <w:sz w:val="24"/>
          <w:szCs w:val="24"/>
          <w:lang w:val="en-US" w:eastAsia="es-CL"/>
        </w:rPr>
      </w:pPr>
      <w:r w:rsidRPr="005E574E">
        <w:rPr>
          <w:rFonts w:ascii="Times New Roman" w:eastAsia="Times New Roman" w:hAnsi="Times New Roman" w:cs="Times New Roman"/>
          <w:color w:val="222222"/>
          <w:sz w:val="24"/>
          <w:szCs w:val="24"/>
          <w:lang w:val="en-US" w:eastAsia="es-CL"/>
        </w:rPr>
        <w:t xml:space="preserve">The objective of this article </w:t>
      </w:r>
      <w:r w:rsidR="001528F2" w:rsidRPr="005E574E">
        <w:rPr>
          <w:rFonts w:ascii="Times New Roman" w:eastAsia="Times New Roman" w:hAnsi="Times New Roman" w:cs="Times New Roman"/>
          <w:color w:val="222222"/>
          <w:sz w:val="24"/>
          <w:szCs w:val="24"/>
          <w:lang w:val="en-US" w:eastAsia="es-CL"/>
        </w:rPr>
        <w:t xml:space="preserve">was </w:t>
      </w:r>
      <w:r w:rsidR="00693846" w:rsidRPr="005E574E">
        <w:rPr>
          <w:rFonts w:ascii="Times New Roman" w:eastAsia="Times New Roman" w:hAnsi="Times New Roman" w:cs="Times New Roman"/>
          <w:color w:val="222222"/>
          <w:sz w:val="24"/>
          <w:szCs w:val="24"/>
          <w:lang w:val="en-US" w:eastAsia="es-CL"/>
        </w:rPr>
        <w:t xml:space="preserve">to </w:t>
      </w:r>
      <w:r w:rsidRPr="005E574E">
        <w:rPr>
          <w:rFonts w:ascii="Times New Roman" w:eastAsia="Times New Roman" w:hAnsi="Times New Roman" w:cs="Times New Roman"/>
          <w:color w:val="222222"/>
          <w:sz w:val="24"/>
          <w:szCs w:val="24"/>
          <w:lang w:val="en-US" w:eastAsia="es-CL"/>
        </w:rPr>
        <w:t xml:space="preserve">identify the </w:t>
      </w:r>
      <w:r w:rsidR="00FF68F2" w:rsidRPr="005E574E">
        <w:rPr>
          <w:rFonts w:ascii="Times New Roman" w:eastAsia="Times New Roman" w:hAnsi="Times New Roman" w:cs="Times New Roman"/>
          <w:color w:val="222222"/>
          <w:sz w:val="24"/>
          <w:szCs w:val="24"/>
          <w:lang w:val="en-US" w:eastAsia="es-CL"/>
        </w:rPr>
        <w:t xml:space="preserve">reformulation strategies used </w:t>
      </w:r>
      <w:r w:rsidRPr="005E574E">
        <w:rPr>
          <w:rFonts w:ascii="Times New Roman" w:eastAsia="Times New Roman" w:hAnsi="Times New Roman" w:cs="Times New Roman"/>
          <w:color w:val="222222"/>
          <w:sz w:val="24"/>
          <w:szCs w:val="24"/>
          <w:lang w:val="en-US" w:eastAsia="es-CL"/>
        </w:rPr>
        <w:t>in the adaptation of the chapter</w:t>
      </w:r>
      <w:proofErr w:type="gramStart"/>
      <w:r w:rsidRPr="005E574E">
        <w:rPr>
          <w:rFonts w:ascii="Times New Roman" w:eastAsia="Times New Roman" w:hAnsi="Times New Roman" w:cs="Times New Roman"/>
          <w:color w:val="222222"/>
          <w:sz w:val="24"/>
          <w:szCs w:val="24"/>
          <w:lang w:val="en-US" w:eastAsia="es-CL"/>
        </w:rPr>
        <w:t> </w:t>
      </w:r>
      <w:r w:rsidR="00503DEC">
        <w:rPr>
          <w:rFonts w:ascii="Times New Roman" w:eastAsia="Times New Roman" w:hAnsi="Times New Roman" w:cs="Times New Roman"/>
          <w:color w:val="222222"/>
          <w:sz w:val="24"/>
          <w:szCs w:val="24"/>
          <w:lang w:val="en-US" w:eastAsia="es-CL"/>
        </w:rPr>
        <w:t xml:space="preserve"> </w:t>
      </w:r>
      <w:r w:rsidRPr="005E574E">
        <w:rPr>
          <w:rFonts w:ascii="Times New Roman" w:eastAsia="Times New Roman" w:hAnsi="Times New Roman" w:cs="Times New Roman"/>
          <w:i/>
          <w:iCs/>
          <w:color w:val="222222"/>
          <w:sz w:val="24"/>
          <w:szCs w:val="24"/>
          <w:lang w:val="en-US" w:eastAsia="es-CL"/>
        </w:rPr>
        <w:t>The</w:t>
      </w:r>
      <w:proofErr w:type="gramEnd"/>
      <w:r w:rsidRPr="005E574E">
        <w:rPr>
          <w:rFonts w:ascii="Times New Roman" w:eastAsia="Times New Roman" w:hAnsi="Times New Roman" w:cs="Times New Roman"/>
          <w:i/>
          <w:iCs/>
          <w:color w:val="222222"/>
          <w:sz w:val="24"/>
          <w:szCs w:val="24"/>
          <w:lang w:val="en-US" w:eastAsia="es-CL"/>
        </w:rPr>
        <w:t xml:space="preserve"> king’s ankus</w:t>
      </w:r>
      <w:r w:rsidRPr="005E574E">
        <w:rPr>
          <w:rFonts w:ascii="Times New Roman" w:eastAsia="Times New Roman" w:hAnsi="Times New Roman" w:cs="Times New Roman"/>
          <w:color w:val="222222"/>
          <w:sz w:val="24"/>
          <w:szCs w:val="24"/>
          <w:lang w:val="en-US" w:eastAsia="es-CL"/>
        </w:rPr>
        <w:t> </w:t>
      </w:r>
      <w:r w:rsidR="00830F5D" w:rsidRPr="005E574E">
        <w:rPr>
          <w:rFonts w:ascii="Times New Roman" w:eastAsia="Times New Roman" w:hAnsi="Times New Roman" w:cs="Times New Roman"/>
          <w:color w:val="222222"/>
          <w:sz w:val="24"/>
          <w:szCs w:val="24"/>
          <w:lang w:val="en-US" w:eastAsia="es-CL"/>
        </w:rPr>
        <w:t xml:space="preserve">from </w:t>
      </w:r>
      <w:r w:rsidRPr="005E574E">
        <w:rPr>
          <w:rFonts w:ascii="Times New Roman" w:eastAsia="Times New Roman" w:hAnsi="Times New Roman" w:cs="Times New Roman"/>
          <w:color w:val="222222"/>
          <w:sz w:val="24"/>
          <w:szCs w:val="24"/>
          <w:lang w:val="en-US" w:eastAsia="es-CL"/>
        </w:rPr>
        <w:t>Rudyard Kipling’s </w:t>
      </w:r>
      <w:r w:rsidRPr="005E574E">
        <w:rPr>
          <w:rFonts w:ascii="Times New Roman" w:eastAsia="Times New Roman" w:hAnsi="Times New Roman" w:cs="Times New Roman"/>
          <w:i/>
          <w:iCs/>
          <w:color w:val="222222"/>
          <w:sz w:val="24"/>
          <w:szCs w:val="24"/>
          <w:lang w:val="en-US" w:eastAsia="es-CL"/>
        </w:rPr>
        <w:t>The jungle book</w:t>
      </w:r>
      <w:r w:rsidRPr="005E574E">
        <w:rPr>
          <w:rFonts w:ascii="Times New Roman" w:eastAsia="Times New Roman" w:hAnsi="Times New Roman" w:cs="Times New Roman"/>
          <w:color w:val="222222"/>
          <w:sz w:val="24"/>
          <w:szCs w:val="24"/>
          <w:lang w:val="en-US" w:eastAsia="es-CL"/>
        </w:rPr>
        <w:t xml:space="preserve">. </w:t>
      </w:r>
      <w:r w:rsidR="000C6062" w:rsidRPr="005E574E">
        <w:rPr>
          <w:rFonts w:ascii="Times New Roman" w:eastAsia="Times New Roman" w:hAnsi="Times New Roman" w:cs="Times New Roman"/>
          <w:color w:val="222222"/>
          <w:sz w:val="24"/>
          <w:szCs w:val="24"/>
          <w:lang w:val="en-US" w:eastAsia="es-CL"/>
        </w:rPr>
        <w:t xml:space="preserve">A comparative analysis was conducted on two different editions, the </w:t>
      </w:r>
      <w:proofErr w:type="spellStart"/>
      <w:r w:rsidR="000C6062" w:rsidRPr="005E574E">
        <w:rPr>
          <w:rFonts w:ascii="Times New Roman" w:eastAsia="Times New Roman" w:hAnsi="Times New Roman" w:cs="Times New Roman"/>
          <w:color w:val="222222"/>
          <w:sz w:val="24"/>
          <w:szCs w:val="24"/>
          <w:lang w:val="en-US" w:eastAsia="es-CL"/>
        </w:rPr>
        <w:t>hypotext</w:t>
      </w:r>
      <w:proofErr w:type="spellEnd"/>
      <w:r w:rsidR="000C6062" w:rsidRPr="005E574E">
        <w:rPr>
          <w:rFonts w:ascii="Times New Roman" w:eastAsia="Times New Roman" w:hAnsi="Times New Roman" w:cs="Times New Roman"/>
          <w:color w:val="222222"/>
          <w:sz w:val="24"/>
          <w:szCs w:val="24"/>
          <w:lang w:val="en-US" w:eastAsia="es-CL"/>
        </w:rPr>
        <w:t xml:space="preserve"> (19--) and the hypertext (2006). The</w:t>
      </w:r>
      <w:r w:rsidR="000B157D" w:rsidRPr="005E574E">
        <w:rPr>
          <w:rFonts w:ascii="Times New Roman" w:eastAsia="Times New Roman" w:hAnsi="Times New Roman" w:cs="Times New Roman"/>
          <w:color w:val="222222"/>
          <w:sz w:val="24"/>
          <w:szCs w:val="24"/>
          <w:lang w:val="en-US" w:eastAsia="es-CL"/>
        </w:rPr>
        <w:t>re were identified</w:t>
      </w:r>
      <w:r w:rsidR="000C6062" w:rsidRPr="005E574E">
        <w:rPr>
          <w:rFonts w:ascii="Times New Roman" w:eastAsia="Times New Roman" w:hAnsi="Times New Roman" w:cs="Times New Roman"/>
          <w:color w:val="222222"/>
          <w:sz w:val="24"/>
          <w:szCs w:val="24"/>
          <w:lang w:val="en-US" w:eastAsia="es-CL"/>
        </w:rPr>
        <w:t xml:space="preserve"> 260 modification</w:t>
      </w:r>
      <w:r w:rsidR="000B157D" w:rsidRPr="005E574E">
        <w:rPr>
          <w:rFonts w:ascii="Times New Roman" w:eastAsia="Times New Roman" w:hAnsi="Times New Roman" w:cs="Times New Roman"/>
          <w:color w:val="222222"/>
          <w:sz w:val="24"/>
          <w:szCs w:val="24"/>
          <w:lang w:val="en-US" w:eastAsia="es-CL"/>
        </w:rPr>
        <w:t>s</w:t>
      </w:r>
      <w:r w:rsidR="000C6062" w:rsidRPr="005E574E">
        <w:rPr>
          <w:rFonts w:ascii="Times New Roman" w:eastAsia="Times New Roman" w:hAnsi="Times New Roman" w:cs="Times New Roman"/>
          <w:color w:val="222222"/>
          <w:sz w:val="24"/>
          <w:szCs w:val="24"/>
          <w:lang w:val="en-US" w:eastAsia="es-CL"/>
        </w:rPr>
        <w:t>, 56% correspond to reductions, 38% to variations and only 6% to expansions.</w:t>
      </w:r>
      <w:r w:rsidR="000B74AC" w:rsidRPr="005E574E">
        <w:rPr>
          <w:rFonts w:ascii="Times New Roman" w:eastAsia="Times New Roman" w:hAnsi="Times New Roman" w:cs="Times New Roman"/>
          <w:color w:val="222222"/>
          <w:sz w:val="24"/>
          <w:szCs w:val="24"/>
          <w:lang w:val="en-US" w:eastAsia="es-CL"/>
        </w:rPr>
        <w:t xml:space="preserve"> The </w:t>
      </w:r>
      <w:r w:rsidR="00830F5D" w:rsidRPr="005E574E">
        <w:rPr>
          <w:rFonts w:ascii="Times New Roman" w:eastAsia="Times New Roman" w:hAnsi="Times New Roman" w:cs="Times New Roman"/>
          <w:color w:val="222222"/>
          <w:sz w:val="24"/>
          <w:szCs w:val="24"/>
          <w:lang w:val="en-US" w:eastAsia="es-CL"/>
        </w:rPr>
        <w:t xml:space="preserve">new </w:t>
      </w:r>
      <w:r w:rsidR="00CF3F1F" w:rsidRPr="005E574E">
        <w:rPr>
          <w:rFonts w:ascii="Times New Roman" w:eastAsia="Times New Roman" w:hAnsi="Times New Roman" w:cs="Times New Roman"/>
          <w:color w:val="222222"/>
          <w:sz w:val="24"/>
          <w:szCs w:val="24"/>
          <w:lang w:val="en-US" w:eastAsia="es-CL"/>
        </w:rPr>
        <w:t xml:space="preserve">target readers </w:t>
      </w:r>
      <w:r w:rsidR="00830F5D" w:rsidRPr="005E574E">
        <w:rPr>
          <w:rFonts w:ascii="Times New Roman" w:eastAsia="Times New Roman" w:hAnsi="Times New Roman" w:cs="Times New Roman"/>
          <w:color w:val="222222"/>
          <w:sz w:val="24"/>
          <w:szCs w:val="24"/>
          <w:lang w:val="en-US" w:eastAsia="es-CL"/>
        </w:rPr>
        <w:t xml:space="preserve">and </w:t>
      </w:r>
      <w:r w:rsidR="00CF3F1F" w:rsidRPr="005E574E">
        <w:rPr>
          <w:rFonts w:ascii="Times New Roman" w:eastAsia="Times New Roman" w:hAnsi="Times New Roman" w:cs="Times New Roman"/>
          <w:color w:val="222222"/>
          <w:sz w:val="24"/>
          <w:szCs w:val="24"/>
          <w:lang w:val="en-US" w:eastAsia="es-CL"/>
        </w:rPr>
        <w:t xml:space="preserve">different </w:t>
      </w:r>
      <w:r w:rsidR="00021194" w:rsidRPr="005E574E">
        <w:rPr>
          <w:rFonts w:ascii="Times New Roman" w:eastAsia="Times New Roman" w:hAnsi="Times New Roman" w:cs="Times New Roman"/>
          <w:color w:val="222222"/>
          <w:sz w:val="24"/>
          <w:szCs w:val="24"/>
          <w:lang w:val="en-US" w:eastAsia="es-CL"/>
        </w:rPr>
        <w:t xml:space="preserve">context </w:t>
      </w:r>
      <w:r w:rsidR="00021194" w:rsidRPr="005E574E">
        <w:rPr>
          <w:rFonts w:ascii="Times New Roman" w:eastAsia="Times New Roman" w:hAnsi="Times New Roman" w:cs="Times New Roman"/>
          <w:color w:val="222222"/>
          <w:sz w:val="24"/>
          <w:szCs w:val="24"/>
          <w:lang w:val="en-US" w:eastAsia="es-CL"/>
        </w:rPr>
        <w:lastRenderedPageBreak/>
        <w:t>of reception produce cultural changes in the text that should be relevant for translation and children’s literature studies.</w:t>
      </w:r>
      <w:r w:rsidR="00830F5D" w:rsidRPr="005E574E">
        <w:rPr>
          <w:rFonts w:ascii="Times New Roman" w:eastAsia="Times New Roman" w:hAnsi="Times New Roman" w:cs="Times New Roman"/>
          <w:color w:val="222222"/>
          <w:sz w:val="24"/>
          <w:szCs w:val="24"/>
          <w:lang w:val="en-US" w:eastAsia="es-CL"/>
        </w:rPr>
        <w:t xml:space="preserve"> </w:t>
      </w:r>
    </w:p>
    <w:p w:rsidR="000359CE" w:rsidRPr="005E574E" w:rsidRDefault="00830F5D" w:rsidP="008F6B64">
      <w:pPr>
        <w:autoSpaceDE w:val="0"/>
        <w:autoSpaceDN w:val="0"/>
        <w:adjustRightInd w:val="0"/>
        <w:spacing w:after="0" w:line="480" w:lineRule="auto"/>
        <w:jc w:val="both"/>
        <w:rPr>
          <w:rFonts w:ascii="Times New Roman" w:hAnsi="Times New Roman" w:cs="Times New Roman"/>
          <w:sz w:val="24"/>
          <w:szCs w:val="24"/>
          <w:lang w:val="en-US"/>
        </w:rPr>
      </w:pPr>
      <w:r w:rsidRPr="005E574E">
        <w:rPr>
          <w:rFonts w:ascii="Times New Roman" w:hAnsi="Times New Roman" w:cs="Times New Roman"/>
          <w:sz w:val="24"/>
          <w:szCs w:val="24"/>
          <w:lang w:val="en-US"/>
        </w:rPr>
        <w:t>Key words: adaptation, reformulation strategies, literary classics, children literature</w:t>
      </w:r>
    </w:p>
    <w:p w:rsidR="000359CE" w:rsidRPr="005E574E" w:rsidRDefault="000359CE" w:rsidP="008F6B64">
      <w:pPr>
        <w:autoSpaceDE w:val="0"/>
        <w:autoSpaceDN w:val="0"/>
        <w:adjustRightInd w:val="0"/>
        <w:spacing w:after="0" w:line="480" w:lineRule="auto"/>
        <w:jc w:val="both"/>
        <w:rPr>
          <w:rFonts w:ascii="Times New Roman" w:hAnsi="Times New Roman" w:cs="Times New Roman"/>
          <w:b/>
          <w:sz w:val="24"/>
          <w:szCs w:val="24"/>
          <w:lang w:val="en-US"/>
        </w:rPr>
      </w:pPr>
    </w:p>
    <w:p w:rsidR="00553051" w:rsidRPr="00E40FAF" w:rsidRDefault="00553051" w:rsidP="008F6B64">
      <w:pPr>
        <w:shd w:val="clear" w:color="auto" w:fill="FFFFFF"/>
        <w:spacing w:after="0" w:line="480" w:lineRule="auto"/>
        <w:jc w:val="both"/>
        <w:rPr>
          <w:rFonts w:ascii="Times New Roman" w:eastAsia="Times New Roman" w:hAnsi="Times New Roman" w:cs="Times New Roman"/>
          <w:b/>
          <w:sz w:val="24"/>
          <w:szCs w:val="24"/>
          <w:lang w:val="en-US" w:eastAsia="es-CL"/>
        </w:rPr>
      </w:pPr>
      <w:proofErr w:type="spellStart"/>
      <w:r w:rsidRPr="00E40FAF">
        <w:rPr>
          <w:rFonts w:ascii="Times New Roman" w:eastAsia="Times New Roman" w:hAnsi="Times New Roman" w:cs="Times New Roman"/>
          <w:b/>
          <w:sz w:val="24"/>
          <w:szCs w:val="24"/>
          <w:lang w:val="en-US" w:eastAsia="es-CL"/>
        </w:rPr>
        <w:t>Resumé</w:t>
      </w:r>
      <w:proofErr w:type="spellEnd"/>
      <w:r w:rsidRPr="00E40FAF">
        <w:rPr>
          <w:rFonts w:ascii="Times New Roman" w:eastAsia="Times New Roman" w:hAnsi="Times New Roman" w:cs="Times New Roman"/>
          <w:b/>
          <w:sz w:val="24"/>
          <w:szCs w:val="24"/>
          <w:lang w:val="en-US" w:eastAsia="es-CL"/>
        </w:rPr>
        <w:t>:</w:t>
      </w:r>
    </w:p>
    <w:p w:rsidR="00553051" w:rsidRPr="005E574E" w:rsidRDefault="00553051" w:rsidP="008F6B64">
      <w:pPr>
        <w:shd w:val="clear" w:color="auto" w:fill="FFFFFF"/>
        <w:spacing w:after="0" w:line="480" w:lineRule="auto"/>
        <w:jc w:val="both"/>
        <w:rPr>
          <w:rFonts w:ascii="Times New Roman" w:eastAsia="Times New Roman" w:hAnsi="Times New Roman" w:cs="Times New Roman"/>
          <w:sz w:val="24"/>
          <w:szCs w:val="24"/>
          <w:lang w:val="en-US" w:eastAsia="es-CL"/>
        </w:rPr>
      </w:pPr>
      <w:proofErr w:type="spellStart"/>
      <w:r w:rsidRPr="00E40FAF">
        <w:rPr>
          <w:rFonts w:ascii="Times New Roman" w:eastAsia="Times New Roman" w:hAnsi="Times New Roman" w:cs="Times New Roman"/>
          <w:sz w:val="24"/>
          <w:szCs w:val="24"/>
          <w:lang w:val="en-US" w:eastAsia="es-CL"/>
        </w:rPr>
        <w:t>Dans</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cette</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recherche</w:t>
      </w:r>
      <w:proofErr w:type="spellEnd"/>
      <w:r w:rsidRPr="00E40FAF">
        <w:rPr>
          <w:rFonts w:ascii="Times New Roman" w:eastAsia="Times New Roman" w:hAnsi="Times New Roman" w:cs="Times New Roman"/>
          <w:sz w:val="24"/>
          <w:szCs w:val="24"/>
          <w:lang w:val="en-US" w:eastAsia="es-CL"/>
        </w:rPr>
        <w:t xml:space="preserve">, </w:t>
      </w:r>
      <w:proofErr w:type="spellStart"/>
      <w:proofErr w:type="gramStart"/>
      <w:r w:rsidRPr="00E40FAF">
        <w:rPr>
          <w:rFonts w:ascii="Times New Roman" w:eastAsia="Times New Roman" w:hAnsi="Times New Roman" w:cs="Times New Roman"/>
          <w:sz w:val="24"/>
          <w:szCs w:val="24"/>
          <w:lang w:val="en-US" w:eastAsia="es-CL"/>
        </w:rPr>
        <w:t>il</w:t>
      </w:r>
      <w:proofErr w:type="spellEnd"/>
      <w:proofErr w:type="gram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identifie</w:t>
      </w:r>
      <w:proofErr w:type="spellEnd"/>
      <w:r w:rsidRPr="00E40FAF">
        <w:rPr>
          <w:rFonts w:ascii="Times New Roman" w:eastAsia="Times New Roman" w:hAnsi="Times New Roman" w:cs="Times New Roman"/>
          <w:sz w:val="24"/>
          <w:szCs w:val="24"/>
          <w:lang w:val="en-US" w:eastAsia="es-CL"/>
        </w:rPr>
        <w:t xml:space="preserve"> les </w:t>
      </w:r>
      <w:proofErr w:type="spellStart"/>
      <w:r w:rsidRPr="00E40FAF">
        <w:rPr>
          <w:rFonts w:ascii="Times New Roman" w:eastAsia="Times New Roman" w:hAnsi="Times New Roman" w:cs="Times New Roman"/>
          <w:sz w:val="24"/>
          <w:szCs w:val="24"/>
          <w:lang w:val="en-US" w:eastAsia="es-CL"/>
        </w:rPr>
        <w:t>stratégies</w:t>
      </w:r>
      <w:proofErr w:type="spellEnd"/>
      <w:r w:rsidRPr="00E40FAF">
        <w:rPr>
          <w:rFonts w:ascii="Times New Roman" w:eastAsia="Times New Roman" w:hAnsi="Times New Roman" w:cs="Times New Roman"/>
          <w:sz w:val="24"/>
          <w:szCs w:val="24"/>
          <w:lang w:val="en-US" w:eastAsia="es-CL"/>
        </w:rPr>
        <w:t xml:space="preserve"> de reformulation </w:t>
      </w:r>
      <w:proofErr w:type="spellStart"/>
      <w:r w:rsidRPr="00E40FAF">
        <w:rPr>
          <w:rFonts w:ascii="Times New Roman" w:eastAsia="Times New Roman" w:hAnsi="Times New Roman" w:cs="Times New Roman"/>
          <w:sz w:val="24"/>
          <w:szCs w:val="24"/>
          <w:lang w:val="en-US" w:eastAsia="es-CL"/>
        </w:rPr>
        <w:t>utilisées</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dans</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l'adaptation</w:t>
      </w:r>
      <w:proofErr w:type="spellEnd"/>
      <w:r w:rsidRPr="00E40FAF">
        <w:rPr>
          <w:rFonts w:ascii="Times New Roman" w:eastAsia="Times New Roman" w:hAnsi="Times New Roman" w:cs="Times New Roman"/>
          <w:sz w:val="24"/>
          <w:szCs w:val="24"/>
          <w:lang w:val="en-US" w:eastAsia="es-CL"/>
        </w:rPr>
        <w:t xml:space="preserve"> du </w:t>
      </w:r>
      <w:proofErr w:type="spellStart"/>
      <w:r w:rsidRPr="00E40FAF">
        <w:rPr>
          <w:rFonts w:ascii="Times New Roman" w:eastAsia="Times New Roman" w:hAnsi="Times New Roman" w:cs="Times New Roman"/>
          <w:sz w:val="24"/>
          <w:szCs w:val="24"/>
          <w:lang w:val="en-US" w:eastAsia="es-CL"/>
        </w:rPr>
        <w:t>chapitre</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l'ankus</w:t>
      </w:r>
      <w:proofErr w:type="spellEnd"/>
      <w:r w:rsidRPr="00E40FAF">
        <w:rPr>
          <w:rFonts w:ascii="Times New Roman" w:eastAsia="Times New Roman" w:hAnsi="Times New Roman" w:cs="Times New Roman"/>
          <w:sz w:val="24"/>
          <w:szCs w:val="24"/>
          <w:lang w:val="en-US" w:eastAsia="es-CL"/>
        </w:rPr>
        <w:t xml:space="preserve"> du </w:t>
      </w:r>
      <w:proofErr w:type="spellStart"/>
      <w:r w:rsidRPr="00E40FAF">
        <w:rPr>
          <w:rFonts w:ascii="Times New Roman" w:eastAsia="Times New Roman" w:hAnsi="Times New Roman" w:cs="Times New Roman"/>
          <w:sz w:val="24"/>
          <w:szCs w:val="24"/>
          <w:lang w:val="en-US" w:eastAsia="es-CL"/>
        </w:rPr>
        <w:t>roi</w:t>
      </w:r>
      <w:proofErr w:type="spellEnd"/>
      <w:r w:rsidRPr="00E40FAF">
        <w:rPr>
          <w:rFonts w:ascii="Times New Roman" w:eastAsia="Times New Roman" w:hAnsi="Times New Roman" w:cs="Times New Roman"/>
          <w:sz w:val="24"/>
          <w:szCs w:val="24"/>
          <w:lang w:val="en-US" w:eastAsia="es-CL"/>
        </w:rPr>
        <w:t xml:space="preserve"> du </w:t>
      </w:r>
      <w:proofErr w:type="spellStart"/>
      <w:r w:rsidRPr="00E40FAF">
        <w:rPr>
          <w:rFonts w:ascii="Times New Roman" w:eastAsia="Times New Roman" w:hAnsi="Times New Roman" w:cs="Times New Roman"/>
          <w:sz w:val="24"/>
          <w:szCs w:val="24"/>
          <w:lang w:val="en-US" w:eastAsia="es-CL"/>
        </w:rPr>
        <w:t>Livre</w:t>
      </w:r>
      <w:proofErr w:type="spellEnd"/>
      <w:r w:rsidRPr="00E40FAF">
        <w:rPr>
          <w:rFonts w:ascii="Times New Roman" w:eastAsia="Times New Roman" w:hAnsi="Times New Roman" w:cs="Times New Roman"/>
          <w:sz w:val="24"/>
          <w:szCs w:val="24"/>
          <w:lang w:val="en-US" w:eastAsia="es-CL"/>
        </w:rPr>
        <w:t xml:space="preserve"> de la </w:t>
      </w:r>
      <w:r w:rsidRPr="00E40FAF">
        <w:rPr>
          <w:rFonts w:ascii="Times New Roman" w:eastAsia="Times New Roman" w:hAnsi="Times New Roman" w:cs="Times New Roman"/>
          <w:sz w:val="24"/>
          <w:szCs w:val="24"/>
          <w:bdr w:val="none" w:sz="0" w:space="0" w:color="auto" w:frame="1"/>
          <w:lang w:val="en-US" w:eastAsia="es-CL"/>
        </w:rPr>
        <w:t>jungle</w:t>
      </w:r>
      <w:r w:rsidRPr="00E40FAF">
        <w:rPr>
          <w:rFonts w:ascii="Times New Roman" w:eastAsia="Times New Roman" w:hAnsi="Times New Roman" w:cs="Times New Roman"/>
          <w:sz w:val="24"/>
          <w:szCs w:val="24"/>
          <w:lang w:val="en-US" w:eastAsia="es-CL"/>
        </w:rPr>
        <w:t xml:space="preserve">. </w:t>
      </w:r>
      <w:r w:rsidRPr="005E574E">
        <w:rPr>
          <w:rFonts w:ascii="Times New Roman" w:eastAsia="Times New Roman" w:hAnsi="Times New Roman" w:cs="Times New Roman"/>
          <w:sz w:val="24"/>
          <w:szCs w:val="24"/>
          <w:lang w:eastAsia="es-CL"/>
        </w:rPr>
        <w:t xml:space="preserve">Une </w:t>
      </w:r>
      <w:proofErr w:type="spellStart"/>
      <w:r w:rsidRPr="005E574E">
        <w:rPr>
          <w:rFonts w:ascii="Times New Roman" w:eastAsia="Times New Roman" w:hAnsi="Times New Roman" w:cs="Times New Roman"/>
          <w:sz w:val="24"/>
          <w:szCs w:val="24"/>
          <w:lang w:eastAsia="es-CL"/>
        </w:rPr>
        <w:t>analyse</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comparative</w:t>
      </w:r>
      <w:proofErr w:type="spellEnd"/>
      <w:r w:rsidRPr="005E574E">
        <w:rPr>
          <w:rFonts w:ascii="Times New Roman" w:eastAsia="Times New Roman" w:hAnsi="Times New Roman" w:cs="Times New Roman"/>
          <w:sz w:val="24"/>
          <w:szCs w:val="24"/>
          <w:lang w:eastAsia="es-CL"/>
        </w:rPr>
        <w:t xml:space="preserve"> a </w:t>
      </w:r>
      <w:proofErr w:type="spellStart"/>
      <w:r w:rsidRPr="005E574E">
        <w:rPr>
          <w:rFonts w:ascii="Times New Roman" w:eastAsia="Times New Roman" w:hAnsi="Times New Roman" w:cs="Times New Roman"/>
          <w:sz w:val="24"/>
          <w:szCs w:val="24"/>
          <w:lang w:eastAsia="es-CL"/>
        </w:rPr>
        <w:t>été</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réalisée</w:t>
      </w:r>
      <w:proofErr w:type="spellEnd"/>
      <w:r w:rsidRPr="005E574E">
        <w:rPr>
          <w:rFonts w:ascii="Times New Roman" w:eastAsia="Times New Roman" w:hAnsi="Times New Roman" w:cs="Times New Roman"/>
          <w:sz w:val="24"/>
          <w:szCs w:val="24"/>
          <w:lang w:eastAsia="es-CL"/>
        </w:rPr>
        <w:t xml:space="preserve"> entre </w:t>
      </w:r>
      <w:proofErr w:type="spellStart"/>
      <w:r w:rsidRPr="005E574E">
        <w:rPr>
          <w:rFonts w:ascii="Times New Roman" w:eastAsia="Times New Roman" w:hAnsi="Times New Roman" w:cs="Times New Roman"/>
          <w:sz w:val="24"/>
          <w:szCs w:val="24"/>
          <w:lang w:eastAsia="es-CL"/>
        </w:rPr>
        <w:t>deux</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versions</w:t>
      </w:r>
      <w:proofErr w:type="spellEnd"/>
      <w:r w:rsidRPr="005E574E">
        <w:rPr>
          <w:rFonts w:ascii="Times New Roman" w:eastAsia="Times New Roman" w:hAnsi="Times New Roman" w:cs="Times New Roman"/>
          <w:sz w:val="24"/>
          <w:szCs w:val="24"/>
          <w:lang w:eastAsia="es-CL"/>
        </w:rPr>
        <w:t xml:space="preserve"> du </w:t>
      </w:r>
      <w:proofErr w:type="spellStart"/>
      <w:r w:rsidRPr="005E574E">
        <w:rPr>
          <w:rFonts w:ascii="Times New Roman" w:eastAsia="Times New Roman" w:hAnsi="Times New Roman" w:cs="Times New Roman"/>
          <w:sz w:val="24"/>
          <w:szCs w:val="24"/>
          <w:lang w:eastAsia="es-CL"/>
        </w:rPr>
        <w:t>chapitre</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l'une</w:t>
      </w:r>
      <w:proofErr w:type="spellEnd"/>
      <w:r w:rsidRPr="005E574E">
        <w:rPr>
          <w:rFonts w:ascii="Times New Roman" w:eastAsia="Times New Roman" w:hAnsi="Times New Roman" w:cs="Times New Roman"/>
          <w:sz w:val="24"/>
          <w:szCs w:val="24"/>
          <w:lang w:eastAsia="es-CL"/>
        </w:rPr>
        <w:t xml:space="preserve"> de </w:t>
      </w:r>
      <w:proofErr w:type="spellStart"/>
      <w:r w:rsidRPr="005E574E">
        <w:rPr>
          <w:rFonts w:ascii="Times New Roman" w:eastAsia="Times New Roman" w:hAnsi="Times New Roman" w:cs="Times New Roman"/>
          <w:sz w:val="24"/>
          <w:szCs w:val="24"/>
          <w:lang w:eastAsia="es-CL"/>
        </w:rPr>
        <w:t>l'année</w:t>
      </w:r>
      <w:proofErr w:type="spellEnd"/>
      <w:r w:rsidRPr="005E574E">
        <w:rPr>
          <w:rFonts w:ascii="Times New Roman" w:eastAsia="Times New Roman" w:hAnsi="Times New Roman" w:cs="Times New Roman"/>
          <w:sz w:val="24"/>
          <w:szCs w:val="24"/>
          <w:lang w:eastAsia="es-CL"/>
        </w:rPr>
        <w:t xml:space="preserve"> 19 - (un </w:t>
      </w:r>
      <w:proofErr w:type="spellStart"/>
      <w:r w:rsidRPr="005E574E">
        <w:rPr>
          <w:rFonts w:ascii="Times New Roman" w:eastAsia="Times New Roman" w:hAnsi="Times New Roman" w:cs="Times New Roman"/>
          <w:sz w:val="24"/>
          <w:szCs w:val="24"/>
          <w:lang w:eastAsia="es-CL"/>
        </w:rPr>
        <w:t>hypotexte</w:t>
      </w:r>
      <w:proofErr w:type="spellEnd"/>
      <w:r w:rsidRPr="005E574E">
        <w:rPr>
          <w:rFonts w:ascii="Times New Roman" w:eastAsia="Times New Roman" w:hAnsi="Times New Roman" w:cs="Times New Roman"/>
          <w:sz w:val="24"/>
          <w:szCs w:val="24"/>
          <w:lang w:eastAsia="es-CL"/>
        </w:rPr>
        <w:t xml:space="preserve">) et </w:t>
      </w:r>
      <w:proofErr w:type="spellStart"/>
      <w:r w:rsidRPr="005E574E">
        <w:rPr>
          <w:rFonts w:ascii="Times New Roman" w:eastAsia="Times New Roman" w:hAnsi="Times New Roman" w:cs="Times New Roman"/>
          <w:sz w:val="24"/>
          <w:szCs w:val="24"/>
          <w:lang w:eastAsia="es-CL"/>
        </w:rPr>
        <w:t>l'autre</w:t>
      </w:r>
      <w:proofErr w:type="spellEnd"/>
      <w:r w:rsidRPr="005E574E">
        <w:rPr>
          <w:rFonts w:ascii="Times New Roman" w:eastAsia="Times New Roman" w:hAnsi="Times New Roman" w:cs="Times New Roman"/>
          <w:sz w:val="24"/>
          <w:szCs w:val="24"/>
          <w:lang w:eastAsia="es-CL"/>
        </w:rPr>
        <w:t xml:space="preserve"> du 2006 (un </w:t>
      </w:r>
      <w:proofErr w:type="spellStart"/>
      <w:r w:rsidRPr="005E574E">
        <w:rPr>
          <w:rFonts w:ascii="Times New Roman" w:eastAsia="Times New Roman" w:hAnsi="Times New Roman" w:cs="Times New Roman"/>
          <w:sz w:val="24"/>
          <w:szCs w:val="24"/>
          <w:lang w:eastAsia="es-CL"/>
        </w:rPr>
        <w:t>hypertexte</w:t>
      </w:r>
      <w:proofErr w:type="spellEnd"/>
      <w:r w:rsidRPr="005E574E">
        <w:rPr>
          <w:rFonts w:ascii="Times New Roman" w:eastAsia="Times New Roman" w:hAnsi="Times New Roman" w:cs="Times New Roman"/>
          <w:sz w:val="24"/>
          <w:szCs w:val="24"/>
          <w:lang w:eastAsia="es-CL"/>
        </w:rPr>
        <w:t xml:space="preserve">). </w:t>
      </w:r>
      <w:proofErr w:type="gramStart"/>
      <w:r w:rsidRPr="005E574E">
        <w:rPr>
          <w:rFonts w:ascii="Times New Roman" w:eastAsia="Times New Roman" w:hAnsi="Times New Roman" w:cs="Times New Roman"/>
          <w:sz w:val="24"/>
          <w:szCs w:val="24"/>
          <w:lang w:val="en-US" w:eastAsia="es-CL"/>
        </w:rPr>
        <w:t xml:space="preserve">260 </w:t>
      </w:r>
      <w:proofErr w:type="spellStart"/>
      <w:r w:rsidRPr="005E574E">
        <w:rPr>
          <w:rFonts w:ascii="Times New Roman" w:eastAsia="Times New Roman" w:hAnsi="Times New Roman" w:cs="Times New Roman"/>
          <w:sz w:val="24"/>
          <w:szCs w:val="24"/>
          <w:lang w:val="en-US" w:eastAsia="es-CL"/>
        </w:rPr>
        <w:t>stratégies</w:t>
      </w:r>
      <w:proofErr w:type="spellEnd"/>
      <w:r w:rsidRPr="005E574E">
        <w:rPr>
          <w:rFonts w:ascii="Times New Roman" w:eastAsia="Times New Roman" w:hAnsi="Times New Roman" w:cs="Times New Roman"/>
          <w:sz w:val="24"/>
          <w:szCs w:val="24"/>
          <w:lang w:val="en-US" w:eastAsia="es-CL"/>
        </w:rPr>
        <w:t xml:space="preserve"> de reformulation </w:t>
      </w:r>
      <w:proofErr w:type="spellStart"/>
      <w:r w:rsidRPr="005E574E">
        <w:rPr>
          <w:rFonts w:ascii="Times New Roman" w:eastAsia="Times New Roman" w:hAnsi="Times New Roman" w:cs="Times New Roman"/>
          <w:sz w:val="24"/>
          <w:szCs w:val="24"/>
          <w:lang w:val="en-US" w:eastAsia="es-CL"/>
        </w:rPr>
        <w:t>ont</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été</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identifiées</w:t>
      </w:r>
      <w:proofErr w:type="spellEnd"/>
      <w:r w:rsidRPr="005E574E">
        <w:rPr>
          <w:rFonts w:ascii="Times New Roman" w:eastAsia="Times New Roman" w:hAnsi="Times New Roman" w:cs="Times New Roman"/>
          <w:sz w:val="24"/>
          <w:szCs w:val="24"/>
          <w:lang w:val="en-US" w:eastAsia="es-CL"/>
        </w:rPr>
        <w:t>.</w:t>
      </w:r>
      <w:proofErr w:type="gramEnd"/>
      <w:r w:rsidRPr="005E574E">
        <w:rPr>
          <w:rFonts w:ascii="Times New Roman" w:eastAsia="Times New Roman" w:hAnsi="Times New Roman" w:cs="Times New Roman"/>
          <w:sz w:val="24"/>
          <w:szCs w:val="24"/>
          <w:lang w:val="en-US" w:eastAsia="es-CL"/>
        </w:rPr>
        <w:t xml:space="preserve"> 56 % des modifications </w:t>
      </w:r>
      <w:proofErr w:type="spellStart"/>
      <w:r w:rsidRPr="005E574E">
        <w:rPr>
          <w:rFonts w:ascii="Times New Roman" w:eastAsia="Times New Roman" w:hAnsi="Times New Roman" w:cs="Times New Roman"/>
          <w:sz w:val="24"/>
          <w:szCs w:val="24"/>
          <w:lang w:val="en-US" w:eastAsia="es-CL"/>
        </w:rPr>
        <w:t>inscrites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ont</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correspondu</w:t>
      </w:r>
      <w:proofErr w:type="spellEnd"/>
      <w:r w:rsidRPr="005E574E">
        <w:rPr>
          <w:rFonts w:ascii="Times New Roman" w:eastAsia="Times New Roman" w:hAnsi="Times New Roman" w:cs="Times New Roman"/>
          <w:sz w:val="24"/>
          <w:szCs w:val="24"/>
          <w:lang w:val="en-US" w:eastAsia="es-CL"/>
        </w:rPr>
        <w:t xml:space="preserve"> aux </w:t>
      </w:r>
      <w:proofErr w:type="spellStart"/>
      <w:r w:rsidRPr="005E574E">
        <w:rPr>
          <w:rFonts w:ascii="Times New Roman" w:eastAsia="Times New Roman" w:hAnsi="Times New Roman" w:cs="Times New Roman"/>
          <w:sz w:val="24"/>
          <w:szCs w:val="24"/>
          <w:lang w:val="en-US" w:eastAsia="es-CL"/>
        </w:rPr>
        <w:t>réductions</w:t>
      </w:r>
      <w:proofErr w:type="spellEnd"/>
      <w:r w:rsidRPr="005E574E">
        <w:rPr>
          <w:rFonts w:ascii="Times New Roman" w:eastAsia="Times New Roman" w:hAnsi="Times New Roman" w:cs="Times New Roman"/>
          <w:sz w:val="24"/>
          <w:szCs w:val="24"/>
          <w:lang w:val="en-US" w:eastAsia="es-CL"/>
        </w:rPr>
        <w:t xml:space="preserve">, 38 % aux variations et 6 % aux expansions. Les </w:t>
      </w:r>
      <w:proofErr w:type="spellStart"/>
      <w:r w:rsidRPr="005E574E">
        <w:rPr>
          <w:rFonts w:ascii="Times New Roman" w:eastAsia="Times New Roman" w:hAnsi="Times New Roman" w:cs="Times New Roman"/>
          <w:sz w:val="24"/>
          <w:szCs w:val="24"/>
          <w:lang w:val="en-US" w:eastAsia="es-CL"/>
        </w:rPr>
        <w:t>résultats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montrent</w:t>
      </w:r>
      <w:proofErr w:type="spellEnd"/>
      <w:r w:rsidRPr="005E574E">
        <w:rPr>
          <w:rFonts w:ascii="Times New Roman" w:eastAsia="Times New Roman" w:hAnsi="Times New Roman" w:cs="Times New Roman"/>
          <w:sz w:val="24"/>
          <w:szCs w:val="24"/>
          <w:lang w:val="en-US" w:eastAsia="es-CL"/>
        </w:rPr>
        <w:t xml:space="preserve"> les </w:t>
      </w:r>
      <w:proofErr w:type="spellStart"/>
      <w:r w:rsidRPr="005E574E">
        <w:rPr>
          <w:rFonts w:ascii="Times New Roman" w:eastAsia="Times New Roman" w:hAnsi="Times New Roman" w:cs="Times New Roman"/>
          <w:sz w:val="24"/>
          <w:szCs w:val="24"/>
          <w:lang w:val="en-US" w:eastAsia="es-CL"/>
        </w:rPr>
        <w:t>changements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culturels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expérimentés</w:t>
      </w:r>
      <w:proofErr w:type="spellEnd"/>
      <w:r w:rsidRPr="005E574E">
        <w:rPr>
          <w:rFonts w:ascii="Times New Roman" w:eastAsia="Times New Roman" w:hAnsi="Times New Roman" w:cs="Times New Roman"/>
          <w:sz w:val="24"/>
          <w:szCs w:val="24"/>
          <w:lang w:val="en-US" w:eastAsia="es-CL"/>
        </w:rPr>
        <w:t xml:space="preserve"> par le </w:t>
      </w:r>
      <w:proofErr w:type="spellStart"/>
      <w:r w:rsidRPr="005E574E">
        <w:rPr>
          <w:rFonts w:ascii="Times New Roman" w:eastAsia="Times New Roman" w:hAnsi="Times New Roman" w:cs="Times New Roman"/>
          <w:sz w:val="24"/>
          <w:szCs w:val="24"/>
          <w:lang w:val="en-US" w:eastAsia="es-CL"/>
        </w:rPr>
        <w:t>texte</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quand</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il</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s'adapte</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vers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une</w:t>
      </w:r>
      <w:proofErr w:type="spellEnd"/>
      <w:r w:rsidRPr="005E574E">
        <w:rPr>
          <w:rFonts w:ascii="Times New Roman" w:eastAsia="Times New Roman" w:hAnsi="Times New Roman" w:cs="Times New Roman"/>
          <w:sz w:val="24"/>
          <w:szCs w:val="24"/>
          <w:lang w:val="en-US" w:eastAsia="es-CL"/>
        </w:rPr>
        <w:t xml:space="preserve"> audience </w:t>
      </w:r>
      <w:proofErr w:type="spellStart"/>
      <w:r w:rsidRPr="005E574E">
        <w:rPr>
          <w:rFonts w:ascii="Times New Roman" w:eastAsia="Times New Roman" w:hAnsi="Times New Roman" w:cs="Times New Roman"/>
          <w:sz w:val="24"/>
          <w:szCs w:val="24"/>
          <w:lang w:val="en-US" w:eastAsia="es-CL"/>
        </w:rPr>
        <w:t>distincte</w:t>
      </w:r>
      <w:proofErr w:type="spellEnd"/>
      <w:r w:rsidRPr="005E574E">
        <w:rPr>
          <w:rFonts w:ascii="Times New Roman" w:eastAsia="Times New Roman" w:hAnsi="Times New Roman" w:cs="Times New Roman"/>
          <w:sz w:val="24"/>
          <w:szCs w:val="24"/>
          <w:lang w:val="en-US" w:eastAsia="es-CL"/>
        </w:rPr>
        <w:t xml:space="preserve"> et </w:t>
      </w:r>
      <w:proofErr w:type="spellStart"/>
      <w:r w:rsidRPr="005E574E">
        <w:rPr>
          <w:rFonts w:ascii="Times New Roman" w:eastAsia="Times New Roman" w:hAnsi="Times New Roman" w:cs="Times New Roman"/>
          <w:sz w:val="24"/>
          <w:szCs w:val="24"/>
          <w:lang w:val="en-US" w:eastAsia="es-CL"/>
        </w:rPr>
        <w:t>depuis</w:t>
      </w:r>
      <w:proofErr w:type="spellEnd"/>
      <w:r w:rsidRPr="005E574E">
        <w:rPr>
          <w:rFonts w:ascii="Times New Roman" w:eastAsia="Times New Roman" w:hAnsi="Times New Roman" w:cs="Times New Roman"/>
          <w:sz w:val="24"/>
          <w:szCs w:val="24"/>
          <w:lang w:val="en-US" w:eastAsia="es-CL"/>
        </w:rPr>
        <w:t xml:space="preserve"> un </w:t>
      </w:r>
      <w:proofErr w:type="spellStart"/>
      <w:r w:rsidRPr="005E574E">
        <w:rPr>
          <w:rFonts w:ascii="Times New Roman" w:eastAsia="Times New Roman" w:hAnsi="Times New Roman" w:cs="Times New Roman"/>
          <w:sz w:val="24"/>
          <w:szCs w:val="24"/>
          <w:lang w:val="en-US" w:eastAsia="es-CL"/>
        </w:rPr>
        <w:t>contexte</w:t>
      </w:r>
      <w:proofErr w:type="spellEnd"/>
      <w:r w:rsidRPr="005E574E">
        <w:rPr>
          <w:rFonts w:ascii="Times New Roman" w:eastAsia="Times New Roman" w:hAnsi="Times New Roman" w:cs="Times New Roman"/>
          <w:sz w:val="24"/>
          <w:szCs w:val="24"/>
          <w:lang w:val="en-US" w:eastAsia="es-CL"/>
        </w:rPr>
        <w:t xml:space="preserve"> de production </w:t>
      </w:r>
      <w:proofErr w:type="spellStart"/>
      <w:r w:rsidRPr="005E574E">
        <w:rPr>
          <w:rFonts w:ascii="Times New Roman" w:eastAsia="Times New Roman" w:hAnsi="Times New Roman" w:cs="Times New Roman"/>
          <w:sz w:val="24"/>
          <w:szCs w:val="24"/>
          <w:bdr w:val="none" w:sz="0" w:space="0" w:color="auto" w:frame="1"/>
          <w:lang w:val="en-US" w:eastAsia="es-CL"/>
        </w:rPr>
        <w:t>distante</w:t>
      </w:r>
      <w:proofErr w:type="spellEnd"/>
      <w:r w:rsidRPr="005E574E">
        <w:rPr>
          <w:rFonts w:ascii="Times New Roman" w:eastAsia="Times New Roman" w:hAnsi="Times New Roman" w:cs="Times New Roman"/>
          <w:sz w:val="24"/>
          <w:szCs w:val="24"/>
          <w:lang w:val="en-US" w:eastAsia="es-CL"/>
        </w:rPr>
        <w:t xml:space="preserve"> et </w:t>
      </w:r>
      <w:proofErr w:type="spellStart"/>
      <w:r w:rsidRPr="005E574E">
        <w:rPr>
          <w:rFonts w:ascii="Times New Roman" w:eastAsia="Times New Roman" w:hAnsi="Times New Roman" w:cs="Times New Roman"/>
          <w:sz w:val="24"/>
          <w:szCs w:val="24"/>
          <w:lang w:val="en-US" w:eastAsia="es-CL"/>
        </w:rPr>
        <w:t>résultent</w:t>
      </w:r>
      <w:proofErr w:type="spellEnd"/>
      <w:r w:rsidRPr="005E574E">
        <w:rPr>
          <w:rFonts w:ascii="Times New Roman" w:eastAsia="Times New Roman" w:hAnsi="Times New Roman" w:cs="Times New Roman"/>
          <w:sz w:val="24"/>
          <w:szCs w:val="24"/>
          <w:lang w:val="en-US" w:eastAsia="es-CL"/>
        </w:rPr>
        <w:t xml:space="preserve"> d'un profit pour </w:t>
      </w:r>
      <w:proofErr w:type="spellStart"/>
      <w:r w:rsidRPr="005E574E">
        <w:rPr>
          <w:rFonts w:ascii="Times New Roman" w:eastAsia="Times New Roman" w:hAnsi="Times New Roman" w:cs="Times New Roman"/>
          <w:sz w:val="24"/>
          <w:szCs w:val="24"/>
          <w:lang w:val="en-US" w:eastAsia="es-CL"/>
        </w:rPr>
        <w:t>ceux</w:t>
      </w:r>
      <w:proofErr w:type="spellEnd"/>
      <w:r w:rsidRPr="005E574E">
        <w:rPr>
          <w:rFonts w:ascii="Times New Roman" w:eastAsia="Times New Roman" w:hAnsi="Times New Roman" w:cs="Times New Roman"/>
          <w:sz w:val="24"/>
          <w:szCs w:val="24"/>
          <w:lang w:val="en-US" w:eastAsia="es-CL"/>
        </w:rPr>
        <w:t xml:space="preserve"> qui </w:t>
      </w:r>
      <w:proofErr w:type="spellStart"/>
      <w:r w:rsidRPr="005E574E">
        <w:rPr>
          <w:rFonts w:ascii="Times New Roman" w:eastAsia="Times New Roman" w:hAnsi="Times New Roman" w:cs="Times New Roman"/>
          <w:sz w:val="24"/>
          <w:szCs w:val="24"/>
          <w:lang w:val="en-US" w:eastAsia="es-CL"/>
        </w:rPr>
        <w:t>étudient</w:t>
      </w:r>
      <w:proofErr w:type="spellEnd"/>
      <w:r w:rsidRPr="005E574E">
        <w:rPr>
          <w:rFonts w:ascii="Times New Roman" w:eastAsia="Times New Roman" w:hAnsi="Times New Roman" w:cs="Times New Roman"/>
          <w:sz w:val="24"/>
          <w:szCs w:val="24"/>
          <w:lang w:val="en-US" w:eastAsia="es-CL"/>
        </w:rPr>
        <w:t xml:space="preserve"> des </w:t>
      </w:r>
      <w:proofErr w:type="spellStart"/>
      <w:r w:rsidRPr="005E574E">
        <w:rPr>
          <w:rFonts w:ascii="Times New Roman" w:eastAsia="Times New Roman" w:hAnsi="Times New Roman" w:cs="Times New Roman"/>
          <w:sz w:val="24"/>
          <w:szCs w:val="24"/>
          <w:lang w:val="en-US" w:eastAsia="es-CL"/>
        </w:rPr>
        <w:t>stratégies</w:t>
      </w:r>
      <w:proofErr w:type="spellEnd"/>
      <w:r w:rsidRPr="005E574E">
        <w:rPr>
          <w:rFonts w:ascii="Times New Roman" w:eastAsia="Times New Roman" w:hAnsi="Times New Roman" w:cs="Times New Roman"/>
          <w:sz w:val="24"/>
          <w:szCs w:val="24"/>
          <w:lang w:val="en-US" w:eastAsia="es-CL"/>
        </w:rPr>
        <w:t xml:space="preserve"> de </w:t>
      </w:r>
      <w:proofErr w:type="spellStart"/>
      <w:r w:rsidRPr="005E574E">
        <w:rPr>
          <w:rFonts w:ascii="Times New Roman" w:eastAsia="Times New Roman" w:hAnsi="Times New Roman" w:cs="Times New Roman"/>
          <w:sz w:val="24"/>
          <w:szCs w:val="24"/>
          <w:lang w:val="en-US" w:eastAsia="es-CL"/>
        </w:rPr>
        <w:t>traduction</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ou</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ceux</w:t>
      </w:r>
      <w:proofErr w:type="spellEnd"/>
      <w:r w:rsidRPr="005E574E">
        <w:rPr>
          <w:rFonts w:ascii="Times New Roman" w:eastAsia="Times New Roman" w:hAnsi="Times New Roman" w:cs="Times New Roman"/>
          <w:sz w:val="24"/>
          <w:szCs w:val="24"/>
          <w:lang w:val="en-US" w:eastAsia="es-CL"/>
        </w:rPr>
        <w:t xml:space="preserve"> qui se </w:t>
      </w:r>
      <w:proofErr w:type="spellStart"/>
      <w:r w:rsidRPr="005E574E">
        <w:rPr>
          <w:rFonts w:ascii="Times New Roman" w:eastAsia="Times New Roman" w:hAnsi="Times New Roman" w:cs="Times New Roman"/>
          <w:sz w:val="24"/>
          <w:szCs w:val="24"/>
          <w:lang w:val="en-US" w:eastAsia="es-CL"/>
        </w:rPr>
        <w:t>spécialisent</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dans</w:t>
      </w:r>
      <w:proofErr w:type="spellEnd"/>
      <w:r w:rsidRPr="005E574E">
        <w:rPr>
          <w:rFonts w:ascii="Times New Roman" w:eastAsia="Times New Roman" w:hAnsi="Times New Roman" w:cs="Times New Roman"/>
          <w:sz w:val="24"/>
          <w:szCs w:val="24"/>
          <w:lang w:val="en-US" w:eastAsia="es-CL"/>
        </w:rPr>
        <w:t> la </w:t>
      </w:r>
      <w:proofErr w:type="spellStart"/>
      <w:r w:rsidRPr="005E574E">
        <w:rPr>
          <w:rFonts w:ascii="Times New Roman" w:eastAsia="Times New Roman" w:hAnsi="Times New Roman" w:cs="Times New Roman"/>
          <w:sz w:val="24"/>
          <w:szCs w:val="24"/>
          <w:bdr w:val="none" w:sz="0" w:space="0" w:color="auto" w:frame="1"/>
          <w:lang w:val="en-US" w:eastAsia="es-CL"/>
        </w:rPr>
        <w:t>littérature</w:t>
      </w:r>
      <w:proofErr w:type="spellEnd"/>
      <w:r w:rsidRPr="005E574E">
        <w:rPr>
          <w:rFonts w:ascii="Times New Roman" w:eastAsia="Times New Roman" w:hAnsi="Times New Roman" w:cs="Times New Roman"/>
          <w:sz w:val="24"/>
          <w:szCs w:val="24"/>
          <w:lang w:val="en-US" w:eastAsia="es-CL"/>
        </w:rPr>
        <w:t xml:space="preserve"> pour </w:t>
      </w:r>
      <w:proofErr w:type="spellStart"/>
      <w:r w:rsidRPr="005E574E">
        <w:rPr>
          <w:rFonts w:ascii="Times New Roman" w:eastAsia="Times New Roman" w:hAnsi="Times New Roman" w:cs="Times New Roman"/>
          <w:sz w:val="24"/>
          <w:szCs w:val="24"/>
          <w:lang w:val="en-US" w:eastAsia="es-CL"/>
        </w:rPr>
        <w:t>enfants</w:t>
      </w:r>
      <w:proofErr w:type="spellEnd"/>
      <w:r w:rsidRPr="005E574E">
        <w:rPr>
          <w:rFonts w:ascii="Times New Roman" w:eastAsia="Times New Roman" w:hAnsi="Times New Roman" w:cs="Times New Roman"/>
          <w:sz w:val="24"/>
          <w:szCs w:val="24"/>
          <w:lang w:val="en-US" w:eastAsia="es-CL"/>
        </w:rPr>
        <w:t>.</w:t>
      </w:r>
    </w:p>
    <w:p w:rsidR="00553051" w:rsidRDefault="00553051" w:rsidP="008F6B64">
      <w:pPr>
        <w:shd w:val="clear" w:color="auto" w:fill="FFFFFF"/>
        <w:spacing w:after="0" w:line="480" w:lineRule="auto"/>
        <w:jc w:val="both"/>
        <w:rPr>
          <w:rFonts w:ascii="Times New Roman" w:eastAsia="Times New Roman" w:hAnsi="Times New Roman" w:cs="Times New Roman"/>
          <w:sz w:val="24"/>
          <w:szCs w:val="24"/>
          <w:lang w:eastAsia="es-CL"/>
        </w:rPr>
      </w:pPr>
      <w:proofErr w:type="spellStart"/>
      <w:r w:rsidRPr="005E574E">
        <w:rPr>
          <w:rFonts w:ascii="Times New Roman" w:eastAsia="Times New Roman" w:hAnsi="Times New Roman" w:cs="Times New Roman"/>
          <w:sz w:val="24"/>
          <w:szCs w:val="24"/>
          <w:lang w:eastAsia="es-CL"/>
        </w:rPr>
        <w:t>Mots</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clés</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adaptation</w:t>
      </w:r>
      <w:proofErr w:type="spellEnd"/>
      <w:r w:rsidRPr="005E574E">
        <w:rPr>
          <w:rFonts w:ascii="Times New Roman" w:eastAsia="Times New Roman" w:hAnsi="Times New Roman" w:cs="Times New Roman"/>
          <w:sz w:val="24"/>
          <w:szCs w:val="24"/>
          <w:lang w:eastAsia="es-CL"/>
        </w:rPr>
        <w:t>,  </w:t>
      </w:r>
      <w:proofErr w:type="spellStart"/>
      <w:r w:rsidRPr="005E574E">
        <w:rPr>
          <w:rFonts w:ascii="Times New Roman" w:eastAsia="Times New Roman" w:hAnsi="Times New Roman" w:cs="Times New Roman"/>
          <w:sz w:val="24"/>
          <w:szCs w:val="24"/>
          <w:lang w:eastAsia="es-CL"/>
        </w:rPr>
        <w:t>stratégies</w:t>
      </w:r>
      <w:proofErr w:type="spellEnd"/>
      <w:r w:rsidRPr="005E574E">
        <w:rPr>
          <w:rFonts w:ascii="Times New Roman" w:eastAsia="Times New Roman" w:hAnsi="Times New Roman" w:cs="Times New Roman"/>
          <w:sz w:val="24"/>
          <w:szCs w:val="24"/>
          <w:lang w:eastAsia="es-CL"/>
        </w:rPr>
        <w:t xml:space="preserve"> de </w:t>
      </w:r>
      <w:proofErr w:type="spellStart"/>
      <w:r w:rsidRPr="005E574E">
        <w:rPr>
          <w:rFonts w:ascii="Times New Roman" w:eastAsia="Times New Roman" w:hAnsi="Times New Roman" w:cs="Times New Roman"/>
          <w:sz w:val="24"/>
          <w:szCs w:val="24"/>
          <w:lang w:eastAsia="es-CL"/>
        </w:rPr>
        <w:t>reformulation</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classiques</w:t>
      </w:r>
      <w:proofErr w:type="spellEnd"/>
      <w:r w:rsidRPr="005E574E">
        <w:rPr>
          <w:rFonts w:ascii="Times New Roman" w:eastAsia="Times New Roman" w:hAnsi="Times New Roman" w:cs="Times New Roman"/>
          <w:sz w:val="24"/>
          <w:szCs w:val="24"/>
          <w:lang w:eastAsia="es-CL"/>
        </w:rPr>
        <w:t xml:space="preserve"> de la </w:t>
      </w:r>
      <w:proofErr w:type="spellStart"/>
      <w:r w:rsidRPr="005E574E">
        <w:rPr>
          <w:rFonts w:ascii="Times New Roman" w:eastAsia="Times New Roman" w:hAnsi="Times New Roman" w:cs="Times New Roman"/>
          <w:sz w:val="24"/>
          <w:szCs w:val="24"/>
          <w:lang w:eastAsia="es-CL"/>
        </w:rPr>
        <w:t>littérature</w:t>
      </w:r>
      <w:proofErr w:type="spellEnd"/>
      <w:r w:rsidRPr="005E574E">
        <w:rPr>
          <w:rFonts w:ascii="Times New Roman" w:eastAsia="Times New Roman" w:hAnsi="Times New Roman" w:cs="Times New Roman"/>
          <w:sz w:val="24"/>
          <w:szCs w:val="24"/>
          <w:lang w:eastAsia="es-CL"/>
        </w:rPr>
        <w:t>,  </w:t>
      </w:r>
      <w:proofErr w:type="spellStart"/>
      <w:r w:rsidRPr="005E574E">
        <w:rPr>
          <w:rFonts w:ascii="Times New Roman" w:eastAsia="Times New Roman" w:hAnsi="Times New Roman" w:cs="Times New Roman"/>
          <w:sz w:val="24"/>
          <w:szCs w:val="24"/>
          <w:lang w:eastAsia="es-CL"/>
        </w:rPr>
        <w:t>littérature</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pour</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enfants</w:t>
      </w:r>
      <w:proofErr w:type="spellEnd"/>
    </w:p>
    <w:p w:rsidR="005E574E" w:rsidRPr="005E574E" w:rsidRDefault="005E574E" w:rsidP="008F6B64">
      <w:pPr>
        <w:shd w:val="clear" w:color="auto" w:fill="FFFFFF"/>
        <w:spacing w:after="0" w:line="480" w:lineRule="auto"/>
        <w:jc w:val="both"/>
        <w:rPr>
          <w:rFonts w:ascii="Times New Roman" w:eastAsia="Times New Roman" w:hAnsi="Times New Roman" w:cs="Times New Roman"/>
          <w:sz w:val="24"/>
          <w:szCs w:val="24"/>
          <w:lang w:eastAsia="es-CL"/>
        </w:rPr>
      </w:pPr>
    </w:p>
    <w:p w:rsidR="00AB01FB" w:rsidRPr="005E574E" w:rsidRDefault="00AB01FB" w:rsidP="008F6B64">
      <w:p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Introducción</w:t>
      </w:r>
    </w:p>
    <w:p w:rsidR="009D1FA3" w:rsidRPr="005E574E" w:rsidRDefault="009D1FA3"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470D38" w:rsidRPr="005E574E" w:rsidRDefault="001360C4" w:rsidP="008F6B64">
      <w:pPr>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rPr>
        <w:t>Durante los</w:t>
      </w:r>
      <w:r w:rsidRPr="005E574E">
        <w:rPr>
          <w:rFonts w:ascii="Times New Roman" w:hAnsi="Times New Roman" w:cs="Times New Roman"/>
          <w:sz w:val="24"/>
          <w:szCs w:val="24"/>
          <w:lang w:val="es-ES_tradnl"/>
        </w:rPr>
        <w:t xml:space="preserve"> últimos años </w:t>
      </w:r>
      <w:r w:rsidR="00BC5A1D" w:rsidRPr="005E574E">
        <w:rPr>
          <w:rFonts w:ascii="Times New Roman" w:hAnsi="Times New Roman" w:cs="Times New Roman"/>
          <w:sz w:val="24"/>
          <w:szCs w:val="24"/>
          <w:lang w:val="es-ES_tradnl"/>
        </w:rPr>
        <w:t xml:space="preserve">se han </w:t>
      </w:r>
      <w:r w:rsidRPr="005E574E">
        <w:rPr>
          <w:rFonts w:ascii="Times New Roman" w:hAnsi="Times New Roman" w:cs="Times New Roman"/>
          <w:sz w:val="24"/>
          <w:szCs w:val="24"/>
          <w:lang w:val="es-ES_tradnl"/>
        </w:rPr>
        <w:t>increment</w:t>
      </w:r>
      <w:r w:rsidR="00BC5A1D" w:rsidRPr="005E574E">
        <w:rPr>
          <w:rFonts w:ascii="Times New Roman" w:hAnsi="Times New Roman" w:cs="Times New Roman"/>
          <w:sz w:val="24"/>
          <w:szCs w:val="24"/>
          <w:lang w:val="es-ES_tradnl"/>
        </w:rPr>
        <w:t>ad</w:t>
      </w:r>
      <w:r w:rsidRPr="005E574E">
        <w:rPr>
          <w:rFonts w:ascii="Times New Roman" w:hAnsi="Times New Roman" w:cs="Times New Roman"/>
          <w:sz w:val="24"/>
          <w:szCs w:val="24"/>
          <w:lang w:val="es-ES_tradnl"/>
        </w:rPr>
        <w:t>o los es</w:t>
      </w:r>
      <w:r w:rsidR="004920AF" w:rsidRPr="005E574E">
        <w:rPr>
          <w:rFonts w:ascii="Times New Roman" w:hAnsi="Times New Roman" w:cs="Times New Roman"/>
          <w:sz w:val="24"/>
          <w:szCs w:val="24"/>
          <w:lang w:val="es-ES_tradnl"/>
        </w:rPr>
        <w:t>tudios sobre adaptación</w:t>
      </w:r>
      <w:r w:rsidR="00BF556D" w:rsidRPr="005E574E">
        <w:rPr>
          <w:rFonts w:ascii="Times New Roman" w:hAnsi="Times New Roman" w:cs="Times New Roman"/>
          <w:sz w:val="24"/>
          <w:szCs w:val="24"/>
          <w:lang w:val="es-ES_tradnl"/>
        </w:rPr>
        <w:t>. Milton (20</w:t>
      </w:r>
      <w:r w:rsidR="00C923B2">
        <w:rPr>
          <w:rFonts w:ascii="Times New Roman" w:hAnsi="Times New Roman" w:cs="Times New Roman"/>
          <w:sz w:val="24"/>
          <w:szCs w:val="24"/>
          <w:lang w:val="es-ES_tradnl"/>
        </w:rPr>
        <w:t>09</w:t>
      </w:r>
      <w:r w:rsidR="00BF556D" w:rsidRPr="005E574E">
        <w:rPr>
          <w:rFonts w:ascii="Times New Roman" w:hAnsi="Times New Roman" w:cs="Times New Roman"/>
          <w:sz w:val="24"/>
          <w:szCs w:val="24"/>
          <w:lang w:val="es-ES_tradnl"/>
        </w:rPr>
        <w:t>) ha sostenido que se ha convertido en una “nueva disciplina</w:t>
      </w:r>
      <w:r w:rsidR="00DB0A4D" w:rsidRPr="005E574E">
        <w:rPr>
          <w:rFonts w:ascii="Times New Roman" w:hAnsi="Times New Roman" w:cs="Times New Roman"/>
          <w:sz w:val="24"/>
          <w:szCs w:val="24"/>
          <w:lang w:val="es-ES_tradnl"/>
        </w:rPr>
        <w:t xml:space="preserve">”. </w:t>
      </w:r>
      <w:r w:rsidR="00207114" w:rsidRPr="005E574E">
        <w:rPr>
          <w:rFonts w:ascii="Times New Roman" w:hAnsi="Times New Roman" w:cs="Times New Roman"/>
          <w:sz w:val="24"/>
          <w:szCs w:val="24"/>
          <w:lang w:val="es-ES_tradnl"/>
        </w:rPr>
        <w:t xml:space="preserve">La complejidad de la adaptación no sólo depende </w:t>
      </w:r>
      <w:r w:rsidR="006503C4" w:rsidRPr="005E574E">
        <w:rPr>
          <w:rFonts w:ascii="Times New Roman" w:hAnsi="Times New Roman" w:cs="Times New Roman"/>
          <w:sz w:val="24"/>
          <w:szCs w:val="24"/>
          <w:lang w:val="es-ES_tradnl"/>
        </w:rPr>
        <w:t xml:space="preserve">de las características de género y formato desde y hacia el que se adapta, sino </w:t>
      </w:r>
      <w:r w:rsidR="00207114" w:rsidRPr="005E574E">
        <w:rPr>
          <w:rFonts w:ascii="Times New Roman" w:hAnsi="Times New Roman" w:cs="Times New Roman"/>
          <w:sz w:val="24"/>
          <w:szCs w:val="24"/>
          <w:lang w:val="es-ES_tradnl"/>
        </w:rPr>
        <w:t xml:space="preserve">de las </w:t>
      </w:r>
      <w:r w:rsidR="006503C4" w:rsidRPr="005E574E">
        <w:rPr>
          <w:rFonts w:ascii="Times New Roman" w:hAnsi="Times New Roman" w:cs="Times New Roman"/>
          <w:sz w:val="24"/>
          <w:szCs w:val="24"/>
          <w:lang w:val="es-ES_tradnl"/>
        </w:rPr>
        <w:t>innumerables variables que influyen dentro del proceso</w:t>
      </w:r>
      <w:r w:rsidR="00A43FB6" w:rsidRPr="005E574E">
        <w:rPr>
          <w:rFonts w:ascii="Times New Roman" w:hAnsi="Times New Roman" w:cs="Times New Roman"/>
          <w:sz w:val="24"/>
          <w:szCs w:val="24"/>
          <w:lang w:val="es-ES_tradnl"/>
        </w:rPr>
        <w:t xml:space="preserve"> de adaptación: audiencia, criterios comerciales, </w:t>
      </w:r>
      <w:r w:rsidR="00AE634E" w:rsidRPr="005E574E">
        <w:rPr>
          <w:rFonts w:ascii="Times New Roman" w:hAnsi="Times New Roman" w:cs="Times New Roman"/>
          <w:sz w:val="24"/>
          <w:szCs w:val="24"/>
          <w:lang w:val="es-ES_tradnl"/>
        </w:rPr>
        <w:t xml:space="preserve">culturales, </w:t>
      </w:r>
      <w:r w:rsidR="00A43FB6" w:rsidRPr="005E574E">
        <w:rPr>
          <w:rFonts w:ascii="Times New Roman" w:hAnsi="Times New Roman" w:cs="Times New Roman"/>
          <w:sz w:val="24"/>
          <w:szCs w:val="24"/>
          <w:lang w:val="es-ES_tradnl"/>
        </w:rPr>
        <w:t>e</w:t>
      </w:r>
      <w:r w:rsidR="002159F2" w:rsidRPr="005E574E">
        <w:rPr>
          <w:rFonts w:ascii="Times New Roman" w:hAnsi="Times New Roman" w:cs="Times New Roman"/>
          <w:sz w:val="24"/>
          <w:szCs w:val="24"/>
          <w:lang w:val="es-ES_tradnl"/>
        </w:rPr>
        <w:t>tc.</w:t>
      </w:r>
      <w:r w:rsidR="00BF556D" w:rsidRPr="005E574E">
        <w:rPr>
          <w:rFonts w:ascii="Times New Roman" w:hAnsi="Times New Roman" w:cs="Times New Roman"/>
          <w:sz w:val="24"/>
          <w:szCs w:val="24"/>
          <w:lang w:val="es-ES_tradnl"/>
        </w:rPr>
        <w:t xml:space="preserve"> </w:t>
      </w:r>
    </w:p>
    <w:p w:rsidR="00470D38" w:rsidRPr="005E574E" w:rsidRDefault="00470D38"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DB0A4D" w:rsidRPr="005E574E" w:rsidRDefault="00207114" w:rsidP="008F6B64">
      <w:pPr>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lang w:val="es-ES_tradnl"/>
        </w:rPr>
        <w:t>La inferioridad y la dependencia</w:t>
      </w:r>
      <w:r w:rsidR="00BF556D" w:rsidRPr="005E574E">
        <w:rPr>
          <w:rFonts w:ascii="Times New Roman" w:hAnsi="Times New Roman" w:cs="Times New Roman"/>
          <w:sz w:val="24"/>
          <w:szCs w:val="24"/>
          <w:lang w:val="es-ES_tradnl"/>
        </w:rPr>
        <w:t xml:space="preserve"> del original, características con las que se ha </w:t>
      </w:r>
      <w:r w:rsidR="00DB0A4D" w:rsidRPr="005E574E">
        <w:rPr>
          <w:rFonts w:ascii="Times New Roman" w:hAnsi="Times New Roman" w:cs="Times New Roman"/>
          <w:sz w:val="24"/>
          <w:szCs w:val="24"/>
          <w:lang w:val="es-ES_tradnl"/>
        </w:rPr>
        <w:t xml:space="preserve">relacionado a la </w:t>
      </w:r>
      <w:r w:rsidR="00BF556D" w:rsidRPr="005E574E">
        <w:rPr>
          <w:rFonts w:ascii="Times New Roman" w:hAnsi="Times New Roman" w:cs="Times New Roman"/>
          <w:sz w:val="24"/>
          <w:szCs w:val="24"/>
          <w:lang w:val="es-ES_tradnl"/>
        </w:rPr>
        <w:t xml:space="preserve">adaptación, </w:t>
      </w:r>
      <w:r w:rsidR="004920AF" w:rsidRPr="005E574E">
        <w:rPr>
          <w:rFonts w:ascii="Times New Roman" w:hAnsi="Times New Roman" w:cs="Times New Roman"/>
          <w:sz w:val="24"/>
          <w:szCs w:val="24"/>
          <w:lang w:val="es-ES_tradnl"/>
        </w:rPr>
        <w:t>han sido cuestionad</w:t>
      </w:r>
      <w:r w:rsidR="00BF556D" w:rsidRPr="005E574E">
        <w:rPr>
          <w:rFonts w:ascii="Times New Roman" w:hAnsi="Times New Roman" w:cs="Times New Roman"/>
          <w:sz w:val="24"/>
          <w:szCs w:val="24"/>
          <w:lang w:val="es-ES_tradnl"/>
        </w:rPr>
        <w:t>as</w:t>
      </w:r>
      <w:r w:rsidR="004920AF" w:rsidRPr="005E574E">
        <w:rPr>
          <w:rFonts w:ascii="Times New Roman" w:hAnsi="Times New Roman" w:cs="Times New Roman"/>
          <w:sz w:val="24"/>
          <w:szCs w:val="24"/>
          <w:lang w:val="es-ES_tradnl"/>
        </w:rPr>
        <w:t xml:space="preserve"> </w:t>
      </w:r>
      <w:r w:rsidRPr="005E574E">
        <w:rPr>
          <w:rFonts w:ascii="Times New Roman" w:hAnsi="Times New Roman" w:cs="Times New Roman"/>
          <w:sz w:val="24"/>
          <w:szCs w:val="24"/>
          <w:lang w:val="es-ES_tradnl"/>
        </w:rPr>
        <w:t xml:space="preserve">y </w:t>
      </w:r>
      <w:r w:rsidR="009D455C" w:rsidRPr="005E574E">
        <w:rPr>
          <w:rFonts w:ascii="Times New Roman" w:hAnsi="Times New Roman" w:cs="Times New Roman"/>
          <w:sz w:val="24"/>
          <w:szCs w:val="24"/>
          <w:lang w:val="es-ES_tradnl"/>
        </w:rPr>
        <w:t xml:space="preserve">se ha planteado </w:t>
      </w:r>
      <w:r w:rsidR="00DB0A4D" w:rsidRPr="005E574E">
        <w:rPr>
          <w:rFonts w:ascii="Times New Roman" w:hAnsi="Times New Roman" w:cs="Times New Roman"/>
          <w:sz w:val="24"/>
          <w:szCs w:val="24"/>
          <w:lang w:val="es-ES_tradnl"/>
        </w:rPr>
        <w:t xml:space="preserve">que su existencia es </w:t>
      </w:r>
      <w:r w:rsidR="009D455C" w:rsidRPr="005E574E">
        <w:rPr>
          <w:rFonts w:ascii="Times New Roman" w:hAnsi="Times New Roman" w:cs="Times New Roman"/>
          <w:sz w:val="24"/>
          <w:szCs w:val="24"/>
          <w:lang w:val="es-ES_tradnl"/>
        </w:rPr>
        <w:t xml:space="preserve">parte </w:t>
      </w:r>
      <w:r w:rsidR="00DB0A4D" w:rsidRPr="005E574E">
        <w:rPr>
          <w:rFonts w:ascii="Times New Roman" w:hAnsi="Times New Roman" w:cs="Times New Roman"/>
          <w:sz w:val="24"/>
          <w:szCs w:val="24"/>
          <w:lang w:val="es-ES_tradnl"/>
        </w:rPr>
        <w:t xml:space="preserve">fundamental </w:t>
      </w:r>
      <w:r w:rsidR="009D455C" w:rsidRPr="005E574E">
        <w:rPr>
          <w:rFonts w:ascii="Times New Roman" w:hAnsi="Times New Roman" w:cs="Times New Roman"/>
          <w:sz w:val="24"/>
          <w:szCs w:val="24"/>
          <w:lang w:val="es-ES_tradnl"/>
        </w:rPr>
        <w:t xml:space="preserve">de la </w:t>
      </w:r>
      <w:r w:rsidR="001B6F78" w:rsidRPr="005E574E">
        <w:rPr>
          <w:rFonts w:ascii="Times New Roman" w:hAnsi="Times New Roman" w:cs="Times New Roman"/>
          <w:sz w:val="24"/>
          <w:szCs w:val="24"/>
          <w:lang w:val="es-ES_tradnl"/>
        </w:rPr>
        <w:t>sobrevivencia de la obra</w:t>
      </w:r>
      <w:r w:rsidR="00BF556D" w:rsidRPr="005E574E">
        <w:rPr>
          <w:rFonts w:ascii="Times New Roman" w:hAnsi="Times New Roman" w:cs="Times New Roman"/>
          <w:sz w:val="24"/>
          <w:szCs w:val="24"/>
          <w:lang w:val="es-ES_tradnl"/>
        </w:rPr>
        <w:t>.</w:t>
      </w:r>
      <w:r w:rsidR="00DB0A4D" w:rsidRPr="005E574E">
        <w:rPr>
          <w:rFonts w:ascii="Times New Roman" w:hAnsi="Times New Roman" w:cs="Times New Roman"/>
          <w:sz w:val="24"/>
          <w:szCs w:val="24"/>
          <w:lang w:val="es-ES_tradnl"/>
        </w:rPr>
        <w:t xml:space="preserve"> </w:t>
      </w:r>
      <w:r w:rsidR="00BF556D" w:rsidRPr="005E574E">
        <w:rPr>
          <w:rFonts w:ascii="Times New Roman" w:hAnsi="Times New Roman" w:cs="Times New Roman"/>
          <w:sz w:val="24"/>
          <w:szCs w:val="24"/>
          <w:lang w:val="es-ES_tradnl"/>
        </w:rPr>
        <w:t xml:space="preserve"> </w:t>
      </w:r>
      <w:proofErr w:type="spellStart"/>
      <w:r w:rsidR="00DB0A4D" w:rsidRPr="005E574E">
        <w:rPr>
          <w:rFonts w:ascii="Times New Roman" w:hAnsi="Times New Roman" w:cs="Times New Roman"/>
          <w:sz w:val="24"/>
          <w:szCs w:val="24"/>
          <w:lang w:val="es-ES_tradnl"/>
        </w:rPr>
        <w:t>Hutcheon</w:t>
      </w:r>
      <w:proofErr w:type="spellEnd"/>
      <w:r w:rsidR="00DB0A4D" w:rsidRPr="005E574E">
        <w:rPr>
          <w:rFonts w:ascii="Times New Roman" w:hAnsi="Times New Roman" w:cs="Times New Roman"/>
          <w:sz w:val="24"/>
          <w:szCs w:val="24"/>
          <w:lang w:val="es-ES_tradnl"/>
        </w:rPr>
        <w:t xml:space="preserve"> (2006) sostiene que la adaptación biológica de los seres vivos presenta similitudes con las modificaciones de las obras y la idea de evolución estaría ligada a</w:t>
      </w:r>
      <w:r w:rsidR="00470D38" w:rsidRPr="005E574E">
        <w:rPr>
          <w:rFonts w:ascii="Times New Roman" w:hAnsi="Times New Roman" w:cs="Times New Roman"/>
          <w:sz w:val="24"/>
          <w:szCs w:val="24"/>
          <w:lang w:val="es-ES_tradnl"/>
        </w:rPr>
        <w:t xml:space="preserve"> </w:t>
      </w:r>
      <w:r w:rsidR="00DB0A4D" w:rsidRPr="005E574E">
        <w:rPr>
          <w:rFonts w:ascii="Times New Roman" w:hAnsi="Times New Roman" w:cs="Times New Roman"/>
          <w:sz w:val="24"/>
          <w:szCs w:val="24"/>
          <w:lang w:val="es-ES_tradnl"/>
        </w:rPr>
        <w:t>l</w:t>
      </w:r>
      <w:r w:rsidR="00470D38" w:rsidRPr="005E574E">
        <w:rPr>
          <w:rFonts w:ascii="Times New Roman" w:hAnsi="Times New Roman" w:cs="Times New Roman"/>
          <w:sz w:val="24"/>
          <w:szCs w:val="24"/>
          <w:lang w:val="es-ES_tradnl"/>
        </w:rPr>
        <w:t xml:space="preserve">as necesidades originadas por el </w:t>
      </w:r>
      <w:r w:rsidR="00DB0A4D" w:rsidRPr="005E574E">
        <w:rPr>
          <w:rFonts w:ascii="Times New Roman" w:hAnsi="Times New Roman" w:cs="Times New Roman"/>
          <w:sz w:val="24"/>
          <w:szCs w:val="24"/>
          <w:lang w:val="es-ES_tradnl"/>
        </w:rPr>
        <w:t xml:space="preserve"> contexto cultural</w:t>
      </w:r>
      <w:r w:rsidR="009B31D7" w:rsidRPr="005E574E">
        <w:rPr>
          <w:rFonts w:ascii="Times New Roman" w:hAnsi="Times New Roman" w:cs="Times New Roman"/>
          <w:sz w:val="24"/>
          <w:szCs w:val="24"/>
          <w:lang w:val="es-ES_tradnl"/>
        </w:rPr>
        <w:t>. La naturaleza de los cambios no sería azarosa</w:t>
      </w:r>
      <w:r w:rsidR="00997EB2" w:rsidRPr="005E574E">
        <w:rPr>
          <w:rFonts w:ascii="Times New Roman" w:hAnsi="Times New Roman" w:cs="Times New Roman"/>
          <w:sz w:val="24"/>
          <w:szCs w:val="24"/>
          <w:lang w:val="es-ES_tradnl"/>
        </w:rPr>
        <w:t xml:space="preserve"> sino intencionada</w:t>
      </w:r>
      <w:r w:rsidR="009B31D7" w:rsidRPr="005E574E">
        <w:rPr>
          <w:rFonts w:ascii="Times New Roman" w:hAnsi="Times New Roman" w:cs="Times New Roman"/>
          <w:sz w:val="24"/>
          <w:szCs w:val="24"/>
          <w:lang w:val="es-ES_tradnl"/>
        </w:rPr>
        <w:t>, por lo tanto, las modificaciones estarían diseñadas para resolver problemas específicos (</w:t>
      </w:r>
      <w:proofErr w:type="spellStart"/>
      <w:r w:rsidR="009B31D7" w:rsidRPr="005E574E">
        <w:rPr>
          <w:rFonts w:ascii="Times New Roman" w:hAnsi="Times New Roman" w:cs="Times New Roman"/>
          <w:sz w:val="24"/>
          <w:szCs w:val="24"/>
          <w:lang w:val="es-ES_tradnl"/>
        </w:rPr>
        <w:t>Bortolotti</w:t>
      </w:r>
      <w:proofErr w:type="spellEnd"/>
      <w:r w:rsidR="009B31D7" w:rsidRPr="005E574E">
        <w:rPr>
          <w:rFonts w:ascii="Times New Roman" w:hAnsi="Times New Roman" w:cs="Times New Roman"/>
          <w:sz w:val="24"/>
          <w:szCs w:val="24"/>
          <w:lang w:val="es-ES_tradnl"/>
        </w:rPr>
        <w:t xml:space="preserve"> y </w:t>
      </w:r>
      <w:proofErr w:type="spellStart"/>
      <w:r w:rsidR="009B31D7" w:rsidRPr="005E574E">
        <w:rPr>
          <w:rFonts w:ascii="Times New Roman" w:hAnsi="Times New Roman" w:cs="Times New Roman"/>
          <w:sz w:val="24"/>
          <w:szCs w:val="24"/>
          <w:lang w:val="es-ES_tradnl"/>
        </w:rPr>
        <w:t>Hutcheon</w:t>
      </w:r>
      <w:proofErr w:type="spellEnd"/>
      <w:r w:rsidR="009B31D7" w:rsidRPr="005E574E">
        <w:rPr>
          <w:rFonts w:ascii="Times New Roman" w:hAnsi="Times New Roman" w:cs="Times New Roman"/>
          <w:sz w:val="24"/>
          <w:szCs w:val="24"/>
          <w:lang w:val="es-ES_tradnl"/>
        </w:rPr>
        <w:t>, 2007)</w:t>
      </w:r>
      <w:r w:rsidR="00DB0A4D" w:rsidRPr="005E574E">
        <w:rPr>
          <w:rFonts w:ascii="Times New Roman" w:hAnsi="Times New Roman" w:cs="Times New Roman"/>
          <w:sz w:val="24"/>
          <w:szCs w:val="24"/>
          <w:lang w:val="es-ES_tradnl"/>
        </w:rPr>
        <w:t xml:space="preserve"> </w:t>
      </w:r>
    </w:p>
    <w:p w:rsidR="00DB0A4D" w:rsidRPr="005E574E" w:rsidRDefault="00DB0A4D"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0A32AD" w:rsidRPr="005E574E" w:rsidRDefault="00470D38" w:rsidP="008F6B64">
      <w:pPr>
        <w:tabs>
          <w:tab w:val="left" w:pos="6669"/>
        </w:tabs>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lang w:val="es-ES_tradnl"/>
        </w:rPr>
        <w:t>La Literatura Infantil Juvenil es un área con un gran número de  adaptaciones. Los clásicos literarios son parte de las adaptaciones más frecuentes debido a</w:t>
      </w:r>
      <w:r w:rsidR="00C912D7" w:rsidRPr="005E574E">
        <w:rPr>
          <w:rFonts w:ascii="Times New Roman" w:hAnsi="Times New Roman" w:cs="Times New Roman"/>
          <w:sz w:val="24"/>
          <w:szCs w:val="24"/>
          <w:lang w:val="es-ES_tradnl"/>
        </w:rPr>
        <w:t xml:space="preserve"> que </w:t>
      </w:r>
      <w:r w:rsidR="009B31D7" w:rsidRPr="005E574E">
        <w:rPr>
          <w:rFonts w:ascii="Times New Roman" w:hAnsi="Times New Roman" w:cs="Times New Roman"/>
          <w:sz w:val="24"/>
          <w:szCs w:val="24"/>
          <w:lang w:val="es-ES_tradnl"/>
        </w:rPr>
        <w:t xml:space="preserve"> </w:t>
      </w:r>
      <w:r w:rsidRPr="005E574E">
        <w:rPr>
          <w:rFonts w:ascii="Times New Roman" w:hAnsi="Times New Roman" w:cs="Times New Roman"/>
          <w:sz w:val="24"/>
          <w:szCs w:val="24"/>
          <w:lang w:val="es-ES_tradnl"/>
        </w:rPr>
        <w:t xml:space="preserve">su </w:t>
      </w:r>
      <w:r w:rsidR="009B31D7" w:rsidRPr="005E574E">
        <w:rPr>
          <w:rFonts w:ascii="Times New Roman" w:hAnsi="Times New Roman" w:cs="Times New Roman"/>
          <w:sz w:val="24"/>
          <w:szCs w:val="24"/>
          <w:lang w:val="es-ES_tradnl"/>
        </w:rPr>
        <w:t xml:space="preserve">lectura </w:t>
      </w:r>
      <w:r w:rsidR="00C912D7" w:rsidRPr="005E574E">
        <w:rPr>
          <w:rFonts w:ascii="Times New Roman" w:hAnsi="Times New Roman" w:cs="Times New Roman"/>
          <w:sz w:val="24"/>
          <w:szCs w:val="24"/>
          <w:lang w:val="es-ES_tradnl"/>
        </w:rPr>
        <w:t xml:space="preserve">es considerada </w:t>
      </w:r>
      <w:r w:rsidRPr="005E574E">
        <w:rPr>
          <w:rFonts w:ascii="Times New Roman" w:hAnsi="Times New Roman" w:cs="Times New Roman"/>
          <w:sz w:val="24"/>
          <w:szCs w:val="24"/>
          <w:lang w:val="es-ES_tradnl"/>
        </w:rPr>
        <w:t>elemental</w:t>
      </w:r>
      <w:r w:rsidR="00C912D7" w:rsidRPr="005E574E">
        <w:rPr>
          <w:rFonts w:ascii="Times New Roman" w:hAnsi="Times New Roman" w:cs="Times New Roman"/>
          <w:sz w:val="24"/>
          <w:szCs w:val="24"/>
          <w:lang w:val="es-ES_tradnl"/>
        </w:rPr>
        <w:t xml:space="preserve"> para la </w:t>
      </w:r>
      <w:r w:rsidR="009B31D7" w:rsidRPr="005E574E">
        <w:rPr>
          <w:rFonts w:ascii="Times New Roman" w:hAnsi="Times New Roman" w:cs="Times New Roman"/>
          <w:sz w:val="24"/>
          <w:szCs w:val="24"/>
          <w:lang w:val="es-ES_tradnl"/>
        </w:rPr>
        <w:t xml:space="preserve">construcción de la historia literaria </w:t>
      </w:r>
      <w:r w:rsidR="00C912D7" w:rsidRPr="005E574E">
        <w:rPr>
          <w:rFonts w:ascii="Times New Roman" w:hAnsi="Times New Roman" w:cs="Times New Roman"/>
          <w:sz w:val="24"/>
          <w:szCs w:val="24"/>
          <w:lang w:val="es-ES_tradnl"/>
        </w:rPr>
        <w:t>de un país.</w:t>
      </w:r>
      <w:r w:rsidRPr="005E574E">
        <w:rPr>
          <w:rFonts w:ascii="Times New Roman" w:hAnsi="Times New Roman" w:cs="Times New Roman"/>
          <w:sz w:val="24"/>
          <w:szCs w:val="24"/>
          <w:lang w:val="es-ES_tradnl"/>
        </w:rPr>
        <w:t xml:space="preserve"> De esta forma, los lectores no profesionales (</w:t>
      </w:r>
      <w:proofErr w:type="spellStart"/>
      <w:r w:rsidRPr="005E574E">
        <w:rPr>
          <w:rFonts w:ascii="Times New Roman" w:hAnsi="Times New Roman" w:cs="Times New Roman"/>
          <w:sz w:val="24"/>
          <w:szCs w:val="24"/>
          <w:lang w:val="es-ES_tradnl"/>
        </w:rPr>
        <w:t>Lefevere</w:t>
      </w:r>
      <w:proofErr w:type="spellEnd"/>
      <w:r w:rsidR="00165E55" w:rsidRPr="005E574E">
        <w:rPr>
          <w:rFonts w:ascii="Times New Roman" w:hAnsi="Times New Roman" w:cs="Times New Roman"/>
          <w:sz w:val="24"/>
          <w:szCs w:val="24"/>
          <w:lang w:val="es-ES_tradnl"/>
        </w:rPr>
        <w:t>, 1997</w:t>
      </w:r>
      <w:r w:rsidRPr="005E574E">
        <w:rPr>
          <w:rFonts w:ascii="Times New Roman" w:hAnsi="Times New Roman" w:cs="Times New Roman"/>
          <w:sz w:val="24"/>
          <w:szCs w:val="24"/>
          <w:lang w:val="es-ES_tradnl"/>
        </w:rPr>
        <w:t xml:space="preserve">) leerían en primera instancia adaptaciones que considerarían sus características cognitivas, culturales y valóricas (van </w:t>
      </w:r>
      <w:proofErr w:type="spellStart"/>
      <w:r w:rsidRPr="005E574E">
        <w:rPr>
          <w:rFonts w:ascii="Times New Roman" w:hAnsi="Times New Roman" w:cs="Times New Roman"/>
          <w:sz w:val="24"/>
          <w:szCs w:val="24"/>
          <w:lang w:val="es-ES_tradnl"/>
        </w:rPr>
        <w:t>Coillie</w:t>
      </w:r>
      <w:proofErr w:type="spellEnd"/>
      <w:r w:rsidR="00306E03" w:rsidRPr="005E574E">
        <w:rPr>
          <w:rFonts w:ascii="Times New Roman" w:hAnsi="Times New Roman" w:cs="Times New Roman"/>
          <w:sz w:val="24"/>
          <w:szCs w:val="24"/>
          <w:lang w:val="es-ES_tradnl"/>
        </w:rPr>
        <w:t>, 2006</w:t>
      </w:r>
      <w:r w:rsidRPr="005E574E">
        <w:rPr>
          <w:rFonts w:ascii="Times New Roman" w:hAnsi="Times New Roman" w:cs="Times New Roman"/>
          <w:sz w:val="24"/>
          <w:szCs w:val="24"/>
          <w:lang w:val="es-ES_tradnl"/>
        </w:rPr>
        <w:t xml:space="preserve">). </w:t>
      </w:r>
      <w:r w:rsidR="00C912D7" w:rsidRPr="005E574E">
        <w:rPr>
          <w:rFonts w:ascii="Times New Roman" w:hAnsi="Times New Roman" w:cs="Times New Roman"/>
          <w:sz w:val="24"/>
          <w:szCs w:val="24"/>
          <w:lang w:val="es-ES_tradnl"/>
        </w:rPr>
        <w:t xml:space="preserve">A pesar de la importancia que se le </w:t>
      </w:r>
      <w:r w:rsidRPr="005E574E">
        <w:rPr>
          <w:rFonts w:ascii="Times New Roman" w:hAnsi="Times New Roman" w:cs="Times New Roman"/>
          <w:sz w:val="24"/>
          <w:szCs w:val="24"/>
          <w:lang w:val="es-ES_tradnl"/>
        </w:rPr>
        <w:t>asigna</w:t>
      </w:r>
      <w:r w:rsidR="00C912D7" w:rsidRPr="005E574E">
        <w:rPr>
          <w:rFonts w:ascii="Times New Roman" w:hAnsi="Times New Roman" w:cs="Times New Roman"/>
          <w:sz w:val="24"/>
          <w:szCs w:val="24"/>
          <w:lang w:val="es-ES_tradnl"/>
        </w:rPr>
        <w:t>, la posición periférica o de frontera que ocupa</w:t>
      </w:r>
      <w:r w:rsidRPr="005E574E">
        <w:rPr>
          <w:rFonts w:ascii="Times New Roman" w:hAnsi="Times New Roman" w:cs="Times New Roman"/>
          <w:sz w:val="24"/>
          <w:szCs w:val="24"/>
          <w:lang w:val="es-ES_tradnl"/>
        </w:rPr>
        <w:t xml:space="preserve"> la Literatura Infantil J</w:t>
      </w:r>
      <w:r w:rsidR="00C912D7" w:rsidRPr="005E574E">
        <w:rPr>
          <w:rFonts w:ascii="Times New Roman" w:hAnsi="Times New Roman" w:cs="Times New Roman"/>
          <w:sz w:val="24"/>
          <w:szCs w:val="24"/>
          <w:lang w:val="es-ES_tradnl"/>
        </w:rPr>
        <w:t xml:space="preserve">uvenil </w:t>
      </w:r>
      <w:r w:rsidRPr="005E574E">
        <w:rPr>
          <w:rFonts w:ascii="Times New Roman" w:hAnsi="Times New Roman" w:cs="Times New Roman"/>
          <w:sz w:val="24"/>
          <w:szCs w:val="24"/>
          <w:lang w:val="es-ES_tradnl"/>
        </w:rPr>
        <w:t>(</w:t>
      </w:r>
      <w:proofErr w:type="spellStart"/>
      <w:r w:rsidRPr="005E574E">
        <w:rPr>
          <w:rFonts w:ascii="Times New Roman" w:hAnsi="Times New Roman" w:cs="Times New Roman"/>
          <w:sz w:val="24"/>
          <w:szCs w:val="24"/>
          <w:lang w:val="es-ES_tradnl"/>
        </w:rPr>
        <w:t>Even</w:t>
      </w:r>
      <w:r w:rsidR="00B84AA1">
        <w:rPr>
          <w:rFonts w:ascii="Times New Roman" w:hAnsi="Times New Roman" w:cs="Times New Roman"/>
          <w:sz w:val="24"/>
          <w:szCs w:val="24"/>
          <w:lang w:val="es-ES_tradnl"/>
        </w:rPr>
        <w:t>-</w:t>
      </w:r>
      <w:r w:rsidRPr="005E574E">
        <w:rPr>
          <w:rFonts w:ascii="Times New Roman" w:hAnsi="Times New Roman" w:cs="Times New Roman"/>
          <w:sz w:val="24"/>
          <w:szCs w:val="24"/>
          <w:lang w:val="es-ES_tradnl"/>
        </w:rPr>
        <w:t>Zohar</w:t>
      </w:r>
      <w:proofErr w:type="spellEnd"/>
      <w:r w:rsidRPr="005E574E">
        <w:rPr>
          <w:rFonts w:ascii="Times New Roman" w:hAnsi="Times New Roman" w:cs="Times New Roman"/>
          <w:sz w:val="24"/>
          <w:szCs w:val="24"/>
          <w:lang w:val="es-ES_tradnl"/>
        </w:rPr>
        <w:t>, 19</w:t>
      </w:r>
      <w:r w:rsidR="00B84AA1">
        <w:rPr>
          <w:rFonts w:ascii="Times New Roman" w:hAnsi="Times New Roman" w:cs="Times New Roman"/>
          <w:sz w:val="24"/>
          <w:szCs w:val="24"/>
          <w:lang w:val="es-ES_tradnl"/>
        </w:rPr>
        <w:t>90</w:t>
      </w:r>
      <w:r w:rsidRPr="005E574E">
        <w:rPr>
          <w:rFonts w:ascii="Times New Roman" w:hAnsi="Times New Roman" w:cs="Times New Roman"/>
          <w:sz w:val="24"/>
          <w:szCs w:val="24"/>
          <w:lang w:val="es-ES_tradnl"/>
        </w:rPr>
        <w:t xml:space="preserve">) </w:t>
      </w:r>
      <w:r w:rsidR="00165E55" w:rsidRPr="005E574E">
        <w:rPr>
          <w:rFonts w:ascii="Times New Roman" w:hAnsi="Times New Roman" w:cs="Times New Roman"/>
          <w:sz w:val="24"/>
          <w:szCs w:val="24"/>
          <w:lang w:val="es-ES_tradnl"/>
        </w:rPr>
        <w:t xml:space="preserve">sería la causa de la escasez de </w:t>
      </w:r>
      <w:r w:rsidR="00306E03" w:rsidRPr="005E574E">
        <w:rPr>
          <w:rFonts w:ascii="Times New Roman" w:hAnsi="Times New Roman" w:cs="Times New Roman"/>
          <w:sz w:val="24"/>
          <w:szCs w:val="24"/>
          <w:lang w:val="es-ES_tradnl"/>
        </w:rPr>
        <w:t>estudio</w:t>
      </w:r>
      <w:r w:rsidR="00165E55" w:rsidRPr="005E574E">
        <w:rPr>
          <w:rFonts w:ascii="Times New Roman" w:hAnsi="Times New Roman" w:cs="Times New Roman"/>
          <w:sz w:val="24"/>
          <w:szCs w:val="24"/>
          <w:lang w:val="es-ES_tradnl"/>
        </w:rPr>
        <w:t>s</w:t>
      </w:r>
      <w:r w:rsidR="00306E03" w:rsidRPr="005E574E">
        <w:rPr>
          <w:rFonts w:ascii="Times New Roman" w:hAnsi="Times New Roman" w:cs="Times New Roman"/>
          <w:sz w:val="24"/>
          <w:szCs w:val="24"/>
          <w:lang w:val="es-ES_tradnl"/>
        </w:rPr>
        <w:t xml:space="preserve"> investigativo</w:t>
      </w:r>
      <w:r w:rsidR="00165E55" w:rsidRPr="005E574E">
        <w:rPr>
          <w:rFonts w:ascii="Times New Roman" w:hAnsi="Times New Roman" w:cs="Times New Roman"/>
          <w:sz w:val="24"/>
          <w:szCs w:val="24"/>
          <w:lang w:val="es-ES_tradnl"/>
        </w:rPr>
        <w:t>s</w:t>
      </w:r>
      <w:r w:rsidR="00306E03" w:rsidRPr="005E574E">
        <w:rPr>
          <w:rFonts w:ascii="Times New Roman" w:hAnsi="Times New Roman" w:cs="Times New Roman"/>
          <w:sz w:val="24"/>
          <w:szCs w:val="24"/>
          <w:lang w:val="es-ES_tradnl"/>
        </w:rPr>
        <w:t xml:space="preserve"> </w:t>
      </w:r>
      <w:r w:rsidR="00997EB2" w:rsidRPr="005E574E">
        <w:rPr>
          <w:rFonts w:ascii="Times New Roman" w:hAnsi="Times New Roman" w:cs="Times New Roman"/>
          <w:sz w:val="24"/>
          <w:szCs w:val="24"/>
          <w:lang w:val="es-ES_tradnl"/>
        </w:rPr>
        <w:t>en la traducci</w:t>
      </w:r>
      <w:r w:rsidR="006940B2" w:rsidRPr="005E574E">
        <w:rPr>
          <w:rFonts w:ascii="Times New Roman" w:hAnsi="Times New Roman" w:cs="Times New Roman"/>
          <w:sz w:val="24"/>
          <w:szCs w:val="24"/>
          <w:lang w:val="es-ES_tradnl"/>
        </w:rPr>
        <w:t xml:space="preserve">ón y adaptación </w:t>
      </w:r>
      <w:r w:rsidR="00306E03" w:rsidRPr="005E574E">
        <w:rPr>
          <w:rFonts w:ascii="Times New Roman" w:hAnsi="Times New Roman" w:cs="Times New Roman"/>
          <w:sz w:val="24"/>
          <w:szCs w:val="24"/>
          <w:lang w:val="es-ES_tradnl"/>
        </w:rPr>
        <w:t xml:space="preserve">de obras. </w:t>
      </w:r>
      <w:r w:rsidR="00997EB2" w:rsidRPr="005E574E">
        <w:rPr>
          <w:rFonts w:ascii="Times New Roman" w:hAnsi="Times New Roman" w:cs="Times New Roman"/>
          <w:sz w:val="24"/>
          <w:szCs w:val="24"/>
        </w:rPr>
        <w:t>Existen</w:t>
      </w:r>
      <w:r w:rsidR="00BA5FAE" w:rsidRPr="005E574E">
        <w:rPr>
          <w:rFonts w:ascii="Times New Roman" w:hAnsi="Times New Roman" w:cs="Times New Roman"/>
          <w:sz w:val="24"/>
          <w:szCs w:val="24"/>
        </w:rPr>
        <w:t xml:space="preserve"> </w:t>
      </w:r>
      <w:r w:rsidR="00306E03" w:rsidRPr="005E574E">
        <w:rPr>
          <w:rFonts w:ascii="Times New Roman" w:hAnsi="Times New Roman" w:cs="Times New Roman"/>
          <w:sz w:val="24"/>
          <w:szCs w:val="24"/>
        </w:rPr>
        <w:t>algunas</w:t>
      </w:r>
      <w:r w:rsidR="00BA5FAE" w:rsidRPr="005E574E">
        <w:rPr>
          <w:rFonts w:ascii="Times New Roman" w:hAnsi="Times New Roman" w:cs="Times New Roman"/>
          <w:sz w:val="24"/>
          <w:szCs w:val="24"/>
        </w:rPr>
        <w:t xml:space="preserve"> clasificaciones que buscan aunar criterios de adaptación, sin embargo, no todas sirven como herramientas para determinar el gr</w:t>
      </w:r>
      <w:r w:rsidR="00306E03" w:rsidRPr="005E574E">
        <w:rPr>
          <w:rFonts w:ascii="Times New Roman" w:hAnsi="Times New Roman" w:cs="Times New Roman"/>
          <w:sz w:val="24"/>
          <w:szCs w:val="24"/>
        </w:rPr>
        <w:t xml:space="preserve">ado de adaptación de los textos y no han sido creadas para evaluar adaptaciones en las que se cambie de audiencia. </w:t>
      </w:r>
    </w:p>
    <w:p w:rsidR="00A43FB6" w:rsidRPr="005E574E" w:rsidRDefault="00A43FB6"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395162" w:rsidRDefault="00306E03" w:rsidP="008F6B64">
      <w:pPr>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lang w:val="es-ES_tradnl"/>
        </w:rPr>
        <w:t xml:space="preserve">El objetivo de este trabajo es </w:t>
      </w:r>
      <w:r w:rsidR="006940B2" w:rsidRPr="005E574E">
        <w:rPr>
          <w:rFonts w:ascii="Times New Roman" w:hAnsi="Times New Roman" w:cs="Times New Roman"/>
          <w:sz w:val="24"/>
          <w:szCs w:val="24"/>
          <w:lang w:val="es-ES_tradnl"/>
        </w:rPr>
        <w:t>identificar</w:t>
      </w:r>
      <w:r w:rsidRPr="005E574E">
        <w:rPr>
          <w:rFonts w:ascii="Times New Roman" w:hAnsi="Times New Roman" w:cs="Times New Roman"/>
          <w:sz w:val="24"/>
          <w:szCs w:val="24"/>
          <w:lang w:val="es-ES_tradnl"/>
        </w:rPr>
        <w:t xml:space="preserve"> las estrategias de reformulación utilizadas en la adaptación de un capítulo </w:t>
      </w:r>
      <w:r w:rsidRPr="005E574E">
        <w:rPr>
          <w:rFonts w:ascii="Times New Roman" w:hAnsi="Times New Roman" w:cs="Times New Roman"/>
          <w:i/>
          <w:sz w:val="24"/>
          <w:szCs w:val="24"/>
          <w:lang w:val="es-ES_tradnl"/>
        </w:rPr>
        <w:t xml:space="preserve">El </w:t>
      </w:r>
      <w:proofErr w:type="spellStart"/>
      <w:r w:rsidRPr="005E574E">
        <w:rPr>
          <w:rFonts w:ascii="Times New Roman" w:hAnsi="Times New Roman" w:cs="Times New Roman"/>
          <w:i/>
          <w:sz w:val="24"/>
          <w:szCs w:val="24"/>
          <w:lang w:val="es-ES_tradnl"/>
        </w:rPr>
        <w:t>ankus</w:t>
      </w:r>
      <w:proofErr w:type="spellEnd"/>
      <w:r w:rsidRPr="005E574E">
        <w:rPr>
          <w:rFonts w:ascii="Times New Roman" w:hAnsi="Times New Roman" w:cs="Times New Roman"/>
          <w:i/>
          <w:sz w:val="24"/>
          <w:szCs w:val="24"/>
          <w:lang w:val="es-ES_tradnl"/>
        </w:rPr>
        <w:t xml:space="preserve"> del rey</w:t>
      </w:r>
      <w:r w:rsidRPr="005E574E">
        <w:rPr>
          <w:rFonts w:ascii="Times New Roman" w:hAnsi="Times New Roman" w:cs="Times New Roman"/>
          <w:sz w:val="24"/>
          <w:szCs w:val="24"/>
          <w:lang w:val="es-ES_tradnl"/>
        </w:rPr>
        <w:t xml:space="preserve">, de </w:t>
      </w:r>
      <w:r w:rsidRPr="005E574E">
        <w:rPr>
          <w:rFonts w:ascii="Times New Roman" w:hAnsi="Times New Roman" w:cs="Times New Roman"/>
          <w:i/>
          <w:sz w:val="24"/>
          <w:szCs w:val="24"/>
          <w:lang w:val="es-ES_tradnl"/>
        </w:rPr>
        <w:t>El libro de la selva</w:t>
      </w:r>
      <w:r w:rsidRPr="005E574E">
        <w:rPr>
          <w:rFonts w:ascii="Times New Roman" w:hAnsi="Times New Roman" w:cs="Times New Roman"/>
          <w:sz w:val="24"/>
          <w:szCs w:val="24"/>
          <w:lang w:val="es-ES_tradnl"/>
        </w:rPr>
        <w:t xml:space="preserve">. La determinación de las </w:t>
      </w:r>
      <w:r w:rsidRPr="005E574E">
        <w:rPr>
          <w:rFonts w:ascii="Times New Roman" w:hAnsi="Times New Roman" w:cs="Times New Roman"/>
          <w:sz w:val="24"/>
          <w:szCs w:val="24"/>
          <w:lang w:val="es-ES_tradnl"/>
        </w:rPr>
        <w:lastRenderedPageBreak/>
        <w:t xml:space="preserve">estrategias no busca supeditar las diferencias en contraste con el original sino revisar la funcionalidad del texto adaptado. </w:t>
      </w:r>
      <w:r w:rsidR="00395162" w:rsidRPr="005E574E">
        <w:rPr>
          <w:rFonts w:ascii="Times New Roman" w:hAnsi="Times New Roman" w:cs="Times New Roman"/>
          <w:sz w:val="24"/>
          <w:szCs w:val="24"/>
          <w:lang w:val="es-ES_tradnl"/>
        </w:rPr>
        <w:t>El trabajo presenta un análisis teórico sobre el concepto de adaptación</w:t>
      </w:r>
      <w:r w:rsidR="00997EB2" w:rsidRPr="005E574E">
        <w:rPr>
          <w:rFonts w:ascii="Times New Roman" w:hAnsi="Times New Roman" w:cs="Times New Roman"/>
          <w:sz w:val="24"/>
          <w:szCs w:val="24"/>
          <w:lang w:val="es-ES_tradnl"/>
        </w:rPr>
        <w:t xml:space="preserve"> y la adaptación de clásicos, muestra la metodología a utilizar para el análisis, presenta los resultados e interpretación y finalmente las conclusiones.</w:t>
      </w:r>
    </w:p>
    <w:p w:rsidR="00EC64D5" w:rsidRPr="005E574E" w:rsidRDefault="00EC64D5"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2C2A2C" w:rsidRPr="005E574E" w:rsidRDefault="002C2A2C" w:rsidP="008F6B64">
      <w:pPr>
        <w:pStyle w:val="Prrafodelista"/>
        <w:numPr>
          <w:ilvl w:val="0"/>
          <w:numId w:val="1"/>
        </w:num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Marco teórico</w:t>
      </w:r>
    </w:p>
    <w:p w:rsidR="00BE7503" w:rsidRPr="005E574E" w:rsidRDefault="00BE7503" w:rsidP="008F6B64">
      <w:pPr>
        <w:autoSpaceDE w:val="0"/>
        <w:autoSpaceDN w:val="0"/>
        <w:adjustRightInd w:val="0"/>
        <w:spacing w:after="0" w:line="480" w:lineRule="auto"/>
        <w:jc w:val="both"/>
        <w:rPr>
          <w:rFonts w:ascii="Times New Roman" w:hAnsi="Times New Roman" w:cs="Times New Roman"/>
          <w:b/>
          <w:sz w:val="24"/>
          <w:szCs w:val="24"/>
        </w:rPr>
      </w:pPr>
    </w:p>
    <w:p w:rsidR="00C059E9" w:rsidRPr="005E574E" w:rsidRDefault="00C059E9" w:rsidP="008F6B64">
      <w:pPr>
        <w:pStyle w:val="Prrafodelista"/>
        <w:numPr>
          <w:ilvl w:val="1"/>
          <w:numId w:val="36"/>
        </w:num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Estudios de adaptación</w:t>
      </w: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
    <w:p w:rsidR="008764FF"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Durante los últimos años diversas áreas han utilizado el término adaptación para designar </w:t>
      </w:r>
      <w:r w:rsidR="007D1777" w:rsidRPr="005E574E">
        <w:rPr>
          <w:rFonts w:ascii="Times New Roman" w:hAnsi="Times New Roman" w:cs="Times New Roman"/>
          <w:sz w:val="24"/>
          <w:szCs w:val="24"/>
        </w:rPr>
        <w:t xml:space="preserve">las </w:t>
      </w:r>
      <w:r w:rsidRPr="005E574E">
        <w:rPr>
          <w:rFonts w:ascii="Times New Roman" w:hAnsi="Times New Roman" w:cs="Times New Roman"/>
          <w:sz w:val="24"/>
          <w:szCs w:val="24"/>
        </w:rPr>
        <w:t>modificaciones de una obra</w:t>
      </w:r>
      <w:r w:rsidR="007D1777" w:rsidRPr="005E574E">
        <w:rPr>
          <w:rFonts w:ascii="Times New Roman" w:hAnsi="Times New Roman" w:cs="Times New Roman"/>
          <w:sz w:val="24"/>
          <w:szCs w:val="24"/>
        </w:rPr>
        <w:t>.</w:t>
      </w:r>
      <w:r w:rsidR="003A5474" w:rsidRPr="005E574E">
        <w:rPr>
          <w:rFonts w:ascii="Times New Roman" w:hAnsi="Times New Roman" w:cs="Times New Roman"/>
          <w:sz w:val="24"/>
          <w:szCs w:val="24"/>
        </w:rPr>
        <w:t xml:space="preserve"> E</w:t>
      </w:r>
      <w:r w:rsidRPr="005E574E">
        <w:rPr>
          <w:rFonts w:ascii="Times New Roman" w:hAnsi="Times New Roman" w:cs="Times New Roman"/>
          <w:sz w:val="24"/>
          <w:szCs w:val="24"/>
        </w:rPr>
        <w:t>l cine, la literatura, la novela gráfica</w:t>
      </w:r>
      <w:r w:rsidR="007D1777" w:rsidRPr="005E574E">
        <w:rPr>
          <w:rFonts w:ascii="Times New Roman" w:hAnsi="Times New Roman" w:cs="Times New Roman"/>
          <w:sz w:val="24"/>
          <w:szCs w:val="24"/>
        </w:rPr>
        <w:t xml:space="preserve">, </w:t>
      </w:r>
      <w:r w:rsidRPr="005E574E">
        <w:rPr>
          <w:rFonts w:ascii="Times New Roman" w:hAnsi="Times New Roman" w:cs="Times New Roman"/>
          <w:sz w:val="24"/>
          <w:szCs w:val="24"/>
        </w:rPr>
        <w:t>los video</w:t>
      </w:r>
      <w:r w:rsidR="003A5474" w:rsidRPr="005E574E">
        <w:rPr>
          <w:rFonts w:ascii="Times New Roman" w:hAnsi="Times New Roman" w:cs="Times New Roman"/>
          <w:sz w:val="24"/>
          <w:szCs w:val="24"/>
        </w:rPr>
        <w:t xml:space="preserve">juegos entre otros, han utilizado </w:t>
      </w:r>
      <w:r w:rsidRPr="005E574E">
        <w:rPr>
          <w:rFonts w:ascii="Times New Roman" w:hAnsi="Times New Roman" w:cs="Times New Roman"/>
          <w:sz w:val="24"/>
          <w:szCs w:val="24"/>
        </w:rPr>
        <w:t xml:space="preserve">el término para designar las transformaciones que operan en este traspaso. Esto ha provocado </w:t>
      </w:r>
      <w:r w:rsidR="008764FF" w:rsidRPr="005E574E">
        <w:rPr>
          <w:rFonts w:ascii="Times New Roman" w:hAnsi="Times New Roman" w:cs="Times New Roman"/>
          <w:sz w:val="24"/>
          <w:szCs w:val="24"/>
        </w:rPr>
        <w:t xml:space="preserve">proliferación en los estudios ligados a esta </w:t>
      </w:r>
      <w:r w:rsidR="007D1777" w:rsidRPr="005E574E">
        <w:rPr>
          <w:rFonts w:ascii="Times New Roman" w:hAnsi="Times New Roman" w:cs="Times New Roman"/>
          <w:sz w:val="24"/>
          <w:szCs w:val="24"/>
        </w:rPr>
        <w:t>“</w:t>
      </w:r>
      <w:r w:rsidR="008764FF" w:rsidRPr="005E574E">
        <w:rPr>
          <w:rFonts w:ascii="Times New Roman" w:hAnsi="Times New Roman" w:cs="Times New Roman"/>
          <w:sz w:val="24"/>
          <w:szCs w:val="24"/>
        </w:rPr>
        <w:t>nueva</w:t>
      </w:r>
      <w:r w:rsidR="007D1777" w:rsidRPr="005E574E">
        <w:rPr>
          <w:rFonts w:ascii="Times New Roman" w:hAnsi="Times New Roman" w:cs="Times New Roman"/>
          <w:sz w:val="24"/>
          <w:szCs w:val="24"/>
        </w:rPr>
        <w:t>”</w:t>
      </w:r>
      <w:r w:rsidR="008764FF" w:rsidRPr="005E574E">
        <w:rPr>
          <w:rFonts w:ascii="Times New Roman" w:hAnsi="Times New Roman" w:cs="Times New Roman"/>
          <w:sz w:val="24"/>
          <w:szCs w:val="24"/>
        </w:rPr>
        <w:t xml:space="preserve"> disciplina (Milton, 20</w:t>
      </w:r>
      <w:r w:rsidR="00C923B2">
        <w:rPr>
          <w:rFonts w:ascii="Times New Roman" w:hAnsi="Times New Roman" w:cs="Times New Roman"/>
          <w:sz w:val="24"/>
          <w:szCs w:val="24"/>
        </w:rPr>
        <w:t>09</w:t>
      </w:r>
      <w:r w:rsidR="008764FF" w:rsidRPr="005E574E">
        <w:rPr>
          <w:rFonts w:ascii="Times New Roman" w:hAnsi="Times New Roman" w:cs="Times New Roman"/>
          <w:sz w:val="24"/>
          <w:szCs w:val="24"/>
        </w:rPr>
        <w:t xml:space="preserve">) y al mismo tiempo </w:t>
      </w:r>
      <w:r w:rsidRPr="005E574E">
        <w:rPr>
          <w:rFonts w:ascii="Times New Roman" w:hAnsi="Times New Roman" w:cs="Times New Roman"/>
          <w:sz w:val="24"/>
          <w:szCs w:val="24"/>
        </w:rPr>
        <w:t>ambigüedad en la utilización de</w:t>
      </w:r>
      <w:r w:rsidR="008764FF" w:rsidRPr="005E574E">
        <w:rPr>
          <w:rFonts w:ascii="Times New Roman" w:hAnsi="Times New Roman" w:cs="Times New Roman"/>
          <w:sz w:val="24"/>
          <w:szCs w:val="24"/>
        </w:rPr>
        <w:t>l</w:t>
      </w:r>
      <w:r w:rsidRPr="005E574E">
        <w:rPr>
          <w:rFonts w:ascii="Times New Roman" w:hAnsi="Times New Roman" w:cs="Times New Roman"/>
          <w:sz w:val="24"/>
          <w:szCs w:val="24"/>
        </w:rPr>
        <w:t xml:space="preserve"> término</w:t>
      </w:r>
      <w:r w:rsidR="008764FF" w:rsidRPr="005E574E">
        <w:rPr>
          <w:rFonts w:ascii="Times New Roman" w:hAnsi="Times New Roman" w:cs="Times New Roman"/>
          <w:sz w:val="24"/>
          <w:szCs w:val="24"/>
        </w:rPr>
        <w:t xml:space="preserve"> y de los conceptos que se han ido asociando como </w:t>
      </w:r>
      <w:r w:rsidR="007D1777" w:rsidRPr="005E574E">
        <w:rPr>
          <w:rFonts w:ascii="Times New Roman" w:hAnsi="Times New Roman" w:cs="Times New Roman"/>
          <w:sz w:val="24"/>
          <w:szCs w:val="24"/>
        </w:rPr>
        <w:t xml:space="preserve">reescritura, </w:t>
      </w:r>
      <w:proofErr w:type="spellStart"/>
      <w:r w:rsidR="008764FF" w:rsidRPr="005E574E">
        <w:rPr>
          <w:rFonts w:ascii="Times New Roman" w:hAnsi="Times New Roman" w:cs="Times New Roman"/>
          <w:sz w:val="24"/>
          <w:szCs w:val="24"/>
        </w:rPr>
        <w:t>recontextualización</w:t>
      </w:r>
      <w:proofErr w:type="spellEnd"/>
      <w:r w:rsidR="008764FF" w:rsidRPr="005E574E">
        <w:rPr>
          <w:rFonts w:ascii="Times New Roman" w:hAnsi="Times New Roman" w:cs="Times New Roman"/>
          <w:sz w:val="24"/>
          <w:szCs w:val="24"/>
        </w:rPr>
        <w:t xml:space="preserve">, reducción, simplificación, </w:t>
      </w:r>
      <w:r w:rsidR="008764FF" w:rsidRPr="005E574E">
        <w:rPr>
          <w:rFonts w:ascii="Times New Roman" w:hAnsi="Times New Roman" w:cs="Times New Roman"/>
          <w:i/>
          <w:sz w:val="24"/>
          <w:szCs w:val="24"/>
        </w:rPr>
        <w:t>spin</w:t>
      </w:r>
      <w:r w:rsidR="00165E55" w:rsidRPr="005E574E">
        <w:rPr>
          <w:rFonts w:ascii="Times New Roman" w:hAnsi="Times New Roman" w:cs="Times New Roman"/>
          <w:i/>
          <w:sz w:val="24"/>
          <w:szCs w:val="24"/>
        </w:rPr>
        <w:t>-</w:t>
      </w:r>
      <w:r w:rsidR="008764FF" w:rsidRPr="005E574E">
        <w:rPr>
          <w:rFonts w:ascii="Times New Roman" w:hAnsi="Times New Roman" w:cs="Times New Roman"/>
          <w:i/>
          <w:sz w:val="24"/>
          <w:szCs w:val="24"/>
        </w:rPr>
        <w:t>off</w:t>
      </w:r>
      <w:r w:rsidR="008764FF" w:rsidRPr="005E574E">
        <w:rPr>
          <w:rFonts w:ascii="Times New Roman" w:hAnsi="Times New Roman" w:cs="Times New Roman"/>
          <w:sz w:val="24"/>
          <w:szCs w:val="24"/>
        </w:rPr>
        <w:t>, condensación, etc.</w:t>
      </w: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mayoría de los estudios sobre adaptación son comparativos, principalmente porque el término </w:t>
      </w:r>
      <w:r w:rsidR="00A50BCD" w:rsidRPr="005E574E">
        <w:rPr>
          <w:rFonts w:ascii="Times New Roman" w:hAnsi="Times New Roman" w:cs="Times New Roman"/>
          <w:sz w:val="24"/>
          <w:szCs w:val="24"/>
        </w:rPr>
        <w:t xml:space="preserve">adaptación </w:t>
      </w:r>
      <w:r w:rsidRPr="005E574E">
        <w:rPr>
          <w:rFonts w:ascii="Times New Roman" w:hAnsi="Times New Roman" w:cs="Times New Roman"/>
          <w:sz w:val="24"/>
          <w:szCs w:val="24"/>
        </w:rPr>
        <w:t xml:space="preserve">hace referencia a la existencia de un trabajo previo. Esta relación denominada como </w:t>
      </w:r>
      <w:proofErr w:type="spellStart"/>
      <w:r w:rsidRPr="005E574E">
        <w:rPr>
          <w:rFonts w:ascii="Times New Roman" w:hAnsi="Times New Roman" w:cs="Times New Roman"/>
          <w:sz w:val="24"/>
          <w:szCs w:val="24"/>
        </w:rPr>
        <w:t>hipertextualidad</w:t>
      </w:r>
      <w:proofErr w:type="spellEnd"/>
      <w:r w:rsidRPr="005E574E">
        <w:rPr>
          <w:rFonts w:ascii="Times New Roman" w:hAnsi="Times New Roman" w:cs="Times New Roman"/>
          <w:sz w:val="24"/>
          <w:szCs w:val="24"/>
        </w:rPr>
        <w:t xml:space="preserve"> por </w:t>
      </w:r>
      <w:proofErr w:type="spellStart"/>
      <w:r w:rsidRPr="005E574E">
        <w:rPr>
          <w:rFonts w:ascii="Times New Roman" w:hAnsi="Times New Roman" w:cs="Times New Roman"/>
          <w:sz w:val="24"/>
          <w:szCs w:val="24"/>
        </w:rPr>
        <w:t>Genette</w:t>
      </w:r>
      <w:proofErr w:type="spellEnd"/>
      <w:r w:rsidR="00203EFE" w:rsidRPr="005E574E">
        <w:rPr>
          <w:rFonts w:ascii="Times New Roman" w:hAnsi="Times New Roman" w:cs="Times New Roman"/>
          <w:sz w:val="24"/>
          <w:szCs w:val="24"/>
        </w:rPr>
        <w:t xml:space="preserve"> (1989)</w:t>
      </w:r>
      <w:r w:rsidRPr="005E574E">
        <w:rPr>
          <w:rFonts w:ascii="Times New Roman" w:hAnsi="Times New Roman" w:cs="Times New Roman"/>
          <w:sz w:val="24"/>
          <w:szCs w:val="24"/>
        </w:rPr>
        <w:t xml:space="preserve"> establece una </w:t>
      </w:r>
      <w:r w:rsidR="00A50BCD" w:rsidRPr="005E574E">
        <w:rPr>
          <w:rFonts w:ascii="Times New Roman" w:hAnsi="Times New Roman" w:cs="Times New Roman"/>
          <w:sz w:val="24"/>
          <w:szCs w:val="24"/>
        </w:rPr>
        <w:t>dependencia</w:t>
      </w:r>
      <w:r w:rsidRPr="005E574E">
        <w:rPr>
          <w:rFonts w:ascii="Times New Roman" w:hAnsi="Times New Roman" w:cs="Times New Roman"/>
          <w:sz w:val="24"/>
          <w:szCs w:val="24"/>
        </w:rPr>
        <w:t xml:space="preserve"> entre un texto fuente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y uno meta (hipertexto)</w:t>
      </w:r>
      <w:r w:rsidR="006B7EC8" w:rsidRPr="005E574E">
        <w:rPr>
          <w:rFonts w:ascii="Times New Roman" w:hAnsi="Times New Roman" w:cs="Times New Roman"/>
          <w:sz w:val="24"/>
          <w:szCs w:val="24"/>
        </w:rPr>
        <w:t>.</w:t>
      </w:r>
      <w:r w:rsidRPr="005E574E">
        <w:rPr>
          <w:rFonts w:ascii="Times New Roman" w:hAnsi="Times New Roman" w:cs="Times New Roman"/>
          <w:sz w:val="24"/>
          <w:szCs w:val="24"/>
        </w:rPr>
        <w:t xml:space="preserve"> Las principales dificultades de esta relación son el reconocimiento de la autonomía de la obra adaptada y la sobrevaloración del original. Debido a estas consideraciones las adaptaciones se han subestimado y ha persistido la idea de que tienen menos calidad o que son culturalmente inferiores.</w:t>
      </w: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
    <w:p w:rsidR="00A50BCD"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A pesar de que a mediados de los años setenta </w:t>
      </w:r>
      <w:r w:rsidR="006B7EC8" w:rsidRPr="005E574E">
        <w:rPr>
          <w:rFonts w:ascii="Times New Roman" w:hAnsi="Times New Roman" w:cs="Times New Roman"/>
          <w:sz w:val="24"/>
          <w:szCs w:val="24"/>
        </w:rPr>
        <w:t xml:space="preserve">los estudios </w:t>
      </w:r>
      <w:proofErr w:type="spellStart"/>
      <w:r w:rsidR="006B7EC8" w:rsidRPr="005E574E">
        <w:rPr>
          <w:rFonts w:ascii="Times New Roman" w:hAnsi="Times New Roman" w:cs="Times New Roman"/>
          <w:sz w:val="24"/>
          <w:szCs w:val="24"/>
        </w:rPr>
        <w:t>traductológicos</w:t>
      </w:r>
      <w:proofErr w:type="spellEnd"/>
      <w:r w:rsidR="006B7EC8" w:rsidRPr="005E574E">
        <w:rPr>
          <w:rFonts w:ascii="Times New Roman" w:hAnsi="Times New Roman" w:cs="Times New Roman"/>
          <w:sz w:val="24"/>
          <w:szCs w:val="24"/>
        </w:rPr>
        <w:t xml:space="preserve"> se orientaron hacia la cultura </w:t>
      </w:r>
      <w:r w:rsidRPr="005E574E">
        <w:rPr>
          <w:rFonts w:ascii="Times New Roman" w:hAnsi="Times New Roman" w:cs="Times New Roman"/>
          <w:sz w:val="24"/>
          <w:szCs w:val="24"/>
        </w:rPr>
        <w:t xml:space="preserve">meta, aún se evalúan  las adaptaciones de acuerdo a la cercanía o fidelidad </w:t>
      </w:r>
      <w:r w:rsidR="00A50BCD" w:rsidRPr="005E574E">
        <w:rPr>
          <w:rFonts w:ascii="Times New Roman" w:hAnsi="Times New Roman" w:cs="Times New Roman"/>
          <w:sz w:val="24"/>
          <w:szCs w:val="24"/>
        </w:rPr>
        <w:t>que  tienen con e</w:t>
      </w:r>
      <w:r w:rsidRPr="005E574E">
        <w:rPr>
          <w:rFonts w:ascii="Times New Roman" w:hAnsi="Times New Roman" w:cs="Times New Roman"/>
          <w:sz w:val="24"/>
          <w:szCs w:val="24"/>
        </w:rPr>
        <w:t xml:space="preserve">l texto fuente. Este criterio para </w:t>
      </w:r>
      <w:proofErr w:type="spellStart"/>
      <w:r w:rsidRPr="005E574E">
        <w:rPr>
          <w:rFonts w:ascii="Times New Roman" w:hAnsi="Times New Roman" w:cs="Times New Roman"/>
          <w:sz w:val="24"/>
          <w:szCs w:val="24"/>
        </w:rPr>
        <w:t>Hutcheon</w:t>
      </w:r>
      <w:proofErr w:type="spellEnd"/>
      <w:r w:rsidR="00203EFE" w:rsidRPr="005E574E">
        <w:rPr>
          <w:rFonts w:ascii="Times New Roman" w:hAnsi="Times New Roman" w:cs="Times New Roman"/>
          <w:sz w:val="24"/>
          <w:szCs w:val="24"/>
        </w:rPr>
        <w:t xml:space="preserve"> (2006)</w:t>
      </w:r>
      <w:r w:rsidRPr="005E574E">
        <w:rPr>
          <w:rFonts w:ascii="Times New Roman" w:hAnsi="Times New Roman" w:cs="Times New Roman"/>
          <w:sz w:val="24"/>
          <w:szCs w:val="24"/>
        </w:rPr>
        <w:t xml:space="preserve"> no </w:t>
      </w:r>
      <w:r w:rsidR="006B7EC8" w:rsidRPr="005E574E">
        <w:rPr>
          <w:rFonts w:ascii="Times New Roman" w:hAnsi="Times New Roman" w:cs="Times New Roman"/>
          <w:sz w:val="24"/>
          <w:szCs w:val="24"/>
        </w:rPr>
        <w:t>debe</w:t>
      </w:r>
      <w:r w:rsidRPr="005E574E">
        <w:rPr>
          <w:rFonts w:ascii="Times New Roman" w:hAnsi="Times New Roman" w:cs="Times New Roman"/>
          <w:sz w:val="24"/>
          <w:szCs w:val="24"/>
        </w:rPr>
        <w:t xml:space="preserve"> constituir una forma de evaluación, debido a que la calidad no puede medirse de acuerdo al desplazamiento del </w:t>
      </w:r>
      <w:proofErr w:type="spellStart"/>
      <w:r w:rsidRPr="005E574E">
        <w:rPr>
          <w:rFonts w:ascii="Times New Roman" w:hAnsi="Times New Roman" w:cs="Times New Roman"/>
          <w:sz w:val="24"/>
          <w:szCs w:val="24"/>
        </w:rPr>
        <w:t>hipotexto</w:t>
      </w:r>
      <w:proofErr w:type="spellEnd"/>
      <w:r w:rsidR="006B7EC8" w:rsidRPr="005E574E">
        <w:rPr>
          <w:rFonts w:ascii="Times New Roman" w:hAnsi="Times New Roman" w:cs="Times New Roman"/>
          <w:sz w:val="24"/>
          <w:szCs w:val="24"/>
        </w:rPr>
        <w:t xml:space="preserve"> sino a la función que cumple. </w:t>
      </w:r>
      <w:proofErr w:type="spellStart"/>
      <w:r w:rsidR="006B7EC8" w:rsidRPr="005E574E">
        <w:rPr>
          <w:rFonts w:ascii="Times New Roman" w:hAnsi="Times New Roman" w:cs="Times New Roman"/>
          <w:sz w:val="24"/>
          <w:szCs w:val="24"/>
        </w:rPr>
        <w:t>Oittinen</w:t>
      </w:r>
      <w:proofErr w:type="spellEnd"/>
      <w:r w:rsidR="00203EFE" w:rsidRPr="005E574E">
        <w:rPr>
          <w:rFonts w:ascii="Times New Roman" w:hAnsi="Times New Roman" w:cs="Times New Roman"/>
          <w:sz w:val="24"/>
          <w:szCs w:val="24"/>
        </w:rPr>
        <w:t xml:space="preserve"> (2000)</w:t>
      </w:r>
      <w:r w:rsidR="00165E55" w:rsidRPr="005E574E">
        <w:rPr>
          <w:rFonts w:ascii="Times New Roman" w:hAnsi="Times New Roman" w:cs="Times New Roman"/>
          <w:sz w:val="24"/>
          <w:szCs w:val="24"/>
        </w:rPr>
        <w:t>,</w:t>
      </w:r>
      <w:r w:rsidR="006B7EC8" w:rsidRPr="005E574E">
        <w:rPr>
          <w:rFonts w:ascii="Times New Roman" w:hAnsi="Times New Roman" w:cs="Times New Roman"/>
          <w:sz w:val="24"/>
          <w:szCs w:val="24"/>
        </w:rPr>
        <w:t xml:space="preserve"> por su parte, señala que la función se define en términos pragmáticos por el propósito de la comunicación. </w:t>
      </w:r>
      <w:r w:rsidR="00A50BCD" w:rsidRPr="005E574E">
        <w:rPr>
          <w:rFonts w:ascii="Times New Roman" w:hAnsi="Times New Roman" w:cs="Times New Roman"/>
          <w:sz w:val="24"/>
          <w:szCs w:val="24"/>
        </w:rPr>
        <w:t xml:space="preserve">Se entenderá por adaptación un proceso de reinterpretación y recreación que cumple una función específica y que en términos estructurales mantiene algunas características del </w:t>
      </w:r>
      <w:proofErr w:type="spellStart"/>
      <w:r w:rsidR="00A50BCD" w:rsidRPr="005E574E">
        <w:rPr>
          <w:rFonts w:ascii="Times New Roman" w:hAnsi="Times New Roman" w:cs="Times New Roman"/>
          <w:sz w:val="24"/>
          <w:szCs w:val="24"/>
        </w:rPr>
        <w:t>hipotexto</w:t>
      </w:r>
      <w:proofErr w:type="spellEnd"/>
      <w:r w:rsidR="00A50BCD" w:rsidRPr="005E574E">
        <w:rPr>
          <w:rFonts w:ascii="Times New Roman" w:hAnsi="Times New Roman" w:cs="Times New Roman"/>
          <w:sz w:val="24"/>
          <w:szCs w:val="24"/>
        </w:rPr>
        <w:t>.</w:t>
      </w:r>
    </w:p>
    <w:p w:rsidR="006B7EC8" w:rsidRPr="005E574E" w:rsidRDefault="006B7EC8" w:rsidP="008F6B64">
      <w:pPr>
        <w:autoSpaceDE w:val="0"/>
        <w:autoSpaceDN w:val="0"/>
        <w:adjustRightInd w:val="0"/>
        <w:spacing w:after="0" w:line="480" w:lineRule="auto"/>
        <w:jc w:val="both"/>
        <w:rPr>
          <w:rFonts w:ascii="Times New Roman" w:hAnsi="Times New Roman" w:cs="Times New Roman"/>
          <w:sz w:val="24"/>
          <w:szCs w:val="24"/>
        </w:rPr>
      </w:pPr>
    </w:p>
    <w:p w:rsidR="00A50BCD"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roofErr w:type="spellStart"/>
      <w:r w:rsidRPr="005E574E">
        <w:rPr>
          <w:rFonts w:ascii="Times New Roman" w:hAnsi="Times New Roman" w:cs="Times New Roman"/>
          <w:sz w:val="24"/>
          <w:szCs w:val="24"/>
        </w:rPr>
        <w:t>Hutcheon</w:t>
      </w:r>
      <w:proofErr w:type="spellEnd"/>
      <w:r w:rsidR="00A31605" w:rsidRPr="005E574E">
        <w:rPr>
          <w:rFonts w:ascii="Times New Roman" w:hAnsi="Times New Roman" w:cs="Times New Roman"/>
          <w:sz w:val="24"/>
          <w:szCs w:val="24"/>
        </w:rPr>
        <w:t xml:space="preserve"> (2006)</w:t>
      </w:r>
      <w:r w:rsidRPr="005E574E">
        <w:rPr>
          <w:rFonts w:ascii="Times New Roman" w:hAnsi="Times New Roman" w:cs="Times New Roman"/>
          <w:sz w:val="24"/>
          <w:szCs w:val="24"/>
        </w:rPr>
        <w:t xml:space="preserve"> </w:t>
      </w:r>
      <w:r w:rsidR="00203EFE" w:rsidRPr="005E574E">
        <w:rPr>
          <w:rFonts w:ascii="Times New Roman" w:hAnsi="Times New Roman" w:cs="Times New Roman"/>
          <w:sz w:val="24"/>
          <w:szCs w:val="24"/>
        </w:rPr>
        <w:t>establece que al igual que los organismos, las obras evolucionan a través del tiempo para sobreviv</w:t>
      </w:r>
      <w:r w:rsidR="00AB184F" w:rsidRPr="005E574E">
        <w:rPr>
          <w:rFonts w:ascii="Times New Roman" w:hAnsi="Times New Roman" w:cs="Times New Roman"/>
          <w:sz w:val="24"/>
          <w:szCs w:val="24"/>
        </w:rPr>
        <w:t>ir</w:t>
      </w:r>
      <w:r w:rsidRPr="005E574E">
        <w:rPr>
          <w:rFonts w:ascii="Times New Roman" w:hAnsi="Times New Roman" w:cs="Times New Roman"/>
          <w:sz w:val="24"/>
          <w:szCs w:val="24"/>
        </w:rPr>
        <w:t xml:space="preserve">, es decir, se reproducen y cambian. La variable cultural </w:t>
      </w:r>
      <w:r w:rsidR="00203EFE" w:rsidRPr="005E574E">
        <w:rPr>
          <w:rFonts w:ascii="Times New Roman" w:hAnsi="Times New Roman" w:cs="Times New Roman"/>
          <w:sz w:val="24"/>
          <w:szCs w:val="24"/>
        </w:rPr>
        <w:t>es</w:t>
      </w:r>
      <w:r w:rsidRPr="005E574E">
        <w:rPr>
          <w:rFonts w:ascii="Times New Roman" w:hAnsi="Times New Roman" w:cs="Times New Roman"/>
          <w:sz w:val="24"/>
          <w:szCs w:val="24"/>
        </w:rPr>
        <w:t xml:space="preserve"> uno de los factores que provocaría esta evolución</w:t>
      </w:r>
      <w:r w:rsidR="00203EFE" w:rsidRPr="005E574E">
        <w:rPr>
          <w:rFonts w:ascii="Times New Roman" w:hAnsi="Times New Roman" w:cs="Times New Roman"/>
          <w:sz w:val="24"/>
          <w:szCs w:val="24"/>
        </w:rPr>
        <w:t>, lo que posibilitaría el reconocimiento de elementos históricos, culturales e ideológicos en una adaptación.</w:t>
      </w:r>
    </w:p>
    <w:p w:rsidR="003A5474" w:rsidRPr="005E574E" w:rsidRDefault="003A5474" w:rsidP="008F6B64">
      <w:pPr>
        <w:autoSpaceDE w:val="0"/>
        <w:autoSpaceDN w:val="0"/>
        <w:adjustRightInd w:val="0"/>
        <w:spacing w:after="0" w:line="480" w:lineRule="auto"/>
        <w:jc w:val="both"/>
        <w:rPr>
          <w:rFonts w:ascii="Times New Roman" w:hAnsi="Times New Roman" w:cs="Times New Roman"/>
          <w:sz w:val="24"/>
          <w:szCs w:val="24"/>
        </w:rPr>
      </w:pPr>
    </w:p>
    <w:p w:rsidR="00C059E9" w:rsidRPr="005E574E" w:rsidRDefault="00C059E9" w:rsidP="008F6B64">
      <w:pPr>
        <w:pStyle w:val="Prrafodelista"/>
        <w:numPr>
          <w:ilvl w:val="1"/>
          <w:numId w:val="36"/>
        </w:num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Adaptación literaria de clásicos</w:t>
      </w:r>
    </w:p>
    <w:p w:rsidR="007334B3" w:rsidRPr="005E574E" w:rsidRDefault="007334B3" w:rsidP="008F6B64">
      <w:pPr>
        <w:autoSpaceDE w:val="0"/>
        <w:autoSpaceDN w:val="0"/>
        <w:adjustRightInd w:val="0"/>
        <w:spacing w:after="0" w:line="480" w:lineRule="auto"/>
        <w:jc w:val="both"/>
        <w:rPr>
          <w:rFonts w:ascii="Times New Roman" w:hAnsi="Times New Roman" w:cs="Times New Roman"/>
          <w:sz w:val="24"/>
          <w:szCs w:val="24"/>
        </w:rPr>
      </w:pPr>
    </w:p>
    <w:p w:rsidR="0035135F" w:rsidRPr="005E574E" w:rsidRDefault="0053136F"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 acuerdo a la teoría de los </w:t>
      </w:r>
      <w:proofErr w:type="spellStart"/>
      <w:r w:rsidRPr="005E574E">
        <w:rPr>
          <w:rFonts w:ascii="Times New Roman" w:hAnsi="Times New Roman" w:cs="Times New Roman"/>
          <w:sz w:val="24"/>
          <w:szCs w:val="24"/>
        </w:rPr>
        <w:t>polisistemas</w:t>
      </w:r>
      <w:proofErr w:type="spellEnd"/>
      <w:r w:rsidRPr="005E574E">
        <w:rPr>
          <w:rFonts w:ascii="Times New Roman" w:hAnsi="Times New Roman" w:cs="Times New Roman"/>
          <w:sz w:val="24"/>
          <w:szCs w:val="24"/>
        </w:rPr>
        <w:t xml:space="preserve"> </w:t>
      </w:r>
      <w:r w:rsidR="00D72942" w:rsidRPr="005E574E">
        <w:rPr>
          <w:rFonts w:ascii="Times New Roman" w:hAnsi="Times New Roman" w:cs="Times New Roman"/>
          <w:sz w:val="24"/>
          <w:szCs w:val="24"/>
        </w:rPr>
        <w:t xml:space="preserve">de </w:t>
      </w:r>
      <w:proofErr w:type="spellStart"/>
      <w:r w:rsidRPr="005E574E">
        <w:rPr>
          <w:rFonts w:ascii="Times New Roman" w:hAnsi="Times New Roman" w:cs="Times New Roman"/>
          <w:sz w:val="24"/>
          <w:szCs w:val="24"/>
        </w:rPr>
        <w:t>Even</w:t>
      </w:r>
      <w:proofErr w:type="spellEnd"/>
      <w:r w:rsidRPr="005E574E">
        <w:rPr>
          <w:rFonts w:ascii="Times New Roman" w:hAnsi="Times New Roman" w:cs="Times New Roman"/>
          <w:sz w:val="24"/>
          <w:szCs w:val="24"/>
        </w:rPr>
        <w:t xml:space="preserve"> – </w:t>
      </w:r>
      <w:proofErr w:type="spellStart"/>
      <w:r w:rsidRPr="005E574E">
        <w:rPr>
          <w:rFonts w:ascii="Times New Roman" w:hAnsi="Times New Roman" w:cs="Times New Roman"/>
          <w:sz w:val="24"/>
          <w:szCs w:val="24"/>
        </w:rPr>
        <w:t>Zohar</w:t>
      </w:r>
      <w:proofErr w:type="spellEnd"/>
      <w:r w:rsidR="00D72942" w:rsidRPr="005E574E">
        <w:rPr>
          <w:rFonts w:ascii="Times New Roman" w:hAnsi="Times New Roman" w:cs="Times New Roman"/>
          <w:sz w:val="24"/>
          <w:szCs w:val="24"/>
        </w:rPr>
        <w:t xml:space="preserve"> (</w:t>
      </w:r>
      <w:r w:rsidR="003D2D47" w:rsidRPr="005E574E">
        <w:rPr>
          <w:rFonts w:ascii="Times New Roman" w:hAnsi="Times New Roman" w:cs="Times New Roman"/>
          <w:sz w:val="24"/>
          <w:szCs w:val="24"/>
        </w:rPr>
        <w:t>19</w:t>
      </w:r>
      <w:r w:rsidR="00B84AA1">
        <w:rPr>
          <w:rFonts w:ascii="Times New Roman" w:hAnsi="Times New Roman" w:cs="Times New Roman"/>
          <w:sz w:val="24"/>
          <w:szCs w:val="24"/>
        </w:rPr>
        <w:t>90</w:t>
      </w:r>
      <w:r w:rsidRPr="005E574E">
        <w:rPr>
          <w:rFonts w:ascii="Times New Roman" w:hAnsi="Times New Roman" w:cs="Times New Roman"/>
          <w:sz w:val="24"/>
          <w:szCs w:val="24"/>
        </w:rPr>
        <w:t>)</w:t>
      </w:r>
      <w:r w:rsidR="00F97CF4" w:rsidRPr="005E574E">
        <w:rPr>
          <w:rFonts w:ascii="Times New Roman" w:hAnsi="Times New Roman" w:cs="Times New Roman"/>
          <w:sz w:val="24"/>
          <w:szCs w:val="24"/>
        </w:rPr>
        <w:t xml:space="preserve"> el canon está compuesto</w:t>
      </w:r>
      <w:r w:rsidR="00165E55" w:rsidRPr="005E574E">
        <w:rPr>
          <w:rFonts w:ascii="Times New Roman" w:hAnsi="Times New Roman" w:cs="Times New Roman"/>
          <w:sz w:val="24"/>
          <w:szCs w:val="24"/>
        </w:rPr>
        <w:t>,</w:t>
      </w:r>
      <w:r w:rsidR="00F97CF4" w:rsidRPr="005E574E">
        <w:rPr>
          <w:rFonts w:ascii="Times New Roman" w:hAnsi="Times New Roman" w:cs="Times New Roman"/>
          <w:sz w:val="24"/>
          <w:szCs w:val="24"/>
        </w:rPr>
        <w:t xml:space="preserve"> entre otros textos</w:t>
      </w:r>
      <w:r w:rsidR="00165E55" w:rsidRPr="005E574E">
        <w:rPr>
          <w:rFonts w:ascii="Times New Roman" w:hAnsi="Times New Roman" w:cs="Times New Roman"/>
          <w:sz w:val="24"/>
          <w:szCs w:val="24"/>
        </w:rPr>
        <w:t>,</w:t>
      </w:r>
      <w:r w:rsidR="00F97CF4" w:rsidRPr="005E574E">
        <w:rPr>
          <w:rFonts w:ascii="Times New Roman" w:hAnsi="Times New Roman" w:cs="Times New Roman"/>
          <w:sz w:val="24"/>
          <w:szCs w:val="24"/>
        </w:rPr>
        <w:t xml:space="preserve"> </w:t>
      </w:r>
      <w:r w:rsidR="00035A71" w:rsidRPr="005E574E">
        <w:rPr>
          <w:rFonts w:ascii="Times New Roman" w:hAnsi="Times New Roman" w:cs="Times New Roman"/>
          <w:sz w:val="24"/>
          <w:szCs w:val="24"/>
        </w:rPr>
        <w:t xml:space="preserve">por clásicos literarios, </w:t>
      </w:r>
      <w:r w:rsidR="00F97CF4" w:rsidRPr="005E574E">
        <w:rPr>
          <w:rFonts w:ascii="Times New Roman" w:hAnsi="Times New Roman" w:cs="Times New Roman"/>
          <w:sz w:val="24"/>
          <w:szCs w:val="24"/>
        </w:rPr>
        <w:t>obras</w:t>
      </w:r>
      <w:r w:rsidR="00E232C3" w:rsidRPr="005E574E">
        <w:rPr>
          <w:rFonts w:ascii="Times New Roman" w:hAnsi="Times New Roman" w:cs="Times New Roman"/>
          <w:sz w:val="24"/>
          <w:szCs w:val="24"/>
        </w:rPr>
        <w:t xml:space="preserve"> que una cultura ha validado y que considera fundamentales para la configuración de su historia literaria. </w:t>
      </w:r>
      <w:r w:rsidR="00A82299" w:rsidRPr="005E574E">
        <w:rPr>
          <w:rFonts w:ascii="Times New Roman" w:hAnsi="Times New Roman" w:cs="Times New Roman"/>
          <w:sz w:val="24"/>
          <w:szCs w:val="24"/>
        </w:rPr>
        <w:t xml:space="preserve">Sin embargo, la </w:t>
      </w:r>
      <w:r w:rsidR="0074123F" w:rsidRPr="005E574E">
        <w:rPr>
          <w:rFonts w:ascii="Times New Roman" w:hAnsi="Times New Roman" w:cs="Times New Roman"/>
          <w:sz w:val="24"/>
          <w:szCs w:val="24"/>
        </w:rPr>
        <w:t>catalogación de un libro como</w:t>
      </w:r>
      <w:r w:rsidR="00A82299" w:rsidRPr="005E574E">
        <w:rPr>
          <w:rFonts w:ascii="Times New Roman" w:hAnsi="Times New Roman" w:cs="Times New Roman"/>
          <w:sz w:val="24"/>
          <w:szCs w:val="24"/>
        </w:rPr>
        <w:t xml:space="preserve"> clásico no sólo depende de su valor literario, sino de </w:t>
      </w:r>
      <w:r w:rsidR="0074123F" w:rsidRPr="005E574E">
        <w:rPr>
          <w:rFonts w:ascii="Times New Roman" w:hAnsi="Times New Roman" w:cs="Times New Roman"/>
          <w:sz w:val="24"/>
          <w:szCs w:val="24"/>
        </w:rPr>
        <w:t>otros actores</w:t>
      </w:r>
      <w:r w:rsidR="003A5474" w:rsidRPr="005E574E">
        <w:rPr>
          <w:rFonts w:ascii="Times New Roman" w:hAnsi="Times New Roman" w:cs="Times New Roman"/>
          <w:sz w:val="24"/>
          <w:szCs w:val="24"/>
        </w:rPr>
        <w:t>,</w:t>
      </w:r>
      <w:r w:rsidR="0074123F" w:rsidRPr="005E574E">
        <w:rPr>
          <w:rFonts w:ascii="Times New Roman" w:hAnsi="Times New Roman" w:cs="Times New Roman"/>
          <w:sz w:val="24"/>
          <w:szCs w:val="24"/>
        </w:rPr>
        <w:t xml:space="preserve"> que condicionan su permanencia como las editoriales, </w:t>
      </w:r>
      <w:r w:rsidR="0035135F" w:rsidRPr="005E574E">
        <w:rPr>
          <w:rFonts w:ascii="Times New Roman" w:hAnsi="Times New Roman" w:cs="Times New Roman"/>
          <w:sz w:val="24"/>
          <w:szCs w:val="24"/>
        </w:rPr>
        <w:t>el cine, etc.</w:t>
      </w:r>
    </w:p>
    <w:p w:rsidR="0074123F" w:rsidRPr="005E574E" w:rsidRDefault="0074123F" w:rsidP="008F6B64">
      <w:pPr>
        <w:autoSpaceDE w:val="0"/>
        <w:autoSpaceDN w:val="0"/>
        <w:adjustRightInd w:val="0"/>
        <w:spacing w:after="0" w:line="480" w:lineRule="auto"/>
        <w:jc w:val="both"/>
        <w:rPr>
          <w:rFonts w:ascii="Times New Roman" w:hAnsi="Times New Roman" w:cs="Times New Roman"/>
          <w:sz w:val="24"/>
          <w:szCs w:val="24"/>
        </w:rPr>
      </w:pP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 xml:space="preserve">La pertinencia </w:t>
      </w:r>
      <w:r w:rsidR="00FA0051" w:rsidRPr="005E574E">
        <w:rPr>
          <w:rFonts w:ascii="Times New Roman" w:hAnsi="Times New Roman" w:cs="Times New Roman"/>
          <w:sz w:val="24"/>
          <w:szCs w:val="24"/>
        </w:rPr>
        <w:t>de</w:t>
      </w:r>
      <w:r w:rsidRPr="005E574E">
        <w:rPr>
          <w:rFonts w:ascii="Times New Roman" w:hAnsi="Times New Roman" w:cs="Times New Roman"/>
          <w:sz w:val="24"/>
          <w:szCs w:val="24"/>
        </w:rPr>
        <w:t xml:space="preserve"> la adaptación de clásicos es una problemática vigente</w:t>
      </w:r>
      <w:r w:rsidR="003A5474" w:rsidRPr="005E574E">
        <w:rPr>
          <w:rFonts w:ascii="Times New Roman" w:hAnsi="Times New Roman" w:cs="Times New Roman"/>
          <w:sz w:val="24"/>
          <w:szCs w:val="24"/>
        </w:rPr>
        <w:t>.</w:t>
      </w:r>
      <w:r w:rsidRPr="005E574E">
        <w:rPr>
          <w:rFonts w:ascii="Times New Roman" w:hAnsi="Times New Roman" w:cs="Times New Roman"/>
          <w:sz w:val="24"/>
          <w:szCs w:val="24"/>
        </w:rPr>
        <w:t xml:space="preserve"> </w:t>
      </w:r>
      <w:r w:rsidR="00FA0051" w:rsidRPr="005E574E">
        <w:rPr>
          <w:rFonts w:ascii="Times New Roman" w:hAnsi="Times New Roman" w:cs="Times New Roman"/>
          <w:sz w:val="24"/>
          <w:szCs w:val="24"/>
        </w:rPr>
        <w:t xml:space="preserve">Sotomayor (2005) y Soriano (1995) la </w:t>
      </w:r>
      <w:r w:rsidRPr="005E574E">
        <w:rPr>
          <w:rFonts w:ascii="Times New Roman" w:hAnsi="Times New Roman" w:cs="Times New Roman"/>
          <w:sz w:val="24"/>
          <w:szCs w:val="24"/>
        </w:rPr>
        <w:t>defienden como un elemento de preparación o tránsito dirigido a lectores no profesionales (</w:t>
      </w:r>
      <w:r w:rsidR="00FA6748" w:rsidRPr="005E574E">
        <w:rPr>
          <w:rFonts w:ascii="Times New Roman" w:hAnsi="Times New Roman" w:cs="Times New Roman"/>
          <w:sz w:val="24"/>
          <w:szCs w:val="24"/>
        </w:rPr>
        <w:t xml:space="preserve">de acuerdo a la clasificación de </w:t>
      </w:r>
      <w:proofErr w:type="spellStart"/>
      <w:r w:rsidRPr="005E574E">
        <w:rPr>
          <w:rFonts w:ascii="Times New Roman" w:hAnsi="Times New Roman" w:cs="Times New Roman"/>
          <w:sz w:val="24"/>
          <w:szCs w:val="24"/>
        </w:rPr>
        <w:t>Lefevere</w:t>
      </w:r>
      <w:proofErr w:type="spellEnd"/>
      <w:r w:rsidRPr="005E574E">
        <w:rPr>
          <w:rFonts w:ascii="Times New Roman" w:hAnsi="Times New Roman" w:cs="Times New Roman"/>
          <w:sz w:val="24"/>
          <w:szCs w:val="24"/>
        </w:rPr>
        <w:t xml:space="preserve">), </w:t>
      </w:r>
      <w:r w:rsidR="00FA0051" w:rsidRPr="005E574E">
        <w:rPr>
          <w:rFonts w:ascii="Times New Roman" w:hAnsi="Times New Roman" w:cs="Times New Roman"/>
          <w:sz w:val="24"/>
          <w:szCs w:val="24"/>
        </w:rPr>
        <w:t>mientras Cerrillo</w:t>
      </w:r>
      <w:r w:rsidR="00BE7503" w:rsidRPr="005E574E">
        <w:rPr>
          <w:rFonts w:ascii="Times New Roman" w:hAnsi="Times New Roman" w:cs="Times New Roman"/>
          <w:sz w:val="24"/>
          <w:szCs w:val="24"/>
        </w:rPr>
        <w:t xml:space="preserve"> (2007) </w:t>
      </w:r>
      <w:r w:rsidRPr="005E574E">
        <w:rPr>
          <w:rFonts w:ascii="Times New Roman" w:hAnsi="Times New Roman" w:cs="Times New Roman"/>
          <w:sz w:val="24"/>
          <w:szCs w:val="24"/>
        </w:rPr>
        <w:t xml:space="preserve"> sostiene que la obra es una unidad y que debe mantener su forma íntegra. </w:t>
      </w:r>
      <w:r w:rsidR="0035135F" w:rsidRPr="005E574E">
        <w:rPr>
          <w:rFonts w:ascii="Times New Roman" w:hAnsi="Times New Roman" w:cs="Times New Roman"/>
          <w:sz w:val="24"/>
          <w:szCs w:val="24"/>
        </w:rPr>
        <w:t xml:space="preserve">Para </w:t>
      </w:r>
      <w:r w:rsidR="00BE7503" w:rsidRPr="005E574E">
        <w:rPr>
          <w:rFonts w:ascii="Times New Roman" w:hAnsi="Times New Roman" w:cs="Times New Roman"/>
          <w:sz w:val="24"/>
          <w:szCs w:val="24"/>
        </w:rPr>
        <w:t xml:space="preserve">sus detractores, </w:t>
      </w:r>
      <w:r w:rsidR="0035135F" w:rsidRPr="005E574E">
        <w:rPr>
          <w:rFonts w:ascii="Times New Roman" w:hAnsi="Times New Roman" w:cs="Times New Roman"/>
          <w:sz w:val="24"/>
          <w:szCs w:val="24"/>
        </w:rPr>
        <w:t xml:space="preserve">la adaptación trae como consecuencia la estandarización y la falta de historicidad en el texto. </w:t>
      </w:r>
      <w:r w:rsidRPr="005E574E">
        <w:rPr>
          <w:rFonts w:ascii="Times New Roman" w:hAnsi="Times New Roman" w:cs="Times New Roman"/>
          <w:sz w:val="24"/>
          <w:szCs w:val="24"/>
        </w:rPr>
        <w:t xml:space="preserve">El argumento que subyace </w:t>
      </w:r>
      <w:r w:rsidR="00601EE2" w:rsidRPr="005E574E">
        <w:rPr>
          <w:rFonts w:ascii="Times New Roman" w:hAnsi="Times New Roman" w:cs="Times New Roman"/>
          <w:sz w:val="24"/>
          <w:szCs w:val="24"/>
        </w:rPr>
        <w:t xml:space="preserve">y que provoca </w:t>
      </w:r>
      <w:r w:rsidR="00FA6748" w:rsidRPr="005E574E">
        <w:rPr>
          <w:rFonts w:ascii="Times New Roman" w:hAnsi="Times New Roman" w:cs="Times New Roman"/>
          <w:sz w:val="24"/>
          <w:szCs w:val="24"/>
        </w:rPr>
        <w:t>esta divergencia es la posibilidad de s</w:t>
      </w:r>
      <w:r w:rsidRPr="005E574E">
        <w:rPr>
          <w:rFonts w:ascii="Times New Roman" w:hAnsi="Times New Roman" w:cs="Times New Roman"/>
          <w:sz w:val="24"/>
          <w:szCs w:val="24"/>
        </w:rPr>
        <w:t xml:space="preserve">eparación </w:t>
      </w:r>
      <w:r w:rsidR="00FA6748" w:rsidRPr="005E574E">
        <w:rPr>
          <w:rFonts w:ascii="Times New Roman" w:hAnsi="Times New Roman" w:cs="Times New Roman"/>
          <w:sz w:val="24"/>
          <w:szCs w:val="24"/>
        </w:rPr>
        <w:t xml:space="preserve">entre </w:t>
      </w:r>
      <w:r w:rsidRPr="005E574E">
        <w:rPr>
          <w:rFonts w:ascii="Times New Roman" w:hAnsi="Times New Roman" w:cs="Times New Roman"/>
          <w:sz w:val="24"/>
          <w:szCs w:val="24"/>
        </w:rPr>
        <w:t xml:space="preserve">la forma </w:t>
      </w:r>
      <w:r w:rsidR="00FA6748" w:rsidRPr="005E574E">
        <w:rPr>
          <w:rFonts w:ascii="Times New Roman" w:hAnsi="Times New Roman" w:cs="Times New Roman"/>
          <w:sz w:val="24"/>
          <w:szCs w:val="24"/>
        </w:rPr>
        <w:t xml:space="preserve">y </w:t>
      </w:r>
      <w:r w:rsidRPr="005E574E">
        <w:rPr>
          <w:rFonts w:ascii="Times New Roman" w:hAnsi="Times New Roman" w:cs="Times New Roman"/>
          <w:sz w:val="24"/>
          <w:szCs w:val="24"/>
        </w:rPr>
        <w:t>contenido</w:t>
      </w:r>
      <w:r w:rsidR="001A6E35" w:rsidRPr="005E574E">
        <w:rPr>
          <w:rFonts w:ascii="Times New Roman" w:hAnsi="Times New Roman" w:cs="Times New Roman"/>
          <w:sz w:val="24"/>
          <w:szCs w:val="24"/>
        </w:rPr>
        <w:t xml:space="preserve">, el </w:t>
      </w:r>
      <w:r w:rsidR="00BE7503" w:rsidRPr="005E574E">
        <w:rPr>
          <w:rFonts w:ascii="Times New Roman" w:hAnsi="Times New Roman" w:cs="Times New Roman"/>
          <w:sz w:val="24"/>
          <w:szCs w:val="24"/>
        </w:rPr>
        <w:t>texto se transforma en una construcción social o polifónic</w:t>
      </w:r>
      <w:r w:rsidR="00910A7C" w:rsidRPr="005E574E">
        <w:rPr>
          <w:rFonts w:ascii="Times New Roman" w:hAnsi="Times New Roman" w:cs="Times New Roman"/>
          <w:sz w:val="24"/>
          <w:szCs w:val="24"/>
        </w:rPr>
        <w:t>a</w:t>
      </w:r>
      <w:r w:rsidR="00BE7503" w:rsidRPr="005E574E">
        <w:rPr>
          <w:rFonts w:ascii="Times New Roman" w:hAnsi="Times New Roman" w:cs="Times New Roman"/>
          <w:sz w:val="24"/>
          <w:szCs w:val="24"/>
        </w:rPr>
        <w:t>.</w:t>
      </w:r>
    </w:p>
    <w:p w:rsidR="007B712E" w:rsidRPr="005E574E" w:rsidRDefault="007B712E" w:rsidP="008F6B64">
      <w:pPr>
        <w:autoSpaceDE w:val="0"/>
        <w:autoSpaceDN w:val="0"/>
        <w:adjustRightInd w:val="0"/>
        <w:spacing w:after="0" w:line="480" w:lineRule="auto"/>
        <w:jc w:val="both"/>
        <w:rPr>
          <w:rFonts w:ascii="Times New Roman" w:hAnsi="Times New Roman" w:cs="Times New Roman"/>
          <w:sz w:val="24"/>
          <w:szCs w:val="24"/>
        </w:rPr>
      </w:pPr>
    </w:p>
    <w:p w:rsidR="0027558B" w:rsidRPr="005E574E" w:rsidRDefault="00601EE2"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S</w:t>
      </w:r>
      <w:r w:rsidR="00C059E9" w:rsidRPr="005E574E">
        <w:rPr>
          <w:rFonts w:ascii="Times New Roman" w:hAnsi="Times New Roman" w:cs="Times New Roman"/>
          <w:sz w:val="24"/>
          <w:szCs w:val="24"/>
        </w:rPr>
        <w:t xml:space="preserve">otomayor </w:t>
      </w:r>
      <w:r w:rsidRPr="005E574E">
        <w:rPr>
          <w:rFonts w:ascii="Times New Roman" w:hAnsi="Times New Roman" w:cs="Times New Roman"/>
          <w:sz w:val="24"/>
          <w:szCs w:val="24"/>
        </w:rPr>
        <w:t xml:space="preserve">(2005) </w:t>
      </w:r>
      <w:r w:rsidR="00C059E9" w:rsidRPr="005E574E">
        <w:rPr>
          <w:rFonts w:ascii="Times New Roman" w:hAnsi="Times New Roman" w:cs="Times New Roman"/>
          <w:sz w:val="24"/>
          <w:szCs w:val="24"/>
        </w:rPr>
        <w:t xml:space="preserve">establece que </w:t>
      </w:r>
      <w:r w:rsidR="007B712E" w:rsidRPr="005E574E">
        <w:rPr>
          <w:rFonts w:ascii="Times New Roman" w:hAnsi="Times New Roman" w:cs="Times New Roman"/>
          <w:sz w:val="24"/>
          <w:szCs w:val="24"/>
        </w:rPr>
        <w:t xml:space="preserve">existen dos razones </w:t>
      </w:r>
      <w:r w:rsidR="00C059E9" w:rsidRPr="005E574E">
        <w:rPr>
          <w:rFonts w:ascii="Times New Roman" w:hAnsi="Times New Roman" w:cs="Times New Roman"/>
          <w:sz w:val="24"/>
          <w:szCs w:val="24"/>
        </w:rPr>
        <w:t xml:space="preserve">para </w:t>
      </w:r>
      <w:r w:rsidR="007B712E" w:rsidRPr="005E574E">
        <w:rPr>
          <w:rFonts w:ascii="Times New Roman" w:hAnsi="Times New Roman" w:cs="Times New Roman"/>
          <w:sz w:val="24"/>
          <w:szCs w:val="24"/>
        </w:rPr>
        <w:t xml:space="preserve">adaptar los clásicos: </w:t>
      </w:r>
      <w:r w:rsidR="00C059E9" w:rsidRPr="005E574E">
        <w:rPr>
          <w:rFonts w:ascii="Times New Roman" w:hAnsi="Times New Roman" w:cs="Times New Roman"/>
          <w:sz w:val="24"/>
          <w:szCs w:val="24"/>
        </w:rPr>
        <w:t>la divulgación cultural (ampliación de audiencia) y el propósito educativo (enseñanza de valores)</w:t>
      </w:r>
      <w:r w:rsidR="00351A2B" w:rsidRPr="005E574E">
        <w:rPr>
          <w:rFonts w:ascii="Times New Roman" w:hAnsi="Times New Roman" w:cs="Times New Roman"/>
          <w:sz w:val="24"/>
          <w:szCs w:val="24"/>
        </w:rPr>
        <w:t xml:space="preserve">. </w:t>
      </w:r>
      <w:r w:rsidR="00C059E9" w:rsidRPr="005E574E">
        <w:rPr>
          <w:rFonts w:ascii="Times New Roman" w:hAnsi="Times New Roman" w:cs="Times New Roman"/>
          <w:sz w:val="24"/>
          <w:szCs w:val="24"/>
        </w:rPr>
        <w:t xml:space="preserve"> </w:t>
      </w:r>
      <w:r w:rsidR="00F97CF4" w:rsidRPr="005E574E">
        <w:rPr>
          <w:rFonts w:ascii="Times New Roman" w:hAnsi="Times New Roman" w:cs="Times New Roman"/>
          <w:sz w:val="24"/>
          <w:szCs w:val="24"/>
        </w:rPr>
        <w:t>Est</w:t>
      </w:r>
      <w:r w:rsidR="00197A2F" w:rsidRPr="005E574E">
        <w:rPr>
          <w:rFonts w:ascii="Times New Roman" w:hAnsi="Times New Roman" w:cs="Times New Roman"/>
          <w:sz w:val="24"/>
          <w:szCs w:val="24"/>
        </w:rPr>
        <w:t>os objetivos</w:t>
      </w:r>
      <w:r w:rsidR="00A82299" w:rsidRPr="005E574E">
        <w:rPr>
          <w:rFonts w:ascii="Times New Roman" w:hAnsi="Times New Roman" w:cs="Times New Roman"/>
          <w:sz w:val="24"/>
          <w:szCs w:val="24"/>
        </w:rPr>
        <w:t xml:space="preserve"> condicionarían el tipo de adaptación que se realizaría, así como también la audiencia a la que </w:t>
      </w:r>
      <w:r w:rsidR="00306128" w:rsidRPr="005E574E">
        <w:rPr>
          <w:rFonts w:ascii="Times New Roman" w:hAnsi="Times New Roman" w:cs="Times New Roman"/>
          <w:sz w:val="24"/>
          <w:szCs w:val="24"/>
        </w:rPr>
        <w:t>irían</w:t>
      </w:r>
      <w:r w:rsidR="00A82299" w:rsidRPr="005E574E">
        <w:rPr>
          <w:rFonts w:ascii="Times New Roman" w:hAnsi="Times New Roman" w:cs="Times New Roman"/>
          <w:sz w:val="24"/>
          <w:szCs w:val="24"/>
        </w:rPr>
        <w:t xml:space="preserve"> dirigidas, l</w:t>
      </w:r>
      <w:r w:rsidR="000922B1" w:rsidRPr="005E574E">
        <w:rPr>
          <w:rFonts w:ascii="Times New Roman" w:hAnsi="Times New Roman" w:cs="Times New Roman"/>
          <w:sz w:val="24"/>
          <w:szCs w:val="24"/>
        </w:rPr>
        <w:t>as diferencias entre los</w:t>
      </w:r>
      <w:r w:rsidR="00A82299" w:rsidRPr="005E574E">
        <w:rPr>
          <w:rFonts w:ascii="Times New Roman" w:hAnsi="Times New Roman" w:cs="Times New Roman"/>
          <w:sz w:val="24"/>
          <w:szCs w:val="24"/>
        </w:rPr>
        <w:t xml:space="preserve"> contextos de recepción y las características del </w:t>
      </w:r>
      <w:proofErr w:type="spellStart"/>
      <w:r w:rsidR="00A82299" w:rsidRPr="005E574E">
        <w:rPr>
          <w:rFonts w:ascii="Times New Roman" w:hAnsi="Times New Roman" w:cs="Times New Roman"/>
          <w:sz w:val="24"/>
          <w:szCs w:val="24"/>
        </w:rPr>
        <w:t>hipotexto</w:t>
      </w:r>
      <w:proofErr w:type="spellEnd"/>
      <w:r w:rsidR="00A82299" w:rsidRPr="005E574E">
        <w:rPr>
          <w:rFonts w:ascii="Times New Roman" w:hAnsi="Times New Roman" w:cs="Times New Roman"/>
          <w:sz w:val="24"/>
          <w:szCs w:val="24"/>
        </w:rPr>
        <w:t xml:space="preserve">. </w:t>
      </w:r>
      <w:r w:rsidR="008A1D13" w:rsidRPr="005E574E">
        <w:rPr>
          <w:rFonts w:ascii="Times New Roman" w:hAnsi="Times New Roman" w:cs="Times New Roman"/>
          <w:sz w:val="24"/>
          <w:szCs w:val="24"/>
        </w:rPr>
        <w:t xml:space="preserve">Sotomayor </w:t>
      </w:r>
      <w:r w:rsidR="00165E55" w:rsidRPr="005E574E">
        <w:rPr>
          <w:rFonts w:ascii="Times New Roman" w:hAnsi="Times New Roman" w:cs="Times New Roman"/>
          <w:sz w:val="24"/>
          <w:szCs w:val="24"/>
        </w:rPr>
        <w:t xml:space="preserve">(2005) </w:t>
      </w:r>
      <w:r w:rsidR="008A1D13" w:rsidRPr="005E574E">
        <w:rPr>
          <w:rFonts w:ascii="Times New Roman" w:hAnsi="Times New Roman" w:cs="Times New Roman"/>
          <w:sz w:val="24"/>
          <w:szCs w:val="24"/>
        </w:rPr>
        <w:t>sostiene que las</w:t>
      </w:r>
      <w:r w:rsidR="00A82299" w:rsidRPr="005E574E">
        <w:rPr>
          <w:rFonts w:ascii="Times New Roman" w:hAnsi="Times New Roman" w:cs="Times New Roman"/>
          <w:sz w:val="24"/>
          <w:szCs w:val="24"/>
        </w:rPr>
        <w:t xml:space="preserve"> adaptaciones con propósitos educativos se dirigen generalmente a la audiencia infantil y están orientadas hacia la cultura meta con el fin de adaptarlas de acuerdo a los requerimientos formales, culturales y valóricos de cada sociedad. </w:t>
      </w:r>
      <w:proofErr w:type="spellStart"/>
      <w:r w:rsidR="00306128" w:rsidRPr="005E574E">
        <w:rPr>
          <w:rFonts w:ascii="Times New Roman" w:hAnsi="Times New Roman" w:cs="Times New Roman"/>
          <w:sz w:val="24"/>
          <w:szCs w:val="24"/>
        </w:rPr>
        <w:t>Lefevere</w:t>
      </w:r>
      <w:proofErr w:type="spellEnd"/>
      <w:r w:rsidR="0038475D" w:rsidRPr="005E574E">
        <w:rPr>
          <w:rFonts w:ascii="Times New Roman" w:hAnsi="Times New Roman" w:cs="Times New Roman"/>
          <w:sz w:val="24"/>
          <w:szCs w:val="24"/>
        </w:rPr>
        <w:t xml:space="preserve"> (</w:t>
      </w:r>
      <w:r w:rsidR="00412231" w:rsidRPr="005E574E">
        <w:rPr>
          <w:rFonts w:ascii="Times New Roman" w:hAnsi="Times New Roman" w:cs="Times New Roman"/>
          <w:sz w:val="24"/>
          <w:szCs w:val="24"/>
        </w:rPr>
        <w:t>1997</w:t>
      </w:r>
      <w:r w:rsidR="0038475D" w:rsidRPr="005E574E">
        <w:rPr>
          <w:rFonts w:ascii="Times New Roman" w:hAnsi="Times New Roman" w:cs="Times New Roman"/>
          <w:sz w:val="24"/>
          <w:szCs w:val="24"/>
        </w:rPr>
        <w:t>)</w:t>
      </w:r>
      <w:r w:rsidR="00306128" w:rsidRPr="005E574E">
        <w:rPr>
          <w:rFonts w:ascii="Times New Roman" w:hAnsi="Times New Roman" w:cs="Times New Roman"/>
          <w:sz w:val="24"/>
          <w:szCs w:val="24"/>
        </w:rPr>
        <w:t xml:space="preserve"> afirma que es durante el periodo de formación lectora cuando se lee la m</w:t>
      </w:r>
      <w:r w:rsidR="00A922A0" w:rsidRPr="005E574E">
        <w:rPr>
          <w:rFonts w:ascii="Times New Roman" w:hAnsi="Times New Roman" w:cs="Times New Roman"/>
          <w:sz w:val="24"/>
          <w:szCs w:val="24"/>
        </w:rPr>
        <w:t xml:space="preserve">ayor cantidad de </w:t>
      </w:r>
      <w:r w:rsidR="0027558B" w:rsidRPr="005E574E">
        <w:rPr>
          <w:rFonts w:ascii="Times New Roman" w:hAnsi="Times New Roman" w:cs="Times New Roman"/>
          <w:sz w:val="24"/>
          <w:szCs w:val="24"/>
        </w:rPr>
        <w:t>adaptaciones.</w:t>
      </w:r>
    </w:p>
    <w:p w:rsidR="0027558B" w:rsidRPr="005E574E" w:rsidRDefault="0027558B" w:rsidP="008F6B64">
      <w:pPr>
        <w:autoSpaceDE w:val="0"/>
        <w:autoSpaceDN w:val="0"/>
        <w:adjustRightInd w:val="0"/>
        <w:spacing w:after="0" w:line="480" w:lineRule="auto"/>
        <w:jc w:val="both"/>
        <w:rPr>
          <w:rFonts w:ascii="Times New Roman" w:hAnsi="Times New Roman" w:cs="Times New Roman"/>
          <w:sz w:val="24"/>
          <w:szCs w:val="24"/>
        </w:rPr>
      </w:pPr>
    </w:p>
    <w:p w:rsidR="00833025" w:rsidRPr="005E574E" w:rsidRDefault="0027558B"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mayoría de </w:t>
      </w:r>
      <w:r w:rsidR="001A6E35" w:rsidRPr="005E574E">
        <w:rPr>
          <w:rFonts w:ascii="Times New Roman" w:hAnsi="Times New Roman" w:cs="Times New Roman"/>
          <w:sz w:val="24"/>
          <w:szCs w:val="24"/>
        </w:rPr>
        <w:t xml:space="preserve">los </w:t>
      </w:r>
      <w:r w:rsidRPr="005E574E">
        <w:rPr>
          <w:rFonts w:ascii="Times New Roman" w:hAnsi="Times New Roman" w:cs="Times New Roman"/>
          <w:sz w:val="24"/>
          <w:szCs w:val="24"/>
        </w:rPr>
        <w:t xml:space="preserve">considerados </w:t>
      </w:r>
      <w:r w:rsidR="001A6E35" w:rsidRPr="005E574E">
        <w:rPr>
          <w:rFonts w:ascii="Times New Roman" w:hAnsi="Times New Roman" w:cs="Times New Roman"/>
          <w:sz w:val="24"/>
          <w:szCs w:val="24"/>
        </w:rPr>
        <w:t xml:space="preserve">clásicos </w:t>
      </w:r>
      <w:r w:rsidRPr="005E574E">
        <w:rPr>
          <w:rFonts w:ascii="Times New Roman" w:hAnsi="Times New Roman" w:cs="Times New Roman"/>
          <w:sz w:val="24"/>
          <w:szCs w:val="24"/>
        </w:rPr>
        <w:t xml:space="preserve">literarios </w:t>
      </w:r>
      <w:r w:rsidR="001A6E35" w:rsidRPr="005E574E">
        <w:rPr>
          <w:rFonts w:ascii="Times New Roman" w:hAnsi="Times New Roman" w:cs="Times New Roman"/>
          <w:sz w:val="24"/>
          <w:szCs w:val="24"/>
        </w:rPr>
        <w:t xml:space="preserve">se adaptan hacia el segmento infantil juvenil. La designación de una audiencia específica es para </w:t>
      </w:r>
      <w:proofErr w:type="spellStart"/>
      <w:r w:rsidR="001A6E35" w:rsidRPr="005E574E">
        <w:rPr>
          <w:rFonts w:ascii="Times New Roman" w:hAnsi="Times New Roman" w:cs="Times New Roman"/>
          <w:sz w:val="24"/>
          <w:szCs w:val="24"/>
        </w:rPr>
        <w:t>Even</w:t>
      </w:r>
      <w:r w:rsidR="00B84AA1">
        <w:rPr>
          <w:rFonts w:ascii="Times New Roman" w:hAnsi="Times New Roman" w:cs="Times New Roman"/>
          <w:sz w:val="24"/>
          <w:szCs w:val="24"/>
        </w:rPr>
        <w:t>-</w:t>
      </w:r>
      <w:r w:rsidR="001A6E35" w:rsidRPr="005E574E">
        <w:rPr>
          <w:rFonts w:ascii="Times New Roman" w:hAnsi="Times New Roman" w:cs="Times New Roman"/>
          <w:sz w:val="24"/>
          <w:szCs w:val="24"/>
        </w:rPr>
        <w:t>Zohar</w:t>
      </w:r>
      <w:proofErr w:type="spellEnd"/>
      <w:r w:rsidR="003D2D47" w:rsidRPr="005E574E">
        <w:rPr>
          <w:rFonts w:ascii="Times New Roman" w:hAnsi="Times New Roman" w:cs="Times New Roman"/>
          <w:sz w:val="24"/>
          <w:szCs w:val="24"/>
        </w:rPr>
        <w:t xml:space="preserve"> </w:t>
      </w:r>
      <w:r w:rsidR="001A6E35" w:rsidRPr="005E574E">
        <w:rPr>
          <w:rFonts w:ascii="Times New Roman" w:hAnsi="Times New Roman" w:cs="Times New Roman"/>
          <w:sz w:val="24"/>
          <w:szCs w:val="24"/>
        </w:rPr>
        <w:t>(</w:t>
      </w:r>
      <w:r w:rsidR="003D2D47" w:rsidRPr="005E574E">
        <w:rPr>
          <w:rFonts w:ascii="Times New Roman" w:hAnsi="Times New Roman" w:cs="Times New Roman"/>
          <w:sz w:val="24"/>
          <w:szCs w:val="24"/>
        </w:rPr>
        <w:t>19</w:t>
      </w:r>
      <w:r w:rsidR="00B84AA1">
        <w:rPr>
          <w:rFonts w:ascii="Times New Roman" w:hAnsi="Times New Roman" w:cs="Times New Roman"/>
          <w:sz w:val="24"/>
          <w:szCs w:val="24"/>
        </w:rPr>
        <w:t>90</w:t>
      </w:r>
      <w:r w:rsidR="003D2D47" w:rsidRPr="005E574E">
        <w:rPr>
          <w:rFonts w:ascii="Times New Roman" w:hAnsi="Times New Roman" w:cs="Times New Roman"/>
          <w:sz w:val="24"/>
          <w:szCs w:val="24"/>
        </w:rPr>
        <w:t>)</w:t>
      </w:r>
      <w:r w:rsidR="001A6E35" w:rsidRPr="005E574E">
        <w:rPr>
          <w:rFonts w:ascii="Times New Roman" w:hAnsi="Times New Roman" w:cs="Times New Roman"/>
          <w:sz w:val="24"/>
          <w:szCs w:val="24"/>
        </w:rPr>
        <w:t xml:space="preserve"> sinónimo de una literatura periférica. </w:t>
      </w:r>
      <w:r w:rsidRPr="005E574E">
        <w:rPr>
          <w:rFonts w:ascii="Times New Roman" w:hAnsi="Times New Roman" w:cs="Times New Roman"/>
          <w:sz w:val="24"/>
          <w:szCs w:val="24"/>
        </w:rPr>
        <w:t xml:space="preserve">Esta </w:t>
      </w:r>
      <w:r w:rsidR="001A6E35" w:rsidRPr="005E574E">
        <w:rPr>
          <w:rFonts w:ascii="Times New Roman" w:hAnsi="Times New Roman" w:cs="Times New Roman"/>
          <w:sz w:val="24"/>
          <w:szCs w:val="24"/>
        </w:rPr>
        <w:t>posición provocaría menor atención hacia los cambios que se generan en el texto  al traducir o adaptar</w:t>
      </w:r>
      <w:r w:rsidRPr="005E574E">
        <w:rPr>
          <w:rFonts w:ascii="Times New Roman" w:hAnsi="Times New Roman" w:cs="Times New Roman"/>
          <w:sz w:val="24"/>
          <w:szCs w:val="24"/>
        </w:rPr>
        <w:t xml:space="preserve"> y escasa investigación. Existen dentro de la Literatura Infantil Juvenil</w:t>
      </w:r>
      <w:r w:rsidR="00833025" w:rsidRPr="005E574E">
        <w:rPr>
          <w:rFonts w:ascii="Times New Roman" w:hAnsi="Times New Roman" w:cs="Times New Roman"/>
          <w:sz w:val="24"/>
          <w:szCs w:val="24"/>
        </w:rPr>
        <w:t xml:space="preserve"> diversas clasificaciones que buscan aunar criterios de adaptación, </w:t>
      </w:r>
      <w:r w:rsidR="00833025" w:rsidRPr="005E574E">
        <w:rPr>
          <w:rFonts w:ascii="Times New Roman" w:hAnsi="Times New Roman" w:cs="Times New Roman"/>
          <w:sz w:val="24"/>
          <w:szCs w:val="24"/>
        </w:rPr>
        <w:lastRenderedPageBreak/>
        <w:t xml:space="preserve">sin embargo, no </w:t>
      </w:r>
      <w:r w:rsidR="00474ED5" w:rsidRPr="005E574E">
        <w:rPr>
          <w:rFonts w:ascii="Times New Roman" w:hAnsi="Times New Roman" w:cs="Times New Roman"/>
          <w:sz w:val="24"/>
          <w:szCs w:val="24"/>
        </w:rPr>
        <w:t xml:space="preserve">todas </w:t>
      </w:r>
      <w:r w:rsidR="00833025" w:rsidRPr="005E574E">
        <w:rPr>
          <w:rFonts w:ascii="Times New Roman" w:hAnsi="Times New Roman" w:cs="Times New Roman"/>
          <w:sz w:val="24"/>
          <w:szCs w:val="24"/>
        </w:rPr>
        <w:t xml:space="preserve">sirven como </w:t>
      </w:r>
      <w:r w:rsidR="00C059E9" w:rsidRPr="005E574E">
        <w:rPr>
          <w:rFonts w:ascii="Times New Roman" w:hAnsi="Times New Roman" w:cs="Times New Roman"/>
          <w:sz w:val="24"/>
          <w:szCs w:val="24"/>
        </w:rPr>
        <w:t xml:space="preserve">herramientas para determinar </w:t>
      </w:r>
      <w:r w:rsidR="00474ED5" w:rsidRPr="005E574E">
        <w:rPr>
          <w:rFonts w:ascii="Times New Roman" w:hAnsi="Times New Roman" w:cs="Times New Roman"/>
          <w:sz w:val="24"/>
          <w:szCs w:val="24"/>
        </w:rPr>
        <w:t>el grado de adaptación</w:t>
      </w:r>
      <w:r w:rsidR="00C059E9" w:rsidRPr="005E574E">
        <w:rPr>
          <w:rFonts w:ascii="Times New Roman" w:hAnsi="Times New Roman" w:cs="Times New Roman"/>
          <w:sz w:val="24"/>
          <w:szCs w:val="24"/>
        </w:rPr>
        <w:t xml:space="preserve"> </w:t>
      </w:r>
      <w:r w:rsidR="00474ED5" w:rsidRPr="005E574E">
        <w:rPr>
          <w:rFonts w:ascii="Times New Roman" w:hAnsi="Times New Roman" w:cs="Times New Roman"/>
          <w:sz w:val="24"/>
          <w:szCs w:val="24"/>
        </w:rPr>
        <w:t>de</w:t>
      </w:r>
      <w:r w:rsidR="00C059E9" w:rsidRPr="005E574E">
        <w:rPr>
          <w:rFonts w:ascii="Times New Roman" w:hAnsi="Times New Roman" w:cs="Times New Roman"/>
          <w:sz w:val="24"/>
          <w:szCs w:val="24"/>
        </w:rPr>
        <w:t xml:space="preserve"> los textos. </w:t>
      </w:r>
      <w:r w:rsidR="00833025" w:rsidRPr="005E574E">
        <w:rPr>
          <w:rFonts w:ascii="Times New Roman" w:hAnsi="Times New Roman" w:cs="Times New Roman"/>
          <w:sz w:val="24"/>
          <w:szCs w:val="24"/>
        </w:rPr>
        <w:t xml:space="preserve">La mayoría de las </w:t>
      </w:r>
      <w:r w:rsidR="007334B3" w:rsidRPr="005E574E">
        <w:rPr>
          <w:rFonts w:ascii="Times New Roman" w:hAnsi="Times New Roman" w:cs="Times New Roman"/>
          <w:sz w:val="24"/>
          <w:szCs w:val="24"/>
        </w:rPr>
        <w:t xml:space="preserve">categorías utilizan </w:t>
      </w:r>
      <w:r w:rsidR="00833025" w:rsidRPr="005E574E">
        <w:rPr>
          <w:rFonts w:ascii="Times New Roman" w:hAnsi="Times New Roman" w:cs="Times New Roman"/>
          <w:sz w:val="24"/>
          <w:szCs w:val="24"/>
        </w:rPr>
        <w:t xml:space="preserve">clasificaciones </w:t>
      </w:r>
      <w:r w:rsidRPr="005E574E">
        <w:rPr>
          <w:rFonts w:ascii="Times New Roman" w:hAnsi="Times New Roman" w:cs="Times New Roman"/>
          <w:sz w:val="24"/>
          <w:szCs w:val="24"/>
        </w:rPr>
        <w:t xml:space="preserve">que </w:t>
      </w:r>
      <w:r w:rsidR="00833025" w:rsidRPr="005E574E">
        <w:rPr>
          <w:rFonts w:ascii="Times New Roman" w:hAnsi="Times New Roman" w:cs="Times New Roman"/>
          <w:sz w:val="24"/>
          <w:szCs w:val="24"/>
        </w:rPr>
        <w:t xml:space="preserve">operan para adaptaciones de textos creados para la misma audiencia, no necesariamente </w:t>
      </w:r>
      <w:r w:rsidR="009906A7" w:rsidRPr="005E574E">
        <w:rPr>
          <w:rFonts w:ascii="Times New Roman" w:hAnsi="Times New Roman" w:cs="Times New Roman"/>
          <w:sz w:val="24"/>
          <w:szCs w:val="24"/>
        </w:rPr>
        <w:t>para la</w:t>
      </w:r>
      <w:r w:rsidR="007334B3" w:rsidRPr="005E574E">
        <w:rPr>
          <w:rFonts w:ascii="Times New Roman" w:hAnsi="Times New Roman" w:cs="Times New Roman"/>
          <w:sz w:val="24"/>
          <w:szCs w:val="24"/>
        </w:rPr>
        <w:t xml:space="preserve"> </w:t>
      </w:r>
      <w:r w:rsidR="00833025" w:rsidRPr="005E574E">
        <w:rPr>
          <w:rFonts w:ascii="Times New Roman" w:hAnsi="Times New Roman" w:cs="Times New Roman"/>
          <w:sz w:val="24"/>
          <w:szCs w:val="24"/>
        </w:rPr>
        <w:t xml:space="preserve"> transformación de clásicos de la literatura general a la infantil.</w:t>
      </w:r>
    </w:p>
    <w:p w:rsidR="009906A7" w:rsidRPr="005E574E" w:rsidRDefault="009906A7" w:rsidP="008F6B64">
      <w:pPr>
        <w:autoSpaceDE w:val="0"/>
        <w:autoSpaceDN w:val="0"/>
        <w:adjustRightInd w:val="0"/>
        <w:spacing w:after="0" w:line="480" w:lineRule="auto"/>
        <w:jc w:val="both"/>
        <w:rPr>
          <w:rFonts w:ascii="Times New Roman" w:hAnsi="Times New Roman" w:cs="Times New Roman"/>
          <w:sz w:val="24"/>
          <w:szCs w:val="24"/>
        </w:rPr>
      </w:pPr>
    </w:p>
    <w:p w:rsidR="00035A71" w:rsidRPr="005E574E" w:rsidRDefault="0027558B"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Las razones para adaptar un texto a la audiencia infantil son</w:t>
      </w:r>
      <w:r w:rsidR="00C059E9" w:rsidRPr="005E574E">
        <w:rPr>
          <w:rFonts w:ascii="Times New Roman" w:hAnsi="Times New Roman" w:cs="Times New Roman"/>
          <w:sz w:val="24"/>
          <w:szCs w:val="24"/>
        </w:rPr>
        <w:t xml:space="preserve">: adecuar el texto </w:t>
      </w:r>
      <w:r w:rsidR="00474ED5" w:rsidRPr="005E574E">
        <w:rPr>
          <w:rFonts w:ascii="Times New Roman" w:hAnsi="Times New Roman" w:cs="Times New Roman"/>
          <w:sz w:val="24"/>
          <w:szCs w:val="24"/>
        </w:rPr>
        <w:t>a</w:t>
      </w:r>
      <w:r w:rsidR="00C059E9" w:rsidRPr="005E574E">
        <w:rPr>
          <w:rFonts w:ascii="Times New Roman" w:hAnsi="Times New Roman" w:cs="Times New Roman"/>
          <w:sz w:val="24"/>
          <w:szCs w:val="24"/>
        </w:rPr>
        <w:t xml:space="preserve"> los valores de la cultura meta y </w:t>
      </w:r>
      <w:r w:rsidR="00474ED5" w:rsidRPr="005E574E">
        <w:rPr>
          <w:rFonts w:ascii="Times New Roman" w:hAnsi="Times New Roman" w:cs="Times New Roman"/>
          <w:sz w:val="24"/>
          <w:szCs w:val="24"/>
        </w:rPr>
        <w:t>al</w:t>
      </w:r>
      <w:r w:rsidR="00C059E9" w:rsidRPr="005E574E">
        <w:rPr>
          <w:rFonts w:ascii="Times New Roman" w:hAnsi="Times New Roman" w:cs="Times New Roman"/>
          <w:sz w:val="24"/>
          <w:szCs w:val="24"/>
        </w:rPr>
        <w:t xml:space="preserve"> nivel de comprensión y de habilidades de lectura</w:t>
      </w:r>
      <w:r w:rsidR="000523EB" w:rsidRPr="005E574E">
        <w:rPr>
          <w:rFonts w:ascii="Times New Roman" w:hAnsi="Times New Roman" w:cs="Times New Roman"/>
          <w:sz w:val="24"/>
          <w:szCs w:val="24"/>
        </w:rPr>
        <w:t xml:space="preserve"> (</w:t>
      </w:r>
      <w:proofErr w:type="spellStart"/>
      <w:r w:rsidR="000523EB" w:rsidRPr="005E574E">
        <w:rPr>
          <w:rFonts w:ascii="Times New Roman" w:hAnsi="Times New Roman" w:cs="Times New Roman"/>
          <w:sz w:val="24"/>
          <w:szCs w:val="24"/>
        </w:rPr>
        <w:t>Shavit</w:t>
      </w:r>
      <w:proofErr w:type="spellEnd"/>
      <w:r w:rsidR="000523EB" w:rsidRPr="005E574E">
        <w:rPr>
          <w:rFonts w:ascii="Times New Roman" w:hAnsi="Times New Roman" w:cs="Times New Roman"/>
          <w:sz w:val="24"/>
          <w:szCs w:val="24"/>
        </w:rPr>
        <w:t>, 198</w:t>
      </w:r>
      <w:r w:rsidR="005D144F">
        <w:rPr>
          <w:rFonts w:ascii="Times New Roman" w:hAnsi="Times New Roman" w:cs="Times New Roman"/>
          <w:sz w:val="24"/>
          <w:szCs w:val="24"/>
        </w:rPr>
        <w:t>1</w:t>
      </w:r>
      <w:r w:rsidR="000523EB" w:rsidRPr="005E574E">
        <w:rPr>
          <w:rFonts w:ascii="Times New Roman" w:hAnsi="Times New Roman" w:cs="Times New Roman"/>
          <w:sz w:val="24"/>
          <w:szCs w:val="24"/>
        </w:rPr>
        <w:t>)</w:t>
      </w:r>
      <w:r w:rsidR="00C059E9" w:rsidRPr="005E574E">
        <w:rPr>
          <w:rFonts w:ascii="Times New Roman" w:hAnsi="Times New Roman" w:cs="Times New Roman"/>
          <w:sz w:val="24"/>
          <w:szCs w:val="24"/>
        </w:rPr>
        <w:t xml:space="preserve">. </w:t>
      </w:r>
      <w:r w:rsidR="00474ED5" w:rsidRPr="005E574E">
        <w:rPr>
          <w:rFonts w:ascii="Times New Roman" w:hAnsi="Times New Roman" w:cs="Times New Roman"/>
          <w:sz w:val="24"/>
          <w:szCs w:val="24"/>
        </w:rPr>
        <w:t xml:space="preserve">Por su parte, </w:t>
      </w:r>
      <w:proofErr w:type="spellStart"/>
      <w:r w:rsidR="00474ED5" w:rsidRPr="005E574E">
        <w:rPr>
          <w:rFonts w:ascii="Times New Roman" w:hAnsi="Times New Roman" w:cs="Times New Roman"/>
          <w:sz w:val="24"/>
          <w:szCs w:val="24"/>
        </w:rPr>
        <w:t>Reiss</w:t>
      </w:r>
      <w:proofErr w:type="spellEnd"/>
      <w:r w:rsidR="00BE7503" w:rsidRPr="005E574E">
        <w:rPr>
          <w:rFonts w:ascii="Times New Roman" w:hAnsi="Times New Roman" w:cs="Times New Roman"/>
          <w:sz w:val="24"/>
          <w:szCs w:val="24"/>
        </w:rPr>
        <w:t xml:space="preserve"> (</w:t>
      </w:r>
      <w:r w:rsidR="00CD4151" w:rsidRPr="005E574E">
        <w:rPr>
          <w:rFonts w:ascii="Times New Roman" w:hAnsi="Times New Roman" w:cs="Times New Roman"/>
          <w:sz w:val="24"/>
          <w:szCs w:val="24"/>
        </w:rPr>
        <w:t>1982</w:t>
      </w:r>
      <w:r w:rsidR="00BE7503" w:rsidRPr="005E574E">
        <w:rPr>
          <w:rFonts w:ascii="Times New Roman" w:hAnsi="Times New Roman" w:cs="Times New Roman"/>
          <w:sz w:val="24"/>
          <w:szCs w:val="24"/>
        </w:rPr>
        <w:t>)</w:t>
      </w:r>
      <w:r w:rsidR="00474ED5" w:rsidRPr="005E574E">
        <w:rPr>
          <w:rFonts w:ascii="Times New Roman" w:hAnsi="Times New Roman" w:cs="Times New Roman"/>
          <w:sz w:val="24"/>
          <w:szCs w:val="24"/>
        </w:rPr>
        <w:t xml:space="preserve"> establece que hay tres factores que producen desviaciones del texto fuente al momento de adaptar, la competencia lingüística,  </w:t>
      </w:r>
      <w:r w:rsidR="00BE7503" w:rsidRPr="005E574E">
        <w:rPr>
          <w:rFonts w:ascii="Times New Roman" w:hAnsi="Times New Roman" w:cs="Times New Roman"/>
          <w:sz w:val="24"/>
          <w:szCs w:val="24"/>
        </w:rPr>
        <w:t xml:space="preserve">el </w:t>
      </w:r>
      <w:r w:rsidR="00474ED5" w:rsidRPr="005E574E">
        <w:rPr>
          <w:rFonts w:ascii="Times New Roman" w:hAnsi="Times New Roman" w:cs="Times New Roman"/>
          <w:sz w:val="24"/>
          <w:szCs w:val="24"/>
        </w:rPr>
        <w:t xml:space="preserve">conocimiento de mundo limitado y </w:t>
      </w:r>
      <w:r w:rsidR="00BE7503" w:rsidRPr="005E574E">
        <w:rPr>
          <w:rFonts w:ascii="Times New Roman" w:hAnsi="Times New Roman" w:cs="Times New Roman"/>
          <w:sz w:val="24"/>
          <w:szCs w:val="24"/>
        </w:rPr>
        <w:t xml:space="preserve">la </w:t>
      </w:r>
      <w:r w:rsidR="00474ED5" w:rsidRPr="005E574E">
        <w:rPr>
          <w:rFonts w:ascii="Times New Roman" w:hAnsi="Times New Roman" w:cs="Times New Roman"/>
          <w:sz w:val="24"/>
          <w:szCs w:val="24"/>
        </w:rPr>
        <w:t xml:space="preserve">conservación normativa y valórica. </w:t>
      </w:r>
      <w:r w:rsidR="00EE54AB" w:rsidRPr="005E574E">
        <w:rPr>
          <w:rFonts w:ascii="Times New Roman" w:hAnsi="Times New Roman" w:cs="Times New Roman"/>
          <w:sz w:val="24"/>
          <w:szCs w:val="24"/>
        </w:rPr>
        <w:t xml:space="preserve">Estos </w:t>
      </w:r>
      <w:r w:rsidR="00BE7503" w:rsidRPr="005E574E">
        <w:rPr>
          <w:rFonts w:ascii="Times New Roman" w:hAnsi="Times New Roman" w:cs="Times New Roman"/>
          <w:sz w:val="24"/>
          <w:szCs w:val="24"/>
        </w:rPr>
        <w:t xml:space="preserve">tres </w:t>
      </w:r>
      <w:r w:rsidR="00EE54AB" w:rsidRPr="005E574E">
        <w:rPr>
          <w:rFonts w:ascii="Times New Roman" w:hAnsi="Times New Roman" w:cs="Times New Roman"/>
          <w:sz w:val="24"/>
          <w:szCs w:val="24"/>
        </w:rPr>
        <w:t xml:space="preserve">factores están dentro de la propuesta de van </w:t>
      </w:r>
      <w:proofErr w:type="spellStart"/>
      <w:r w:rsidR="00EE54AB" w:rsidRPr="005E574E">
        <w:rPr>
          <w:rFonts w:ascii="Times New Roman" w:hAnsi="Times New Roman" w:cs="Times New Roman"/>
          <w:sz w:val="24"/>
          <w:szCs w:val="24"/>
        </w:rPr>
        <w:t>Collie</w:t>
      </w:r>
      <w:proofErr w:type="spellEnd"/>
      <w:r w:rsidR="00EE54AB" w:rsidRPr="005E574E">
        <w:rPr>
          <w:rFonts w:ascii="Times New Roman" w:hAnsi="Times New Roman" w:cs="Times New Roman"/>
          <w:sz w:val="24"/>
          <w:szCs w:val="24"/>
        </w:rPr>
        <w:t xml:space="preserve"> (2006)</w:t>
      </w:r>
      <w:r w:rsidR="00BE7503" w:rsidRPr="005E574E">
        <w:rPr>
          <w:rFonts w:ascii="Times New Roman" w:hAnsi="Times New Roman" w:cs="Times New Roman"/>
          <w:sz w:val="24"/>
          <w:szCs w:val="24"/>
        </w:rPr>
        <w:t xml:space="preserve">, categorizados como </w:t>
      </w:r>
      <w:r w:rsidR="00EE54AB" w:rsidRPr="005E574E">
        <w:rPr>
          <w:rFonts w:ascii="Times New Roman" w:hAnsi="Times New Roman" w:cs="Times New Roman"/>
          <w:sz w:val="24"/>
          <w:szCs w:val="24"/>
        </w:rPr>
        <w:t xml:space="preserve">adaptación de </w:t>
      </w:r>
      <w:r w:rsidR="00BF7CC4" w:rsidRPr="005E574E">
        <w:rPr>
          <w:rFonts w:ascii="Times New Roman" w:hAnsi="Times New Roman" w:cs="Times New Roman"/>
          <w:sz w:val="24"/>
          <w:szCs w:val="24"/>
        </w:rPr>
        <w:t>T</w:t>
      </w:r>
      <w:r w:rsidR="00EE54AB" w:rsidRPr="005E574E">
        <w:rPr>
          <w:rFonts w:ascii="Times New Roman" w:hAnsi="Times New Roman" w:cs="Times New Roman"/>
          <w:sz w:val="24"/>
          <w:szCs w:val="24"/>
        </w:rPr>
        <w:t xml:space="preserve">rama y lenguaje, de </w:t>
      </w:r>
      <w:r w:rsidR="00BF7CC4" w:rsidRPr="005E574E">
        <w:rPr>
          <w:rFonts w:ascii="Times New Roman" w:hAnsi="Times New Roman" w:cs="Times New Roman"/>
          <w:sz w:val="24"/>
          <w:szCs w:val="24"/>
        </w:rPr>
        <w:t>C</w:t>
      </w:r>
      <w:r w:rsidR="00EE54AB" w:rsidRPr="005E574E">
        <w:rPr>
          <w:rFonts w:ascii="Times New Roman" w:hAnsi="Times New Roman" w:cs="Times New Roman"/>
          <w:sz w:val="24"/>
          <w:szCs w:val="24"/>
        </w:rPr>
        <w:t xml:space="preserve">ontexto cultural y de </w:t>
      </w:r>
      <w:r w:rsidR="00BF7CC4" w:rsidRPr="005E574E">
        <w:rPr>
          <w:rFonts w:ascii="Times New Roman" w:hAnsi="Times New Roman" w:cs="Times New Roman"/>
          <w:sz w:val="24"/>
          <w:szCs w:val="24"/>
        </w:rPr>
        <w:t>N</w:t>
      </w:r>
      <w:r w:rsidR="00EE54AB" w:rsidRPr="005E574E">
        <w:rPr>
          <w:rFonts w:ascii="Times New Roman" w:hAnsi="Times New Roman" w:cs="Times New Roman"/>
          <w:sz w:val="24"/>
          <w:szCs w:val="24"/>
        </w:rPr>
        <w:t>ormas y valores.</w:t>
      </w:r>
    </w:p>
    <w:p w:rsidR="00165E55" w:rsidRPr="005E574E" w:rsidRDefault="00165E55" w:rsidP="008F6B64">
      <w:pPr>
        <w:autoSpaceDE w:val="0"/>
        <w:autoSpaceDN w:val="0"/>
        <w:adjustRightInd w:val="0"/>
        <w:spacing w:after="0" w:line="480" w:lineRule="auto"/>
        <w:jc w:val="both"/>
        <w:rPr>
          <w:rFonts w:ascii="Times New Roman" w:hAnsi="Times New Roman" w:cs="Times New Roman"/>
          <w:sz w:val="24"/>
          <w:szCs w:val="24"/>
        </w:rPr>
      </w:pPr>
    </w:p>
    <w:p w:rsidR="00A31605" w:rsidRPr="005E574E" w:rsidRDefault="003D26DB" w:rsidP="008F6B64">
      <w:pPr>
        <w:pStyle w:val="Prrafodelista"/>
        <w:numPr>
          <w:ilvl w:val="0"/>
          <w:numId w:val="1"/>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M</w:t>
      </w:r>
      <w:r w:rsidR="002C2A2C" w:rsidRPr="005E574E">
        <w:rPr>
          <w:rFonts w:ascii="Times New Roman" w:hAnsi="Times New Roman" w:cs="Times New Roman"/>
          <w:b/>
          <w:sz w:val="24"/>
          <w:szCs w:val="24"/>
        </w:rPr>
        <w:t>etodología</w:t>
      </w:r>
    </w:p>
    <w:p w:rsidR="00687736" w:rsidRPr="005E574E" w:rsidRDefault="0068773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687736" w:rsidRPr="005E574E" w:rsidRDefault="0068773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El análisis buscó identificar y determinar las modificaciones  realizadas a un texto adaptado. La elección del corpus se basó en los siguientes criterios: a) cambio de audiencia del libro, b) distancia estilística y contextual, c) clasificación como clásico literario, d) vigencia editorial y e) procedencia de la editorial.</w:t>
      </w:r>
    </w:p>
    <w:p w:rsidR="00687736" w:rsidRPr="005E574E" w:rsidRDefault="0068773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 xml:space="preserve">2.1 </w:t>
      </w:r>
      <w:r w:rsidRPr="005E574E">
        <w:rPr>
          <w:rFonts w:ascii="Times New Roman" w:hAnsi="Times New Roman" w:cs="Times New Roman"/>
          <w:b/>
          <w:i/>
          <w:sz w:val="24"/>
          <w:szCs w:val="24"/>
        </w:rPr>
        <w:t>El libro de la selva</w:t>
      </w: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En sus orígenes, </w:t>
      </w:r>
      <w:r w:rsidRPr="005E574E">
        <w:rPr>
          <w:rFonts w:ascii="Times New Roman" w:hAnsi="Times New Roman" w:cs="Times New Roman"/>
          <w:i/>
          <w:sz w:val="24"/>
          <w:szCs w:val="24"/>
        </w:rPr>
        <w:t>El libro de la selva</w:t>
      </w:r>
      <w:r w:rsidRPr="005E574E">
        <w:rPr>
          <w:rFonts w:ascii="Times New Roman" w:hAnsi="Times New Roman" w:cs="Times New Roman"/>
          <w:sz w:val="24"/>
          <w:szCs w:val="24"/>
        </w:rPr>
        <w:t xml:space="preserve"> (1894 -1895) fue escrito en dos tomos y constaba de 15 capítulos que, aunque compartían una unidad temática, podían ser leídos de forma autónoma.  El año 1967 aparece la película realizada por Disney, lo que condicionó la </w:t>
      </w:r>
      <w:r w:rsidRPr="005E574E">
        <w:rPr>
          <w:rFonts w:ascii="Times New Roman" w:hAnsi="Times New Roman" w:cs="Times New Roman"/>
          <w:sz w:val="24"/>
          <w:szCs w:val="24"/>
        </w:rPr>
        <w:lastRenderedPageBreak/>
        <w:t xml:space="preserve">lectura, las traducciones y las adaptaciones que posteriormente se hicieron del libro. Debido al cambio de audiencia, el libro se estructuró con la mayoría de los capítulos protagonizados por </w:t>
      </w:r>
      <w:proofErr w:type="spellStart"/>
      <w:r w:rsidRPr="005E574E">
        <w:rPr>
          <w:rFonts w:ascii="Times New Roman" w:hAnsi="Times New Roman" w:cs="Times New Roman"/>
          <w:sz w:val="24"/>
          <w:szCs w:val="24"/>
        </w:rPr>
        <w:t>Mowgli</w:t>
      </w:r>
      <w:proofErr w:type="spellEnd"/>
      <w:r w:rsidRPr="005E574E">
        <w:rPr>
          <w:rFonts w:ascii="Times New Roman" w:hAnsi="Times New Roman" w:cs="Times New Roman"/>
          <w:sz w:val="24"/>
          <w:szCs w:val="24"/>
        </w:rPr>
        <w:t xml:space="preserve"> y lentamente la metáfora que </w:t>
      </w:r>
      <w:proofErr w:type="spellStart"/>
      <w:r w:rsidRPr="005E574E">
        <w:rPr>
          <w:rFonts w:ascii="Times New Roman" w:hAnsi="Times New Roman" w:cs="Times New Roman"/>
          <w:sz w:val="24"/>
          <w:szCs w:val="24"/>
        </w:rPr>
        <w:t>Kipling</w:t>
      </w:r>
      <w:proofErr w:type="spellEnd"/>
      <w:r w:rsidRPr="005E574E">
        <w:rPr>
          <w:rFonts w:ascii="Times New Roman" w:hAnsi="Times New Roman" w:cs="Times New Roman"/>
          <w:sz w:val="24"/>
          <w:szCs w:val="24"/>
        </w:rPr>
        <w:t xml:space="preserve"> había escrito en honor al imperialismo británico fue desapareciendo.</w:t>
      </w: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El libro ha sido publicado en nuestro país por las editoriales </w:t>
      </w:r>
      <w:proofErr w:type="spellStart"/>
      <w:r w:rsidRPr="005E574E">
        <w:rPr>
          <w:rFonts w:ascii="Times New Roman" w:hAnsi="Times New Roman" w:cs="Times New Roman"/>
          <w:sz w:val="24"/>
          <w:szCs w:val="24"/>
        </w:rPr>
        <w:t>Zig</w:t>
      </w:r>
      <w:proofErr w:type="spellEnd"/>
      <w:r w:rsidRPr="005E574E">
        <w:rPr>
          <w:rFonts w:ascii="Times New Roman" w:hAnsi="Times New Roman" w:cs="Times New Roman"/>
          <w:sz w:val="24"/>
          <w:szCs w:val="24"/>
        </w:rPr>
        <w:t xml:space="preserve"> </w:t>
      </w:r>
      <w:proofErr w:type="spellStart"/>
      <w:r w:rsidRPr="005E574E">
        <w:rPr>
          <w:rFonts w:ascii="Times New Roman" w:hAnsi="Times New Roman" w:cs="Times New Roman"/>
          <w:sz w:val="24"/>
          <w:szCs w:val="24"/>
        </w:rPr>
        <w:t>zag</w:t>
      </w:r>
      <w:proofErr w:type="spellEnd"/>
      <w:r w:rsidRPr="005E574E">
        <w:rPr>
          <w:rFonts w:ascii="Times New Roman" w:hAnsi="Times New Roman" w:cs="Times New Roman"/>
          <w:sz w:val="24"/>
          <w:szCs w:val="24"/>
        </w:rPr>
        <w:t xml:space="preserve"> y Andrés Bello. Ambas han hecho adaptaciones intralingüísticas a partir de la traducción realizada por Ramón D. </w:t>
      </w:r>
      <w:proofErr w:type="spellStart"/>
      <w:r w:rsidRPr="005E574E">
        <w:rPr>
          <w:rFonts w:ascii="Times New Roman" w:hAnsi="Times New Roman" w:cs="Times New Roman"/>
          <w:sz w:val="24"/>
          <w:szCs w:val="24"/>
        </w:rPr>
        <w:t>Peres</w:t>
      </w:r>
      <w:proofErr w:type="spellEnd"/>
      <w:r w:rsidRPr="005E574E">
        <w:rPr>
          <w:rFonts w:ascii="Times New Roman" w:hAnsi="Times New Roman" w:cs="Times New Roman"/>
          <w:sz w:val="24"/>
          <w:szCs w:val="24"/>
        </w:rPr>
        <w:t xml:space="preserve"> de </w:t>
      </w:r>
      <w:r w:rsidRPr="005E574E">
        <w:rPr>
          <w:rFonts w:ascii="Times New Roman" w:hAnsi="Times New Roman" w:cs="Times New Roman"/>
          <w:i/>
          <w:sz w:val="24"/>
          <w:szCs w:val="24"/>
        </w:rPr>
        <w:t>El libro de las tierras vírgenes</w:t>
      </w:r>
      <w:r w:rsidRPr="005E574E">
        <w:rPr>
          <w:rFonts w:ascii="Times New Roman" w:hAnsi="Times New Roman" w:cs="Times New Roman"/>
          <w:sz w:val="24"/>
          <w:szCs w:val="24"/>
        </w:rPr>
        <w:t xml:space="preserve"> el año 1904.</w:t>
      </w: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Se utilizaron dos versiones del libro publicadas por Editorial Zigzag: </w:t>
      </w:r>
      <w:r w:rsidRPr="005E574E">
        <w:rPr>
          <w:rFonts w:ascii="Times New Roman" w:hAnsi="Times New Roman" w:cs="Times New Roman"/>
          <w:i/>
          <w:sz w:val="24"/>
          <w:szCs w:val="24"/>
        </w:rPr>
        <w:t xml:space="preserve">El libro de las tierras vírgenes </w:t>
      </w:r>
      <w:r w:rsidRPr="005E574E">
        <w:rPr>
          <w:rFonts w:ascii="Times New Roman" w:hAnsi="Times New Roman" w:cs="Times New Roman"/>
          <w:sz w:val="24"/>
          <w:szCs w:val="24"/>
        </w:rPr>
        <w:t>(19</w:t>
      </w:r>
      <w:r w:rsidR="0077595A" w:rsidRPr="005E574E">
        <w:rPr>
          <w:rFonts w:ascii="Times New Roman" w:hAnsi="Times New Roman" w:cs="Times New Roman"/>
          <w:sz w:val="24"/>
          <w:szCs w:val="24"/>
        </w:rPr>
        <w:t>--</w:t>
      </w:r>
      <w:r w:rsidRPr="005E574E">
        <w:rPr>
          <w:rFonts w:ascii="Times New Roman" w:hAnsi="Times New Roman" w:cs="Times New Roman"/>
          <w:sz w:val="24"/>
          <w:szCs w:val="24"/>
        </w:rPr>
        <w:t>)</w:t>
      </w:r>
      <w:r w:rsidR="0077595A" w:rsidRPr="005E574E">
        <w:rPr>
          <w:rStyle w:val="Refdenotaalpie"/>
          <w:rFonts w:ascii="Times New Roman" w:hAnsi="Times New Roman" w:cs="Times New Roman"/>
          <w:sz w:val="24"/>
          <w:szCs w:val="24"/>
        </w:rPr>
        <w:footnoteReference w:id="1"/>
      </w:r>
      <w:r w:rsidRPr="005E574E">
        <w:rPr>
          <w:rFonts w:ascii="Times New Roman" w:hAnsi="Times New Roman" w:cs="Times New Roman"/>
          <w:sz w:val="24"/>
          <w:szCs w:val="24"/>
        </w:rPr>
        <w:t xml:space="preserve"> y </w:t>
      </w:r>
      <w:r w:rsidRPr="005E574E">
        <w:rPr>
          <w:rFonts w:ascii="Times New Roman" w:hAnsi="Times New Roman" w:cs="Times New Roman"/>
          <w:i/>
          <w:sz w:val="24"/>
          <w:szCs w:val="24"/>
        </w:rPr>
        <w:t>El libro de la selva</w:t>
      </w:r>
      <w:r w:rsidRPr="005E574E">
        <w:rPr>
          <w:rFonts w:ascii="Times New Roman" w:hAnsi="Times New Roman" w:cs="Times New Roman"/>
          <w:sz w:val="24"/>
          <w:szCs w:val="24"/>
        </w:rPr>
        <w:t xml:space="preserve"> (2006). Para el análisis se utilizó el cuento </w:t>
      </w:r>
      <w:r w:rsidRPr="005E574E">
        <w:rPr>
          <w:rFonts w:ascii="Times New Roman" w:hAnsi="Times New Roman" w:cs="Times New Roman"/>
          <w:i/>
          <w:sz w:val="24"/>
          <w:szCs w:val="24"/>
        </w:rPr>
        <w:t xml:space="preserve">El </w:t>
      </w:r>
      <w:proofErr w:type="spellStart"/>
      <w:r w:rsidRPr="005E574E">
        <w:rPr>
          <w:rFonts w:ascii="Times New Roman" w:hAnsi="Times New Roman" w:cs="Times New Roman"/>
          <w:i/>
          <w:sz w:val="24"/>
          <w:szCs w:val="24"/>
        </w:rPr>
        <w:t>ankus</w:t>
      </w:r>
      <w:proofErr w:type="spellEnd"/>
      <w:r w:rsidRPr="005E574E">
        <w:rPr>
          <w:rFonts w:ascii="Times New Roman" w:hAnsi="Times New Roman" w:cs="Times New Roman"/>
          <w:i/>
          <w:sz w:val="24"/>
          <w:szCs w:val="24"/>
        </w:rPr>
        <w:t xml:space="preserve"> del rey </w:t>
      </w:r>
      <w:r w:rsidRPr="005E574E">
        <w:rPr>
          <w:rFonts w:ascii="Times New Roman" w:hAnsi="Times New Roman" w:cs="Times New Roman"/>
          <w:sz w:val="24"/>
          <w:szCs w:val="24"/>
        </w:rPr>
        <w:t xml:space="preserve">y la versión más antigua se consideró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xml:space="preserve"> de la más reciente. La selección del capítulo con que trabajaremos se basa en que es recomendado particularmente como bibliografía  para los alumnos en los planes y programas del Ministerio de Educación para sexto básico.</w:t>
      </w: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Se realizó un análisis </w:t>
      </w:r>
      <w:r w:rsidR="001230BD" w:rsidRPr="005E574E">
        <w:rPr>
          <w:rFonts w:ascii="Times New Roman" w:hAnsi="Times New Roman" w:cs="Times New Roman"/>
          <w:sz w:val="24"/>
          <w:szCs w:val="24"/>
        </w:rPr>
        <w:t>comparativo</w:t>
      </w:r>
      <w:r w:rsidRPr="005E574E">
        <w:rPr>
          <w:rFonts w:ascii="Times New Roman" w:hAnsi="Times New Roman" w:cs="Times New Roman"/>
          <w:sz w:val="24"/>
          <w:szCs w:val="24"/>
        </w:rPr>
        <w:t xml:space="preserve"> de los dos textos. Se utilizaron las estrategias de reformulación para determinar las diferencias entre ambos: reducción (omisión de información del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variación (modificaciones entre ambos textos) y expansión (adición de información en el hipertexto). Las modificaciones encontradas se clasificaron en cuatro niveles: a) normativo, b) sintáctico, c) semántico y b) recursos narrativos.</w:t>
      </w: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Se utilizó el programa Atlas ti para etiquetar el texto en primera instancia con las estrategias de reformulación y niveles de adaptación.</w:t>
      </w:r>
    </w:p>
    <w:p w:rsidR="00021194" w:rsidRPr="005E574E" w:rsidRDefault="00021194"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C250EA" w:rsidRPr="005E574E" w:rsidRDefault="00C250EA" w:rsidP="008F6B64">
      <w:pPr>
        <w:pStyle w:val="Prrafodelista"/>
        <w:numPr>
          <w:ilvl w:val="0"/>
          <w:numId w:val="1"/>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Resultados y discusión</w:t>
      </w:r>
    </w:p>
    <w:p w:rsidR="00447624" w:rsidRPr="005E574E" w:rsidRDefault="0044762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021F5D" w:rsidRPr="005E574E" w:rsidRDefault="00AB7BA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 xml:space="preserve">3.1 </w:t>
      </w:r>
      <w:r w:rsidR="00021F5D" w:rsidRPr="005E574E">
        <w:rPr>
          <w:rFonts w:ascii="Times New Roman" w:hAnsi="Times New Roman" w:cs="Times New Roman"/>
          <w:b/>
          <w:sz w:val="24"/>
          <w:szCs w:val="24"/>
        </w:rPr>
        <w:t xml:space="preserve"> </w:t>
      </w:r>
      <w:r w:rsidR="00262CE6" w:rsidRPr="005E574E">
        <w:rPr>
          <w:rFonts w:ascii="Times New Roman" w:hAnsi="Times New Roman" w:cs="Times New Roman"/>
          <w:b/>
          <w:sz w:val="24"/>
          <w:szCs w:val="24"/>
        </w:rPr>
        <w:t>Resultados generales</w:t>
      </w:r>
    </w:p>
    <w:p w:rsidR="00795433" w:rsidRPr="005E574E" w:rsidRDefault="00795433"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5B0FAE" w:rsidRPr="005E574E" w:rsidRDefault="009E543E"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Se registraron 260 modificaciones en</w:t>
      </w:r>
      <w:r w:rsidR="003B3A3F" w:rsidRPr="005E574E">
        <w:rPr>
          <w:rFonts w:ascii="Times New Roman" w:hAnsi="Times New Roman" w:cs="Times New Roman"/>
          <w:sz w:val="24"/>
          <w:szCs w:val="24"/>
        </w:rPr>
        <w:t>tre</w:t>
      </w:r>
      <w:r w:rsidRPr="005E574E">
        <w:rPr>
          <w:rFonts w:ascii="Times New Roman" w:hAnsi="Times New Roman" w:cs="Times New Roman"/>
          <w:sz w:val="24"/>
          <w:szCs w:val="24"/>
        </w:rPr>
        <w:t xml:space="preserve"> las dos versiones del texto</w:t>
      </w:r>
      <w:r w:rsidR="00484750" w:rsidRPr="005E574E">
        <w:rPr>
          <w:rFonts w:ascii="Times New Roman" w:hAnsi="Times New Roman" w:cs="Times New Roman"/>
          <w:sz w:val="24"/>
          <w:szCs w:val="24"/>
        </w:rPr>
        <w:t xml:space="preserve"> </w:t>
      </w:r>
      <w:r w:rsidR="00484750" w:rsidRPr="005E574E">
        <w:rPr>
          <w:rFonts w:ascii="Times New Roman" w:hAnsi="Times New Roman" w:cs="Times New Roman"/>
          <w:i/>
          <w:sz w:val="24"/>
          <w:szCs w:val="24"/>
        </w:rPr>
        <w:t xml:space="preserve">El </w:t>
      </w:r>
      <w:proofErr w:type="spellStart"/>
      <w:r w:rsidR="00484750" w:rsidRPr="005E574E">
        <w:rPr>
          <w:rFonts w:ascii="Times New Roman" w:hAnsi="Times New Roman" w:cs="Times New Roman"/>
          <w:i/>
          <w:sz w:val="24"/>
          <w:szCs w:val="24"/>
        </w:rPr>
        <w:t>ankus</w:t>
      </w:r>
      <w:proofErr w:type="spellEnd"/>
      <w:r w:rsidR="00484750" w:rsidRPr="005E574E">
        <w:rPr>
          <w:rFonts w:ascii="Times New Roman" w:hAnsi="Times New Roman" w:cs="Times New Roman"/>
          <w:i/>
          <w:sz w:val="24"/>
          <w:szCs w:val="24"/>
        </w:rPr>
        <w:t xml:space="preserve"> del rey</w:t>
      </w:r>
      <w:r w:rsidRPr="005E574E">
        <w:rPr>
          <w:rFonts w:ascii="Times New Roman" w:hAnsi="Times New Roman" w:cs="Times New Roman"/>
          <w:i/>
          <w:sz w:val="24"/>
          <w:szCs w:val="24"/>
        </w:rPr>
        <w:t>.</w:t>
      </w:r>
      <w:r w:rsidR="00484750" w:rsidRPr="005E574E">
        <w:rPr>
          <w:rFonts w:ascii="Times New Roman" w:hAnsi="Times New Roman" w:cs="Times New Roman"/>
          <w:sz w:val="24"/>
          <w:szCs w:val="24"/>
        </w:rPr>
        <w:t xml:space="preserve"> Se identificaron estrategias de re</w:t>
      </w:r>
      <w:r w:rsidR="00B54A71" w:rsidRPr="005E574E">
        <w:rPr>
          <w:rFonts w:ascii="Times New Roman" w:hAnsi="Times New Roman" w:cs="Times New Roman"/>
          <w:sz w:val="24"/>
          <w:szCs w:val="24"/>
        </w:rPr>
        <w:t>ducción, variación y expansión</w:t>
      </w:r>
      <w:r w:rsidR="005B0FAE" w:rsidRPr="005E574E">
        <w:rPr>
          <w:rFonts w:ascii="Times New Roman" w:hAnsi="Times New Roman" w:cs="Times New Roman"/>
          <w:sz w:val="24"/>
          <w:szCs w:val="24"/>
        </w:rPr>
        <w:t xml:space="preserve">. La </w:t>
      </w:r>
      <w:r w:rsidR="008553BA" w:rsidRPr="005E574E">
        <w:rPr>
          <w:rFonts w:ascii="Times New Roman" w:hAnsi="Times New Roman" w:cs="Times New Roman"/>
          <w:sz w:val="24"/>
          <w:szCs w:val="24"/>
        </w:rPr>
        <w:t>T</w:t>
      </w:r>
      <w:r w:rsidR="005B0FAE" w:rsidRPr="005E574E">
        <w:rPr>
          <w:rFonts w:ascii="Times New Roman" w:hAnsi="Times New Roman" w:cs="Times New Roman"/>
          <w:sz w:val="24"/>
          <w:szCs w:val="24"/>
        </w:rPr>
        <w:t>abla 1 muestra los resultados en términos de número y porcentaje de las reformulaciones encontradas.</w:t>
      </w:r>
    </w:p>
    <w:p w:rsidR="007731F0" w:rsidRDefault="007731F0"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tbl>
      <w:tblPr>
        <w:tblStyle w:val="Tablaconcuadrcula"/>
        <w:tblW w:w="6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3"/>
        <w:gridCol w:w="2253"/>
      </w:tblGrid>
      <w:tr w:rsidR="00EC64D5" w:rsidTr="00BF4DB7">
        <w:trPr>
          <w:trHeight w:val="225"/>
          <w:jc w:val="center"/>
        </w:trPr>
        <w:tc>
          <w:tcPr>
            <w:tcW w:w="6757" w:type="dxa"/>
            <w:gridSpan w:val="3"/>
            <w:tcBorders>
              <w:bottom w:val="single" w:sz="4" w:space="0" w:color="auto"/>
            </w:tcBorders>
          </w:tcPr>
          <w:p w:rsidR="000C030E" w:rsidRDefault="00EC64D5" w:rsidP="000C030E">
            <w:pPr>
              <w:pStyle w:val="Sinespaciado"/>
              <w:rPr>
                <w:rFonts w:ascii="Times New Roman" w:hAnsi="Times New Roman" w:cs="Times New Roman"/>
                <w:b/>
              </w:rPr>
            </w:pPr>
            <w:r w:rsidRPr="00C92170">
              <w:rPr>
                <w:rFonts w:ascii="Times New Roman" w:hAnsi="Times New Roman" w:cs="Times New Roman"/>
                <w:b/>
              </w:rPr>
              <w:t xml:space="preserve">Tabla 1: </w:t>
            </w:r>
          </w:p>
          <w:p w:rsidR="00BF4DB7" w:rsidRDefault="00BF4DB7" w:rsidP="000C030E">
            <w:pPr>
              <w:pStyle w:val="Sinespaciado"/>
              <w:rPr>
                <w:rFonts w:ascii="Times New Roman" w:hAnsi="Times New Roman" w:cs="Times New Roman"/>
                <w:b/>
              </w:rPr>
            </w:pPr>
          </w:p>
          <w:p w:rsidR="00EC64D5" w:rsidRDefault="000C030E" w:rsidP="000C030E">
            <w:pPr>
              <w:pStyle w:val="Sinespaciado"/>
              <w:rPr>
                <w:rFonts w:ascii="Times New Roman" w:hAnsi="Times New Roman" w:cs="Times New Roman"/>
                <w:b/>
              </w:rPr>
            </w:pPr>
            <w:r>
              <w:rPr>
                <w:rFonts w:ascii="Times New Roman" w:hAnsi="Times New Roman" w:cs="Times New Roman"/>
                <w:b/>
              </w:rPr>
              <w:t>Estrategias de reformulación identificadas en el capítulo</w:t>
            </w:r>
          </w:p>
          <w:p w:rsidR="000C030E" w:rsidRPr="00C92170" w:rsidRDefault="000C030E" w:rsidP="00C92170">
            <w:pPr>
              <w:pStyle w:val="Sinespaciado"/>
              <w:jc w:val="center"/>
              <w:rPr>
                <w:rFonts w:ascii="Times New Roman" w:hAnsi="Times New Roman" w:cs="Times New Roman"/>
                <w:b/>
              </w:rPr>
            </w:pPr>
          </w:p>
        </w:tc>
      </w:tr>
      <w:tr w:rsidR="00EC64D5" w:rsidTr="00BF4DB7">
        <w:trPr>
          <w:trHeight w:val="232"/>
          <w:jc w:val="center"/>
        </w:trPr>
        <w:tc>
          <w:tcPr>
            <w:tcW w:w="2252" w:type="dxa"/>
            <w:tcBorders>
              <w:top w:val="single" w:sz="4" w:space="0" w:color="auto"/>
              <w:bottom w:val="single" w:sz="4" w:space="0" w:color="auto"/>
            </w:tcBorders>
          </w:tcPr>
          <w:p w:rsidR="00BF4DB7" w:rsidRDefault="00BF4DB7" w:rsidP="00C92170">
            <w:pPr>
              <w:pStyle w:val="Sinespaciado"/>
              <w:jc w:val="center"/>
              <w:rPr>
                <w:rFonts w:ascii="Times New Roman" w:hAnsi="Times New Roman" w:cs="Times New Roman"/>
                <w:b/>
              </w:rPr>
            </w:pPr>
          </w:p>
          <w:p w:rsidR="00EC64D5" w:rsidRPr="00C92170" w:rsidRDefault="00EC64D5" w:rsidP="00C92170">
            <w:pPr>
              <w:pStyle w:val="Sinespaciado"/>
              <w:jc w:val="center"/>
              <w:rPr>
                <w:rFonts w:ascii="Times New Roman" w:hAnsi="Times New Roman" w:cs="Times New Roman"/>
                <w:b/>
              </w:rPr>
            </w:pPr>
            <w:r w:rsidRPr="00C92170">
              <w:rPr>
                <w:rFonts w:ascii="Times New Roman" w:hAnsi="Times New Roman" w:cs="Times New Roman"/>
                <w:b/>
              </w:rPr>
              <w:t>E</w:t>
            </w:r>
            <w:r w:rsidR="00C92170" w:rsidRPr="00C92170">
              <w:rPr>
                <w:rFonts w:ascii="Times New Roman" w:hAnsi="Times New Roman" w:cs="Times New Roman"/>
                <w:b/>
              </w:rPr>
              <w:t>.</w:t>
            </w:r>
            <w:r w:rsidRPr="00C92170">
              <w:rPr>
                <w:rFonts w:ascii="Times New Roman" w:hAnsi="Times New Roman" w:cs="Times New Roman"/>
                <w:b/>
              </w:rPr>
              <w:t xml:space="preserve"> de reformulación</w:t>
            </w:r>
          </w:p>
        </w:tc>
        <w:tc>
          <w:tcPr>
            <w:tcW w:w="2253" w:type="dxa"/>
            <w:tcBorders>
              <w:top w:val="single" w:sz="4" w:space="0" w:color="auto"/>
              <w:bottom w:val="single" w:sz="4" w:space="0" w:color="auto"/>
            </w:tcBorders>
          </w:tcPr>
          <w:p w:rsidR="00BF4DB7" w:rsidRDefault="00BF4DB7" w:rsidP="00C92170">
            <w:pPr>
              <w:pStyle w:val="Sinespaciado"/>
              <w:jc w:val="center"/>
              <w:rPr>
                <w:rFonts w:ascii="Times New Roman" w:hAnsi="Times New Roman" w:cs="Times New Roman"/>
                <w:b/>
              </w:rPr>
            </w:pPr>
          </w:p>
          <w:p w:rsidR="00EC64D5" w:rsidRPr="00C92170" w:rsidRDefault="00EC64D5" w:rsidP="00C92170">
            <w:pPr>
              <w:pStyle w:val="Sinespaciado"/>
              <w:jc w:val="center"/>
              <w:rPr>
                <w:rFonts w:ascii="Times New Roman" w:hAnsi="Times New Roman" w:cs="Times New Roman"/>
                <w:b/>
              </w:rPr>
            </w:pPr>
            <w:r w:rsidRPr="00C92170">
              <w:rPr>
                <w:rFonts w:ascii="Times New Roman" w:hAnsi="Times New Roman" w:cs="Times New Roman"/>
                <w:b/>
              </w:rPr>
              <w:t>N°</w:t>
            </w:r>
          </w:p>
        </w:tc>
        <w:tc>
          <w:tcPr>
            <w:tcW w:w="2253" w:type="dxa"/>
            <w:tcBorders>
              <w:top w:val="single" w:sz="4" w:space="0" w:color="auto"/>
              <w:bottom w:val="single" w:sz="4" w:space="0" w:color="auto"/>
            </w:tcBorders>
          </w:tcPr>
          <w:p w:rsidR="00BF4DB7" w:rsidRDefault="00BF4DB7" w:rsidP="00C92170">
            <w:pPr>
              <w:pStyle w:val="Sinespaciado"/>
              <w:jc w:val="center"/>
              <w:rPr>
                <w:rFonts w:ascii="Times New Roman" w:hAnsi="Times New Roman" w:cs="Times New Roman"/>
                <w:b/>
              </w:rPr>
            </w:pPr>
          </w:p>
          <w:p w:rsidR="00EC64D5" w:rsidRDefault="00EC64D5" w:rsidP="00C92170">
            <w:pPr>
              <w:pStyle w:val="Sinespaciado"/>
              <w:jc w:val="center"/>
              <w:rPr>
                <w:rFonts w:ascii="Times New Roman" w:hAnsi="Times New Roman" w:cs="Times New Roman"/>
                <w:b/>
              </w:rPr>
            </w:pPr>
            <w:r w:rsidRPr="00C92170">
              <w:rPr>
                <w:rFonts w:ascii="Times New Roman" w:hAnsi="Times New Roman" w:cs="Times New Roman"/>
                <w:b/>
              </w:rPr>
              <w:t>%</w:t>
            </w:r>
          </w:p>
          <w:p w:rsidR="00BF4DB7" w:rsidRPr="00C92170" w:rsidRDefault="00BF4DB7" w:rsidP="00C92170">
            <w:pPr>
              <w:pStyle w:val="Sinespaciado"/>
              <w:jc w:val="center"/>
              <w:rPr>
                <w:rFonts w:ascii="Times New Roman" w:hAnsi="Times New Roman" w:cs="Times New Roman"/>
                <w:b/>
              </w:rPr>
            </w:pPr>
          </w:p>
        </w:tc>
      </w:tr>
      <w:tr w:rsidR="00EC64D5" w:rsidTr="000C030E">
        <w:trPr>
          <w:trHeight w:val="225"/>
          <w:jc w:val="center"/>
        </w:trPr>
        <w:tc>
          <w:tcPr>
            <w:tcW w:w="2252" w:type="dxa"/>
            <w:tcBorders>
              <w:top w:val="single" w:sz="4" w:space="0" w:color="auto"/>
            </w:tcBorders>
          </w:tcPr>
          <w:p w:rsidR="00D31AD4" w:rsidRDefault="00D31AD4" w:rsidP="00C92170">
            <w:pPr>
              <w:pStyle w:val="Sinespaciado"/>
              <w:rPr>
                <w:rFonts w:ascii="Times New Roman" w:hAnsi="Times New Roman" w:cs="Times New Roman"/>
              </w:rPr>
            </w:pPr>
          </w:p>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Reducción</w:t>
            </w:r>
          </w:p>
        </w:tc>
        <w:tc>
          <w:tcPr>
            <w:tcW w:w="2253" w:type="dxa"/>
            <w:tcBorders>
              <w:top w:val="single" w:sz="4" w:space="0" w:color="auto"/>
            </w:tcBorders>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145</w:t>
            </w:r>
          </w:p>
        </w:tc>
        <w:tc>
          <w:tcPr>
            <w:tcW w:w="2253" w:type="dxa"/>
            <w:tcBorders>
              <w:top w:val="single" w:sz="4" w:space="0" w:color="auto"/>
            </w:tcBorders>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56</w:t>
            </w:r>
          </w:p>
        </w:tc>
      </w:tr>
      <w:tr w:rsidR="00EC64D5" w:rsidTr="000C030E">
        <w:trPr>
          <w:trHeight w:val="225"/>
          <w:jc w:val="center"/>
        </w:trPr>
        <w:tc>
          <w:tcPr>
            <w:tcW w:w="2252" w:type="dxa"/>
          </w:tcPr>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Variación</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100</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38</w:t>
            </w:r>
          </w:p>
        </w:tc>
      </w:tr>
      <w:tr w:rsidR="00EC64D5" w:rsidTr="000C030E">
        <w:trPr>
          <w:trHeight w:val="232"/>
          <w:jc w:val="center"/>
        </w:trPr>
        <w:tc>
          <w:tcPr>
            <w:tcW w:w="2252" w:type="dxa"/>
          </w:tcPr>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Expansión</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15</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6</w:t>
            </w:r>
          </w:p>
        </w:tc>
      </w:tr>
      <w:tr w:rsidR="00EC64D5" w:rsidTr="000C030E">
        <w:trPr>
          <w:trHeight w:val="232"/>
          <w:jc w:val="center"/>
        </w:trPr>
        <w:tc>
          <w:tcPr>
            <w:tcW w:w="2252" w:type="dxa"/>
            <w:tcBorders>
              <w:bottom w:val="single" w:sz="4" w:space="0" w:color="auto"/>
            </w:tcBorders>
          </w:tcPr>
          <w:p w:rsidR="00D31AD4" w:rsidRDefault="00D31AD4" w:rsidP="00C92170">
            <w:pPr>
              <w:pStyle w:val="Sinespaciado"/>
              <w:rPr>
                <w:rFonts w:ascii="Times New Roman" w:hAnsi="Times New Roman" w:cs="Times New Roman"/>
              </w:rPr>
            </w:pPr>
          </w:p>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Total</w:t>
            </w:r>
          </w:p>
        </w:tc>
        <w:tc>
          <w:tcPr>
            <w:tcW w:w="2253" w:type="dxa"/>
            <w:tcBorders>
              <w:bottom w:val="single" w:sz="4" w:space="0" w:color="auto"/>
            </w:tcBorders>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260</w:t>
            </w:r>
          </w:p>
        </w:tc>
        <w:tc>
          <w:tcPr>
            <w:tcW w:w="2253" w:type="dxa"/>
            <w:tcBorders>
              <w:bottom w:val="single" w:sz="4" w:space="0" w:color="auto"/>
            </w:tcBorders>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100</w:t>
            </w:r>
          </w:p>
        </w:tc>
      </w:tr>
    </w:tbl>
    <w:p w:rsidR="00EC64D5" w:rsidRPr="000C030E" w:rsidRDefault="00EC64D5" w:rsidP="007731F0">
      <w:pPr>
        <w:tabs>
          <w:tab w:val="left" w:pos="7999"/>
          <w:tab w:val="right" w:pos="8838"/>
        </w:tabs>
        <w:autoSpaceDE w:val="0"/>
        <w:autoSpaceDN w:val="0"/>
        <w:adjustRightInd w:val="0"/>
        <w:spacing w:after="0" w:line="480" w:lineRule="auto"/>
        <w:jc w:val="center"/>
        <w:rPr>
          <w:rFonts w:ascii="Times New Roman" w:hAnsi="Times New Roman" w:cs="Times New Roman"/>
        </w:rPr>
      </w:pPr>
    </w:p>
    <w:p w:rsidR="000C030E" w:rsidRDefault="000C030E" w:rsidP="000C030E">
      <w:pPr>
        <w:tabs>
          <w:tab w:val="left" w:pos="7999"/>
          <w:tab w:val="right" w:pos="8838"/>
        </w:tabs>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                     </w:t>
      </w:r>
      <w:r w:rsidRPr="000C030E">
        <w:rPr>
          <w:rFonts w:ascii="Times New Roman" w:hAnsi="Times New Roman" w:cs="Times New Roman"/>
        </w:rPr>
        <w:t>Nota</w:t>
      </w:r>
      <w:r w:rsidR="00BF4DB7">
        <w:rPr>
          <w:rFonts w:ascii="Times New Roman" w:hAnsi="Times New Roman" w:cs="Times New Roman"/>
        </w:rPr>
        <w:t>.</w:t>
      </w:r>
      <w:r w:rsidRPr="000C030E">
        <w:rPr>
          <w:rFonts w:ascii="Times New Roman" w:hAnsi="Times New Roman" w:cs="Times New Roman"/>
        </w:rPr>
        <w:t xml:space="preserve"> La tabla expresa los resultados en número y porcentaje</w:t>
      </w:r>
    </w:p>
    <w:p w:rsidR="000C030E" w:rsidRPr="000C030E" w:rsidRDefault="000C030E" w:rsidP="000C030E">
      <w:pPr>
        <w:tabs>
          <w:tab w:val="left" w:pos="7999"/>
          <w:tab w:val="right" w:pos="8838"/>
        </w:tabs>
        <w:autoSpaceDE w:val="0"/>
        <w:autoSpaceDN w:val="0"/>
        <w:adjustRightInd w:val="0"/>
        <w:spacing w:after="0" w:line="480" w:lineRule="auto"/>
        <w:rPr>
          <w:rFonts w:ascii="Times New Roman" w:hAnsi="Times New Roman" w:cs="Times New Roman"/>
        </w:rPr>
      </w:pPr>
    </w:p>
    <w:p w:rsidR="00710BEB" w:rsidRPr="005E574E" w:rsidRDefault="002F577D"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principal estrategia utilizada fue la reducción</w:t>
      </w:r>
      <w:r w:rsidR="00AD7EED" w:rsidRPr="005E574E">
        <w:rPr>
          <w:rFonts w:ascii="Times New Roman" w:hAnsi="Times New Roman" w:cs="Times New Roman"/>
          <w:sz w:val="24"/>
          <w:szCs w:val="24"/>
        </w:rPr>
        <w:t>. Esto</w:t>
      </w:r>
      <w:r w:rsidRPr="005E574E">
        <w:rPr>
          <w:rFonts w:ascii="Times New Roman" w:hAnsi="Times New Roman" w:cs="Times New Roman"/>
          <w:sz w:val="24"/>
          <w:szCs w:val="24"/>
        </w:rPr>
        <w:t xml:space="preserve"> obedecería principalmente al cambio de audiencia del libro y las diferencias estilísticas debido a la lejanía de  los contextos de recepción del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xml:space="preserve"> e hipertexto. Las reducciones no afectarían a la historia medular </w:t>
      </w:r>
      <w:r w:rsidR="00710BEB" w:rsidRPr="005E574E">
        <w:rPr>
          <w:rFonts w:ascii="Times New Roman" w:hAnsi="Times New Roman" w:cs="Times New Roman"/>
          <w:sz w:val="24"/>
          <w:szCs w:val="24"/>
        </w:rPr>
        <w:t xml:space="preserve">sino a </w:t>
      </w:r>
      <w:r w:rsidRPr="005E574E">
        <w:rPr>
          <w:rFonts w:ascii="Times New Roman" w:hAnsi="Times New Roman" w:cs="Times New Roman"/>
          <w:sz w:val="24"/>
          <w:szCs w:val="24"/>
        </w:rPr>
        <w:t xml:space="preserve">las consideradas secundarias o con un bajo aporte de información. La nueva </w:t>
      </w:r>
      <w:r w:rsidRPr="005E574E">
        <w:rPr>
          <w:rFonts w:ascii="Times New Roman" w:hAnsi="Times New Roman" w:cs="Times New Roman"/>
          <w:sz w:val="24"/>
          <w:szCs w:val="24"/>
        </w:rPr>
        <w:lastRenderedPageBreak/>
        <w:t>audiencia privilegiaría la acción</w:t>
      </w:r>
      <w:r w:rsidR="00710BEB" w:rsidRPr="005E574E">
        <w:rPr>
          <w:rFonts w:ascii="Times New Roman" w:hAnsi="Times New Roman" w:cs="Times New Roman"/>
          <w:sz w:val="24"/>
          <w:szCs w:val="24"/>
        </w:rPr>
        <w:t xml:space="preserve"> y las frases cortas</w:t>
      </w:r>
      <w:r w:rsidRPr="005E574E">
        <w:rPr>
          <w:rFonts w:ascii="Times New Roman" w:hAnsi="Times New Roman" w:cs="Times New Roman"/>
          <w:sz w:val="24"/>
          <w:szCs w:val="24"/>
        </w:rPr>
        <w:t xml:space="preserve"> por sobre la descripción</w:t>
      </w:r>
      <w:r w:rsidR="00772E28" w:rsidRPr="005E574E">
        <w:rPr>
          <w:rFonts w:ascii="Times New Roman" w:hAnsi="Times New Roman" w:cs="Times New Roman"/>
          <w:sz w:val="24"/>
          <w:szCs w:val="24"/>
        </w:rPr>
        <w:t xml:space="preserve"> y la longitud de las oraciones y párrafos</w:t>
      </w:r>
      <w:r w:rsidR="00710BEB" w:rsidRPr="005E574E">
        <w:rPr>
          <w:rFonts w:ascii="Times New Roman" w:hAnsi="Times New Roman" w:cs="Times New Roman"/>
          <w:sz w:val="24"/>
          <w:szCs w:val="24"/>
        </w:rPr>
        <w:t xml:space="preserve">. La estrategia de variación fue utilizada </w:t>
      </w:r>
      <w:r w:rsidR="00772E28" w:rsidRPr="005E574E">
        <w:rPr>
          <w:rFonts w:ascii="Times New Roman" w:hAnsi="Times New Roman" w:cs="Times New Roman"/>
          <w:sz w:val="24"/>
          <w:szCs w:val="24"/>
        </w:rPr>
        <w:t xml:space="preserve">para modernizar el texto. Se realizaron modificaciones a nivel normativo, semántico y sintáctico con el propósito de facilitar la lectura a la nueva audiencia. La expansión fue utilizada con propósitos didácticos y no explicativos. Debido a la diferencia cultural era posible que se encontraran elementos explicativos o </w:t>
      </w:r>
      <w:proofErr w:type="spellStart"/>
      <w:r w:rsidR="00772E28" w:rsidRPr="005E574E">
        <w:rPr>
          <w:rFonts w:ascii="Times New Roman" w:hAnsi="Times New Roman" w:cs="Times New Roman"/>
          <w:sz w:val="24"/>
          <w:szCs w:val="24"/>
        </w:rPr>
        <w:t>ejempl</w:t>
      </w:r>
      <w:r w:rsidR="00693846" w:rsidRPr="005E574E">
        <w:rPr>
          <w:rFonts w:ascii="Times New Roman" w:hAnsi="Times New Roman" w:cs="Times New Roman"/>
          <w:sz w:val="24"/>
          <w:szCs w:val="24"/>
        </w:rPr>
        <w:t>ificadores</w:t>
      </w:r>
      <w:proofErr w:type="spellEnd"/>
      <w:r w:rsidR="00693846" w:rsidRPr="005E574E">
        <w:rPr>
          <w:rFonts w:ascii="Times New Roman" w:hAnsi="Times New Roman" w:cs="Times New Roman"/>
          <w:sz w:val="24"/>
          <w:szCs w:val="24"/>
        </w:rPr>
        <w:t xml:space="preserve"> debido al limitado conocimiento de mundo de la nueva audiencia. </w:t>
      </w:r>
    </w:p>
    <w:p w:rsidR="00412231" w:rsidRPr="005E574E" w:rsidRDefault="0041223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C12185" w:rsidRPr="005E574E" w:rsidRDefault="00412231" w:rsidP="008F6B64">
      <w:pPr>
        <w:pStyle w:val="Prrafodelista"/>
        <w:numPr>
          <w:ilvl w:val="1"/>
          <w:numId w:val="34"/>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R</w:t>
      </w:r>
      <w:r w:rsidR="00C12185" w:rsidRPr="005E574E">
        <w:rPr>
          <w:rFonts w:ascii="Times New Roman" w:hAnsi="Times New Roman" w:cs="Times New Roman"/>
          <w:b/>
          <w:sz w:val="24"/>
          <w:szCs w:val="24"/>
        </w:rPr>
        <w:t>educción</w:t>
      </w:r>
    </w:p>
    <w:p w:rsidR="008553BA" w:rsidRPr="005E574E" w:rsidRDefault="008553BA" w:rsidP="008F6B64">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8553BA" w:rsidRDefault="00FE635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reducción constituye el </w:t>
      </w:r>
      <w:r w:rsidR="00BC12C3" w:rsidRPr="005E574E">
        <w:rPr>
          <w:rFonts w:ascii="Times New Roman" w:hAnsi="Times New Roman" w:cs="Times New Roman"/>
          <w:sz w:val="24"/>
          <w:szCs w:val="24"/>
        </w:rPr>
        <w:t>56</w:t>
      </w:r>
      <w:r w:rsidRPr="005E574E">
        <w:rPr>
          <w:rFonts w:ascii="Times New Roman" w:hAnsi="Times New Roman" w:cs="Times New Roman"/>
          <w:sz w:val="24"/>
          <w:szCs w:val="24"/>
        </w:rPr>
        <w:t>% de las estrategias de reformulación</w:t>
      </w:r>
      <w:r w:rsidR="00E3640B" w:rsidRPr="005E574E">
        <w:rPr>
          <w:rFonts w:ascii="Times New Roman" w:hAnsi="Times New Roman" w:cs="Times New Roman"/>
          <w:sz w:val="24"/>
          <w:szCs w:val="24"/>
        </w:rPr>
        <w:t xml:space="preserve"> registradas</w:t>
      </w:r>
      <w:r w:rsidRPr="005E574E">
        <w:rPr>
          <w:rFonts w:ascii="Times New Roman" w:hAnsi="Times New Roman" w:cs="Times New Roman"/>
          <w:sz w:val="24"/>
          <w:szCs w:val="24"/>
        </w:rPr>
        <w:t xml:space="preserve">. </w:t>
      </w:r>
      <w:r w:rsidR="005B0FAE" w:rsidRPr="005E574E">
        <w:rPr>
          <w:rFonts w:ascii="Times New Roman" w:hAnsi="Times New Roman" w:cs="Times New Roman"/>
          <w:sz w:val="24"/>
          <w:szCs w:val="24"/>
        </w:rPr>
        <w:t>De un total de 145 reducciones, el 5</w:t>
      </w:r>
      <w:r w:rsidR="00BF2952" w:rsidRPr="005E574E">
        <w:rPr>
          <w:rFonts w:ascii="Times New Roman" w:hAnsi="Times New Roman" w:cs="Times New Roman"/>
          <w:sz w:val="24"/>
          <w:szCs w:val="24"/>
        </w:rPr>
        <w:t>2</w:t>
      </w:r>
      <w:r w:rsidR="005B0FAE" w:rsidRPr="005E574E">
        <w:rPr>
          <w:rFonts w:ascii="Times New Roman" w:hAnsi="Times New Roman" w:cs="Times New Roman"/>
          <w:sz w:val="24"/>
          <w:szCs w:val="24"/>
        </w:rPr>
        <w:t>% correspondió  a Recursos Narrativos,  el 2</w:t>
      </w:r>
      <w:r w:rsidR="00BF2952" w:rsidRPr="005E574E">
        <w:rPr>
          <w:rFonts w:ascii="Times New Roman" w:hAnsi="Times New Roman" w:cs="Times New Roman"/>
          <w:sz w:val="24"/>
          <w:szCs w:val="24"/>
        </w:rPr>
        <w:t>2</w:t>
      </w:r>
      <w:r w:rsidR="005B0FAE" w:rsidRPr="005E574E">
        <w:rPr>
          <w:rFonts w:ascii="Times New Roman" w:hAnsi="Times New Roman" w:cs="Times New Roman"/>
          <w:sz w:val="24"/>
          <w:szCs w:val="24"/>
        </w:rPr>
        <w:t xml:space="preserve">% a omisiones </w:t>
      </w:r>
      <w:r w:rsidR="00BF2952" w:rsidRPr="005E574E">
        <w:rPr>
          <w:rFonts w:ascii="Times New Roman" w:hAnsi="Times New Roman" w:cs="Times New Roman"/>
          <w:sz w:val="24"/>
          <w:szCs w:val="24"/>
        </w:rPr>
        <w:t>S</w:t>
      </w:r>
      <w:r w:rsidR="005B0FAE" w:rsidRPr="005E574E">
        <w:rPr>
          <w:rFonts w:ascii="Times New Roman" w:hAnsi="Times New Roman" w:cs="Times New Roman"/>
          <w:sz w:val="24"/>
          <w:szCs w:val="24"/>
        </w:rPr>
        <w:t xml:space="preserve">intácticas, </w:t>
      </w:r>
      <w:r w:rsidR="00C532BA" w:rsidRPr="005E574E">
        <w:rPr>
          <w:rFonts w:ascii="Times New Roman" w:hAnsi="Times New Roman" w:cs="Times New Roman"/>
          <w:sz w:val="24"/>
          <w:szCs w:val="24"/>
        </w:rPr>
        <w:t>e</w:t>
      </w:r>
      <w:r w:rsidR="005B0FAE" w:rsidRPr="005E574E">
        <w:rPr>
          <w:rFonts w:ascii="Times New Roman" w:hAnsi="Times New Roman" w:cs="Times New Roman"/>
          <w:sz w:val="24"/>
          <w:szCs w:val="24"/>
        </w:rPr>
        <w:t>l  12% a reducciones semánticas  y un 1</w:t>
      </w:r>
      <w:r w:rsidR="00BF2952" w:rsidRPr="005E574E">
        <w:rPr>
          <w:rFonts w:ascii="Times New Roman" w:hAnsi="Times New Roman" w:cs="Times New Roman"/>
          <w:sz w:val="24"/>
          <w:szCs w:val="24"/>
        </w:rPr>
        <w:t>4</w:t>
      </w:r>
      <w:r w:rsidR="005B0FAE" w:rsidRPr="005E574E">
        <w:rPr>
          <w:rFonts w:ascii="Times New Roman" w:hAnsi="Times New Roman" w:cs="Times New Roman"/>
          <w:sz w:val="24"/>
          <w:szCs w:val="24"/>
        </w:rPr>
        <w:t xml:space="preserve">% a eliminaciones normativas. </w:t>
      </w:r>
      <w:r w:rsidR="00C532BA" w:rsidRPr="005E574E">
        <w:rPr>
          <w:rFonts w:ascii="Times New Roman" w:hAnsi="Times New Roman" w:cs="Times New Roman"/>
          <w:sz w:val="24"/>
          <w:szCs w:val="24"/>
        </w:rPr>
        <w:t>En l</w:t>
      </w:r>
      <w:r w:rsidR="00916C37" w:rsidRPr="005E574E">
        <w:rPr>
          <w:rFonts w:ascii="Times New Roman" w:hAnsi="Times New Roman" w:cs="Times New Roman"/>
          <w:sz w:val="24"/>
          <w:szCs w:val="24"/>
        </w:rPr>
        <w:t xml:space="preserve">a Tabla </w:t>
      </w:r>
      <w:r w:rsidR="00900CF0" w:rsidRPr="005E574E">
        <w:rPr>
          <w:rFonts w:ascii="Times New Roman" w:hAnsi="Times New Roman" w:cs="Times New Roman"/>
          <w:sz w:val="24"/>
          <w:szCs w:val="24"/>
        </w:rPr>
        <w:t>2</w:t>
      </w:r>
      <w:r w:rsidR="005B0FAE" w:rsidRPr="005E574E">
        <w:rPr>
          <w:rFonts w:ascii="Times New Roman" w:hAnsi="Times New Roman" w:cs="Times New Roman"/>
          <w:sz w:val="24"/>
          <w:szCs w:val="24"/>
        </w:rPr>
        <w:t xml:space="preserve"> </w:t>
      </w:r>
      <w:r w:rsidR="00C532BA" w:rsidRPr="005E574E">
        <w:rPr>
          <w:rFonts w:ascii="Times New Roman" w:hAnsi="Times New Roman" w:cs="Times New Roman"/>
          <w:sz w:val="24"/>
          <w:szCs w:val="24"/>
        </w:rPr>
        <w:t xml:space="preserve">se presentan los tipos </w:t>
      </w:r>
      <w:r w:rsidR="00412231" w:rsidRPr="005E574E">
        <w:rPr>
          <w:rFonts w:ascii="Times New Roman" w:hAnsi="Times New Roman" w:cs="Times New Roman"/>
          <w:sz w:val="24"/>
          <w:szCs w:val="24"/>
        </w:rPr>
        <w:t>d</w:t>
      </w:r>
      <w:r w:rsidR="00E33651" w:rsidRPr="005E574E">
        <w:rPr>
          <w:rFonts w:ascii="Times New Roman" w:hAnsi="Times New Roman" w:cs="Times New Roman"/>
          <w:sz w:val="24"/>
          <w:szCs w:val="24"/>
        </w:rPr>
        <w:t>e r</w:t>
      </w:r>
      <w:r w:rsidR="00C532BA" w:rsidRPr="005E574E">
        <w:rPr>
          <w:rFonts w:ascii="Times New Roman" w:hAnsi="Times New Roman" w:cs="Times New Roman"/>
          <w:sz w:val="24"/>
          <w:szCs w:val="24"/>
        </w:rPr>
        <w:t>educción y su porcentaje de aparición y un ejemplo de cada categoría.</w:t>
      </w:r>
      <w:r w:rsidR="00E33651" w:rsidRPr="005E574E">
        <w:rPr>
          <w:rFonts w:ascii="Times New Roman" w:hAnsi="Times New Roman" w:cs="Times New Roman"/>
          <w:sz w:val="24"/>
          <w:szCs w:val="24"/>
        </w:rPr>
        <w:t xml:space="preserve"> </w:t>
      </w: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77E72" w:rsidRDefault="000C030E"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Tabla 2:</w:t>
      </w:r>
    </w:p>
    <w:p w:rsidR="000C030E" w:rsidRPr="00731DA7" w:rsidRDefault="000C030E"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731DA7">
        <w:rPr>
          <w:rFonts w:ascii="Times New Roman" w:hAnsi="Times New Roman" w:cs="Times New Roman"/>
          <w:b/>
          <w:sz w:val="24"/>
          <w:szCs w:val="24"/>
        </w:rPr>
        <w:t>Reducciones identificadas en el capítulo</w:t>
      </w:r>
    </w:p>
    <w:p w:rsidR="00731DA7" w:rsidRDefault="00BF4DB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BF4DB7">
        <w:drawing>
          <wp:inline distT="0" distB="0" distL="0" distR="0" wp14:anchorId="7AF22368" wp14:editId="364544D1">
            <wp:extent cx="5612130" cy="3086357"/>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086357"/>
                    </a:xfrm>
                    <a:prstGeom prst="rect">
                      <a:avLst/>
                    </a:prstGeom>
                    <a:noFill/>
                    <a:ln>
                      <a:noFill/>
                    </a:ln>
                  </pic:spPr>
                </pic:pic>
              </a:graphicData>
            </a:graphic>
          </wp:inline>
        </w:drawing>
      </w:r>
    </w:p>
    <w:p w:rsidR="007F6746" w:rsidRDefault="007F6746" w:rsidP="00C9217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7731F0" w:rsidRPr="000C030E" w:rsidRDefault="000C030E" w:rsidP="008F6B64">
      <w:pPr>
        <w:tabs>
          <w:tab w:val="left" w:pos="7999"/>
          <w:tab w:val="right" w:pos="8838"/>
        </w:tabs>
        <w:autoSpaceDE w:val="0"/>
        <w:autoSpaceDN w:val="0"/>
        <w:adjustRightInd w:val="0"/>
        <w:spacing w:after="0" w:line="480" w:lineRule="auto"/>
        <w:jc w:val="both"/>
        <w:rPr>
          <w:rFonts w:ascii="Times New Roman" w:hAnsi="Times New Roman" w:cs="Times New Roman"/>
        </w:rPr>
      </w:pPr>
      <w:r w:rsidRPr="000C030E">
        <w:rPr>
          <w:rFonts w:ascii="Times New Roman" w:hAnsi="Times New Roman" w:cs="Times New Roman"/>
        </w:rPr>
        <w:t xml:space="preserve">Nota. La tabla muestra los tipos de reducciones identificadas, porcentajes y ejemplificaciones </w:t>
      </w:r>
      <w:r w:rsidR="00BF4DB7">
        <w:rPr>
          <w:rFonts w:ascii="Times New Roman" w:hAnsi="Times New Roman" w:cs="Times New Roman"/>
        </w:rPr>
        <w:t>por</w:t>
      </w:r>
      <w:r w:rsidRPr="000C030E">
        <w:rPr>
          <w:rFonts w:ascii="Times New Roman" w:hAnsi="Times New Roman" w:cs="Times New Roman"/>
        </w:rPr>
        <w:t xml:space="preserve"> categoría entre </w:t>
      </w:r>
      <w:r w:rsidR="00731DA7">
        <w:rPr>
          <w:rFonts w:ascii="Times New Roman" w:hAnsi="Times New Roman" w:cs="Times New Roman"/>
        </w:rPr>
        <w:t>ambas versiones</w:t>
      </w:r>
      <w:r w:rsidRPr="000C030E">
        <w:rPr>
          <w:rFonts w:ascii="Times New Roman" w:hAnsi="Times New Roman" w:cs="Times New Roman"/>
        </w:rPr>
        <w:t xml:space="preserve">.  </w:t>
      </w: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E0093" w:rsidRPr="005E574E" w:rsidRDefault="00C532BA"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Dentro de </w:t>
      </w:r>
      <w:r w:rsidR="008553BA" w:rsidRPr="005E574E">
        <w:rPr>
          <w:rFonts w:ascii="Times New Roman" w:hAnsi="Times New Roman" w:cs="Times New Roman"/>
          <w:sz w:val="24"/>
          <w:szCs w:val="24"/>
        </w:rPr>
        <w:t xml:space="preserve">la </w:t>
      </w:r>
      <w:r w:rsidRPr="005E574E">
        <w:rPr>
          <w:rFonts w:ascii="Times New Roman" w:hAnsi="Times New Roman" w:cs="Times New Roman"/>
          <w:sz w:val="24"/>
          <w:szCs w:val="24"/>
        </w:rPr>
        <w:t xml:space="preserve">reducción </w:t>
      </w:r>
      <w:r w:rsidR="006D2431" w:rsidRPr="005E574E">
        <w:rPr>
          <w:rFonts w:ascii="Times New Roman" w:hAnsi="Times New Roman" w:cs="Times New Roman"/>
          <w:sz w:val="24"/>
          <w:szCs w:val="24"/>
        </w:rPr>
        <w:t>Normativ</w:t>
      </w:r>
      <w:r w:rsidRPr="005E574E">
        <w:rPr>
          <w:rFonts w:ascii="Times New Roman" w:hAnsi="Times New Roman" w:cs="Times New Roman"/>
          <w:sz w:val="24"/>
          <w:szCs w:val="24"/>
        </w:rPr>
        <w:t>a</w:t>
      </w:r>
      <w:r w:rsidR="006D2431" w:rsidRPr="005E574E">
        <w:rPr>
          <w:rFonts w:ascii="Times New Roman" w:hAnsi="Times New Roman" w:cs="Times New Roman"/>
          <w:sz w:val="24"/>
          <w:szCs w:val="24"/>
        </w:rPr>
        <w:t xml:space="preserve">, la principal </w:t>
      </w:r>
      <w:r w:rsidRPr="005E574E">
        <w:rPr>
          <w:rFonts w:ascii="Times New Roman" w:hAnsi="Times New Roman" w:cs="Times New Roman"/>
          <w:sz w:val="24"/>
          <w:szCs w:val="24"/>
        </w:rPr>
        <w:t>omisión</w:t>
      </w:r>
      <w:r w:rsidR="006D2431" w:rsidRPr="005E574E">
        <w:rPr>
          <w:rFonts w:ascii="Times New Roman" w:hAnsi="Times New Roman" w:cs="Times New Roman"/>
          <w:sz w:val="24"/>
          <w:szCs w:val="24"/>
        </w:rPr>
        <w:t xml:space="preserve"> se r</w:t>
      </w:r>
      <w:r w:rsidR="00900CF0" w:rsidRPr="005E574E">
        <w:rPr>
          <w:rFonts w:ascii="Times New Roman" w:hAnsi="Times New Roman" w:cs="Times New Roman"/>
          <w:sz w:val="24"/>
          <w:szCs w:val="24"/>
        </w:rPr>
        <w:t xml:space="preserve">egistró </w:t>
      </w:r>
      <w:r w:rsidR="00A97180" w:rsidRPr="005E574E">
        <w:rPr>
          <w:rFonts w:ascii="Times New Roman" w:hAnsi="Times New Roman" w:cs="Times New Roman"/>
          <w:sz w:val="24"/>
          <w:szCs w:val="24"/>
        </w:rPr>
        <w:t xml:space="preserve">en puntuación, específicamente en </w:t>
      </w:r>
      <w:r w:rsidR="00900CF0" w:rsidRPr="005E574E">
        <w:rPr>
          <w:rFonts w:ascii="Times New Roman" w:hAnsi="Times New Roman" w:cs="Times New Roman"/>
          <w:sz w:val="24"/>
          <w:szCs w:val="24"/>
        </w:rPr>
        <w:t xml:space="preserve">la eliminación de </w:t>
      </w:r>
      <w:r w:rsidR="006D2431" w:rsidRPr="005E574E">
        <w:rPr>
          <w:rFonts w:ascii="Times New Roman" w:hAnsi="Times New Roman" w:cs="Times New Roman"/>
          <w:sz w:val="24"/>
          <w:szCs w:val="24"/>
        </w:rPr>
        <w:t>comas.</w:t>
      </w:r>
    </w:p>
    <w:p w:rsidR="002E0093" w:rsidRPr="005E574E" w:rsidRDefault="002E0093"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FF5264" w:rsidRPr="005E574E" w:rsidRDefault="00C532BA"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Dentro de la reducción </w:t>
      </w:r>
      <w:r w:rsidR="001A442E" w:rsidRPr="005E574E">
        <w:rPr>
          <w:rFonts w:ascii="Times New Roman" w:hAnsi="Times New Roman" w:cs="Times New Roman"/>
          <w:sz w:val="24"/>
          <w:szCs w:val="24"/>
        </w:rPr>
        <w:t>Semántic</w:t>
      </w:r>
      <w:r w:rsidRPr="005E574E">
        <w:rPr>
          <w:rFonts w:ascii="Times New Roman" w:hAnsi="Times New Roman" w:cs="Times New Roman"/>
          <w:sz w:val="24"/>
          <w:szCs w:val="24"/>
        </w:rPr>
        <w:t>a</w:t>
      </w:r>
      <w:r w:rsidR="00BF4AAE" w:rsidRPr="005E574E">
        <w:rPr>
          <w:rFonts w:ascii="Times New Roman" w:hAnsi="Times New Roman" w:cs="Times New Roman"/>
          <w:sz w:val="24"/>
          <w:szCs w:val="24"/>
        </w:rPr>
        <w:t>,</w:t>
      </w:r>
      <w:r w:rsidR="00900CF0" w:rsidRPr="005E574E">
        <w:rPr>
          <w:rFonts w:ascii="Times New Roman" w:hAnsi="Times New Roman" w:cs="Times New Roman"/>
          <w:sz w:val="24"/>
          <w:szCs w:val="24"/>
        </w:rPr>
        <w:t xml:space="preserve"> las unidades</w:t>
      </w:r>
      <w:r w:rsidR="001A442E" w:rsidRPr="005E574E">
        <w:rPr>
          <w:rFonts w:ascii="Times New Roman" w:hAnsi="Times New Roman" w:cs="Times New Roman"/>
          <w:sz w:val="24"/>
          <w:szCs w:val="24"/>
        </w:rPr>
        <w:t xml:space="preserve"> omitidas </w:t>
      </w:r>
      <w:r w:rsidR="00AF490D" w:rsidRPr="005E574E">
        <w:rPr>
          <w:rFonts w:ascii="Times New Roman" w:hAnsi="Times New Roman" w:cs="Times New Roman"/>
          <w:sz w:val="24"/>
          <w:szCs w:val="24"/>
        </w:rPr>
        <w:t xml:space="preserve">correspondieron </w:t>
      </w:r>
      <w:r w:rsidR="00F850BB" w:rsidRPr="005E574E">
        <w:rPr>
          <w:rFonts w:ascii="Times New Roman" w:hAnsi="Times New Roman" w:cs="Times New Roman"/>
          <w:sz w:val="24"/>
          <w:szCs w:val="24"/>
        </w:rPr>
        <w:t xml:space="preserve">en mayor medida a </w:t>
      </w:r>
      <w:r w:rsidR="00AF490D" w:rsidRPr="005E574E">
        <w:rPr>
          <w:rFonts w:ascii="Times New Roman" w:hAnsi="Times New Roman" w:cs="Times New Roman"/>
          <w:sz w:val="24"/>
          <w:szCs w:val="24"/>
        </w:rPr>
        <w:t>palabras</w:t>
      </w:r>
      <w:r w:rsidR="00DD3AD5" w:rsidRPr="005E574E">
        <w:rPr>
          <w:rFonts w:ascii="Times New Roman" w:hAnsi="Times New Roman" w:cs="Times New Roman"/>
          <w:sz w:val="24"/>
          <w:szCs w:val="24"/>
        </w:rPr>
        <w:t xml:space="preserve"> (</w:t>
      </w:r>
      <w:r w:rsidR="00AF490D" w:rsidRPr="005E574E">
        <w:rPr>
          <w:rFonts w:ascii="Times New Roman" w:hAnsi="Times New Roman" w:cs="Times New Roman"/>
          <w:sz w:val="24"/>
          <w:szCs w:val="24"/>
        </w:rPr>
        <w:t>blanco, despedazado, nunca,</w:t>
      </w:r>
      <w:r w:rsidR="001A442E" w:rsidRPr="005E574E">
        <w:rPr>
          <w:rFonts w:ascii="Times New Roman" w:hAnsi="Times New Roman" w:cs="Times New Roman"/>
          <w:sz w:val="24"/>
          <w:szCs w:val="24"/>
        </w:rPr>
        <w:t xml:space="preserve"> continuó,</w:t>
      </w:r>
      <w:r w:rsidR="00F850BB" w:rsidRPr="005E574E">
        <w:rPr>
          <w:rFonts w:ascii="Times New Roman" w:hAnsi="Times New Roman" w:cs="Times New Roman"/>
          <w:sz w:val="24"/>
          <w:szCs w:val="24"/>
        </w:rPr>
        <w:t xml:space="preserve"> </w:t>
      </w:r>
      <w:proofErr w:type="spellStart"/>
      <w:r w:rsidR="00F850BB" w:rsidRPr="005E574E">
        <w:rPr>
          <w:rFonts w:ascii="Times New Roman" w:hAnsi="Times New Roman" w:cs="Times New Roman"/>
          <w:sz w:val="24"/>
          <w:szCs w:val="24"/>
        </w:rPr>
        <w:t>deslizóse</w:t>
      </w:r>
      <w:proofErr w:type="spellEnd"/>
      <w:r w:rsidR="001A442E" w:rsidRPr="005E574E">
        <w:rPr>
          <w:rFonts w:ascii="Times New Roman" w:hAnsi="Times New Roman" w:cs="Times New Roman"/>
          <w:sz w:val="24"/>
          <w:szCs w:val="24"/>
        </w:rPr>
        <w:t xml:space="preserve"> etc</w:t>
      </w:r>
      <w:r w:rsidR="00AF490D" w:rsidRPr="005E574E">
        <w:rPr>
          <w:rFonts w:ascii="Times New Roman" w:hAnsi="Times New Roman" w:cs="Times New Roman"/>
          <w:sz w:val="24"/>
          <w:szCs w:val="24"/>
        </w:rPr>
        <w:t>.</w:t>
      </w:r>
      <w:r w:rsidR="00DD3AD5" w:rsidRPr="005E574E">
        <w:rPr>
          <w:rFonts w:ascii="Times New Roman" w:hAnsi="Times New Roman" w:cs="Times New Roman"/>
          <w:sz w:val="24"/>
          <w:szCs w:val="24"/>
        </w:rPr>
        <w:t>).</w:t>
      </w:r>
      <w:r w:rsidR="001A442E" w:rsidRPr="005E574E">
        <w:rPr>
          <w:rFonts w:ascii="Times New Roman" w:hAnsi="Times New Roman" w:cs="Times New Roman"/>
          <w:sz w:val="24"/>
          <w:szCs w:val="24"/>
        </w:rPr>
        <w:t xml:space="preserve"> Se identific</w:t>
      </w:r>
      <w:r w:rsidR="00F850BB" w:rsidRPr="005E574E">
        <w:rPr>
          <w:rFonts w:ascii="Times New Roman" w:hAnsi="Times New Roman" w:cs="Times New Roman"/>
          <w:sz w:val="24"/>
          <w:szCs w:val="24"/>
        </w:rPr>
        <w:t xml:space="preserve">aron </w:t>
      </w:r>
      <w:r w:rsidR="00900CF0" w:rsidRPr="005E574E">
        <w:rPr>
          <w:rFonts w:ascii="Times New Roman" w:hAnsi="Times New Roman" w:cs="Times New Roman"/>
          <w:sz w:val="24"/>
          <w:szCs w:val="24"/>
        </w:rPr>
        <w:t xml:space="preserve">también </w:t>
      </w:r>
      <w:r w:rsidR="00F850BB" w:rsidRPr="005E574E">
        <w:rPr>
          <w:rFonts w:ascii="Times New Roman" w:hAnsi="Times New Roman" w:cs="Times New Roman"/>
          <w:sz w:val="24"/>
          <w:szCs w:val="24"/>
        </w:rPr>
        <w:t>en menor medida</w:t>
      </w:r>
      <w:r w:rsidR="00F24BDB" w:rsidRPr="005E574E">
        <w:rPr>
          <w:rFonts w:ascii="Times New Roman" w:hAnsi="Times New Roman" w:cs="Times New Roman"/>
          <w:sz w:val="24"/>
          <w:szCs w:val="24"/>
        </w:rPr>
        <w:t>,</w:t>
      </w:r>
      <w:r w:rsidR="00F850BB" w:rsidRPr="005E574E">
        <w:rPr>
          <w:rFonts w:ascii="Times New Roman" w:hAnsi="Times New Roman" w:cs="Times New Roman"/>
          <w:sz w:val="24"/>
          <w:szCs w:val="24"/>
        </w:rPr>
        <w:t xml:space="preserve"> </w:t>
      </w:r>
      <w:r w:rsidR="001A442E" w:rsidRPr="005E574E">
        <w:rPr>
          <w:rFonts w:ascii="Times New Roman" w:hAnsi="Times New Roman" w:cs="Times New Roman"/>
          <w:sz w:val="24"/>
          <w:szCs w:val="24"/>
        </w:rPr>
        <w:t>reducci</w:t>
      </w:r>
      <w:r w:rsidR="00F850BB" w:rsidRPr="005E574E">
        <w:rPr>
          <w:rFonts w:ascii="Times New Roman" w:hAnsi="Times New Roman" w:cs="Times New Roman"/>
          <w:sz w:val="24"/>
          <w:szCs w:val="24"/>
        </w:rPr>
        <w:t xml:space="preserve">ones </w:t>
      </w:r>
      <w:r w:rsidR="001A442E" w:rsidRPr="005E574E">
        <w:rPr>
          <w:rFonts w:ascii="Times New Roman" w:hAnsi="Times New Roman" w:cs="Times New Roman"/>
          <w:sz w:val="24"/>
          <w:szCs w:val="24"/>
        </w:rPr>
        <w:t xml:space="preserve">de oraciones y párrafos </w:t>
      </w:r>
      <w:r w:rsidR="00900CF0" w:rsidRPr="005E574E">
        <w:rPr>
          <w:rFonts w:ascii="Times New Roman" w:hAnsi="Times New Roman" w:cs="Times New Roman"/>
          <w:sz w:val="24"/>
          <w:szCs w:val="24"/>
        </w:rPr>
        <w:t>debido a</w:t>
      </w:r>
      <w:r w:rsidR="00DD3AD5" w:rsidRPr="005E574E">
        <w:rPr>
          <w:rFonts w:ascii="Times New Roman" w:hAnsi="Times New Roman" w:cs="Times New Roman"/>
          <w:sz w:val="24"/>
          <w:szCs w:val="24"/>
        </w:rPr>
        <w:t xml:space="preserve"> </w:t>
      </w:r>
      <w:r w:rsidR="00F850BB" w:rsidRPr="005E574E">
        <w:rPr>
          <w:rFonts w:ascii="Times New Roman" w:hAnsi="Times New Roman" w:cs="Times New Roman"/>
          <w:sz w:val="24"/>
          <w:szCs w:val="24"/>
        </w:rPr>
        <w:t xml:space="preserve">errores de sentido </w:t>
      </w:r>
      <w:r w:rsidR="001A442E" w:rsidRPr="005E574E">
        <w:rPr>
          <w:rFonts w:ascii="Times New Roman" w:hAnsi="Times New Roman" w:cs="Times New Roman"/>
          <w:sz w:val="24"/>
          <w:szCs w:val="24"/>
        </w:rPr>
        <w:t xml:space="preserve">producto </w:t>
      </w:r>
      <w:r w:rsidR="001A442E" w:rsidRPr="005E574E">
        <w:rPr>
          <w:rFonts w:ascii="Times New Roman" w:hAnsi="Times New Roman" w:cs="Times New Roman"/>
          <w:sz w:val="24"/>
          <w:szCs w:val="24"/>
        </w:rPr>
        <w:lastRenderedPageBreak/>
        <w:t>de la traducción: “</w:t>
      </w:r>
      <w:proofErr w:type="spellStart"/>
      <w:r w:rsidR="001A442E" w:rsidRPr="005E574E">
        <w:rPr>
          <w:rFonts w:ascii="Times New Roman" w:hAnsi="Times New Roman" w:cs="Times New Roman"/>
          <w:i/>
          <w:sz w:val="24"/>
          <w:szCs w:val="24"/>
        </w:rPr>
        <w:t>Mowgli</w:t>
      </w:r>
      <w:proofErr w:type="spellEnd"/>
      <w:r w:rsidR="001A442E" w:rsidRPr="005E574E">
        <w:rPr>
          <w:rFonts w:ascii="Times New Roman" w:hAnsi="Times New Roman" w:cs="Times New Roman"/>
          <w:i/>
          <w:sz w:val="24"/>
          <w:szCs w:val="24"/>
        </w:rPr>
        <w:t xml:space="preserve">  pasó  la mano sobre  la diagonal labor  de  tar</w:t>
      </w:r>
      <w:r w:rsidR="00EC64D5">
        <w:rPr>
          <w:rFonts w:ascii="Times New Roman" w:hAnsi="Times New Roman" w:cs="Times New Roman"/>
          <w:i/>
          <w:sz w:val="24"/>
          <w:szCs w:val="24"/>
        </w:rPr>
        <w:t>ac</w:t>
      </w:r>
      <w:r w:rsidR="001A442E" w:rsidRPr="005E574E">
        <w:rPr>
          <w:rFonts w:ascii="Times New Roman" w:hAnsi="Times New Roman" w:cs="Times New Roman"/>
          <w:i/>
          <w:sz w:val="24"/>
          <w:szCs w:val="24"/>
        </w:rPr>
        <w:t>ea  de  aquel  inmenso  dorso</w:t>
      </w:r>
      <w:r w:rsidR="001A442E" w:rsidRPr="005E574E">
        <w:rPr>
          <w:rFonts w:ascii="Times New Roman" w:hAnsi="Times New Roman" w:cs="Times New Roman"/>
          <w:sz w:val="24"/>
          <w:szCs w:val="24"/>
        </w:rPr>
        <w:t>” (</w:t>
      </w:r>
      <w:proofErr w:type="spellStart"/>
      <w:r w:rsidR="001A442E" w:rsidRPr="005E574E">
        <w:rPr>
          <w:rFonts w:ascii="Times New Roman" w:hAnsi="Times New Roman" w:cs="Times New Roman"/>
          <w:sz w:val="24"/>
          <w:szCs w:val="24"/>
        </w:rPr>
        <w:t>Mowgli</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ran</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his</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hand</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down</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the</w:t>
      </w:r>
      <w:proofErr w:type="spellEnd"/>
      <w:r w:rsidR="001A442E" w:rsidRPr="005E574E">
        <w:rPr>
          <w:rFonts w:ascii="Times New Roman" w:hAnsi="Times New Roman" w:cs="Times New Roman"/>
          <w:sz w:val="24"/>
          <w:szCs w:val="24"/>
        </w:rPr>
        <w:t xml:space="preserve"> diagonal </w:t>
      </w:r>
      <w:proofErr w:type="spellStart"/>
      <w:r w:rsidR="001A442E" w:rsidRPr="005E574E">
        <w:rPr>
          <w:rFonts w:ascii="Times New Roman" w:hAnsi="Times New Roman" w:cs="Times New Roman"/>
          <w:sz w:val="24"/>
          <w:szCs w:val="24"/>
        </w:rPr>
        <w:t>checkerings</w:t>
      </w:r>
      <w:proofErr w:type="spellEnd"/>
      <w:r w:rsidR="001A442E" w:rsidRPr="005E574E">
        <w:rPr>
          <w:rFonts w:ascii="Times New Roman" w:hAnsi="Times New Roman" w:cs="Times New Roman"/>
          <w:sz w:val="24"/>
          <w:szCs w:val="24"/>
        </w:rPr>
        <w:t xml:space="preserve"> of </w:t>
      </w:r>
      <w:proofErr w:type="spellStart"/>
      <w:r w:rsidR="001A442E" w:rsidRPr="005E574E">
        <w:rPr>
          <w:rFonts w:ascii="Times New Roman" w:hAnsi="Times New Roman" w:cs="Times New Roman"/>
          <w:sz w:val="24"/>
          <w:szCs w:val="24"/>
        </w:rPr>
        <w:t>the</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immense</w:t>
      </w:r>
      <w:proofErr w:type="spellEnd"/>
      <w:r w:rsidR="001A442E" w:rsidRPr="005E574E">
        <w:rPr>
          <w:rFonts w:ascii="Times New Roman" w:hAnsi="Times New Roman" w:cs="Times New Roman"/>
          <w:sz w:val="24"/>
          <w:szCs w:val="24"/>
        </w:rPr>
        <w:t xml:space="preserve"> back) . </w:t>
      </w:r>
      <w:r w:rsidRPr="005E574E">
        <w:rPr>
          <w:rFonts w:ascii="Times New Roman" w:hAnsi="Times New Roman" w:cs="Times New Roman"/>
          <w:sz w:val="24"/>
          <w:szCs w:val="24"/>
        </w:rPr>
        <w:t xml:space="preserve">Dentro de la reducción </w:t>
      </w:r>
      <w:r w:rsidR="00900CF0" w:rsidRPr="005E574E">
        <w:rPr>
          <w:rFonts w:ascii="Times New Roman" w:hAnsi="Times New Roman" w:cs="Times New Roman"/>
          <w:sz w:val="24"/>
          <w:szCs w:val="24"/>
        </w:rPr>
        <w:t xml:space="preserve"> Semántic</w:t>
      </w:r>
      <w:r w:rsidRPr="005E574E">
        <w:rPr>
          <w:rFonts w:ascii="Times New Roman" w:hAnsi="Times New Roman" w:cs="Times New Roman"/>
          <w:sz w:val="24"/>
          <w:szCs w:val="24"/>
        </w:rPr>
        <w:t>a</w:t>
      </w:r>
      <w:r w:rsidR="00900CF0" w:rsidRPr="005E574E">
        <w:rPr>
          <w:rFonts w:ascii="Times New Roman" w:hAnsi="Times New Roman" w:cs="Times New Roman"/>
          <w:sz w:val="24"/>
          <w:szCs w:val="24"/>
        </w:rPr>
        <w:t xml:space="preserve"> se eliminaron</w:t>
      </w:r>
      <w:r w:rsidR="00A97180" w:rsidRPr="005E574E">
        <w:rPr>
          <w:rFonts w:ascii="Times New Roman" w:hAnsi="Times New Roman" w:cs="Times New Roman"/>
          <w:sz w:val="24"/>
          <w:szCs w:val="24"/>
        </w:rPr>
        <w:t xml:space="preserve"> principalmente</w:t>
      </w:r>
      <w:r w:rsidR="00900CF0" w:rsidRPr="005E574E">
        <w:rPr>
          <w:rFonts w:ascii="Times New Roman" w:hAnsi="Times New Roman" w:cs="Times New Roman"/>
          <w:sz w:val="24"/>
          <w:szCs w:val="24"/>
        </w:rPr>
        <w:t xml:space="preserve"> </w:t>
      </w:r>
      <w:r w:rsidR="00561CBF" w:rsidRPr="005E574E">
        <w:rPr>
          <w:rFonts w:ascii="Times New Roman" w:hAnsi="Times New Roman" w:cs="Times New Roman"/>
          <w:sz w:val="24"/>
          <w:szCs w:val="24"/>
        </w:rPr>
        <w:t xml:space="preserve">oraciones </w:t>
      </w:r>
      <w:r w:rsidR="00AF490D" w:rsidRPr="005E574E">
        <w:rPr>
          <w:rFonts w:ascii="Times New Roman" w:hAnsi="Times New Roman" w:cs="Times New Roman"/>
          <w:sz w:val="24"/>
          <w:szCs w:val="24"/>
        </w:rPr>
        <w:t>compuestas</w:t>
      </w:r>
      <w:r w:rsidR="00A97180" w:rsidRPr="005E574E">
        <w:rPr>
          <w:rFonts w:ascii="Times New Roman" w:hAnsi="Times New Roman" w:cs="Times New Roman"/>
          <w:sz w:val="24"/>
          <w:szCs w:val="24"/>
        </w:rPr>
        <w:t xml:space="preserve"> </w:t>
      </w:r>
      <w:r w:rsidR="00561CBF" w:rsidRPr="005E574E">
        <w:rPr>
          <w:rFonts w:ascii="Times New Roman" w:hAnsi="Times New Roman" w:cs="Times New Roman"/>
          <w:sz w:val="24"/>
          <w:szCs w:val="24"/>
        </w:rPr>
        <w:t>subordinadas.</w:t>
      </w:r>
    </w:p>
    <w:p w:rsidR="00FF5264" w:rsidRPr="005E574E" w:rsidRDefault="00FF526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5128E8" w:rsidRPr="005E574E" w:rsidRDefault="008553BA"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Las principales reducciones se registraron en </w:t>
      </w:r>
      <w:r w:rsidR="005128E8" w:rsidRPr="005E574E">
        <w:rPr>
          <w:rFonts w:ascii="Times New Roman" w:hAnsi="Times New Roman" w:cs="Times New Roman"/>
          <w:sz w:val="24"/>
          <w:szCs w:val="24"/>
        </w:rPr>
        <w:t>Recursos, se eliminaron mayoritariamente descripciones y diálogos. Se omitieron descripciones de personajes, elementos físicos y lugares. Los diálogos muy extensos, las referencias a personajes o situaciones eliminadas en otros capítulos y los temas conflictivos como violencia, venganza o muerte fueron reducidos. Se registró además en menor medida la omisión de monólogos, intervenciones del narrador, figuras literarias (comparación)</w:t>
      </w:r>
      <w:r w:rsidR="00177B21" w:rsidRPr="005E574E">
        <w:rPr>
          <w:rFonts w:ascii="Times New Roman" w:hAnsi="Times New Roman" w:cs="Times New Roman"/>
          <w:sz w:val="24"/>
          <w:szCs w:val="24"/>
        </w:rPr>
        <w:t xml:space="preserve">, elementos explicativos </w:t>
      </w:r>
      <w:proofErr w:type="spellStart"/>
      <w:r w:rsidR="00177B21" w:rsidRPr="005E574E">
        <w:rPr>
          <w:rFonts w:ascii="Times New Roman" w:hAnsi="Times New Roman" w:cs="Times New Roman"/>
          <w:sz w:val="24"/>
          <w:szCs w:val="24"/>
        </w:rPr>
        <w:t>extratextuales</w:t>
      </w:r>
      <w:proofErr w:type="spellEnd"/>
      <w:r w:rsidR="00177B21" w:rsidRPr="005E574E">
        <w:rPr>
          <w:rFonts w:ascii="Times New Roman" w:hAnsi="Times New Roman" w:cs="Times New Roman"/>
          <w:sz w:val="24"/>
          <w:szCs w:val="24"/>
        </w:rPr>
        <w:t xml:space="preserve"> del traductor</w:t>
      </w:r>
      <w:r w:rsidR="005128E8" w:rsidRPr="005E574E">
        <w:rPr>
          <w:rFonts w:ascii="Times New Roman" w:hAnsi="Times New Roman" w:cs="Times New Roman"/>
          <w:sz w:val="24"/>
          <w:szCs w:val="24"/>
        </w:rPr>
        <w:t xml:space="preserve"> y otros tipos de textos como poemas y adagios. Los resultados coinciden con el análisis comparativo </w:t>
      </w:r>
      <w:proofErr w:type="spellStart"/>
      <w:r w:rsidR="005128E8" w:rsidRPr="005E574E">
        <w:rPr>
          <w:rFonts w:ascii="Times New Roman" w:hAnsi="Times New Roman" w:cs="Times New Roman"/>
          <w:sz w:val="24"/>
          <w:szCs w:val="24"/>
        </w:rPr>
        <w:t>interlingüístico</w:t>
      </w:r>
      <w:proofErr w:type="spellEnd"/>
      <w:r w:rsidR="005128E8" w:rsidRPr="005E574E">
        <w:rPr>
          <w:rFonts w:ascii="Times New Roman" w:hAnsi="Times New Roman" w:cs="Times New Roman"/>
          <w:sz w:val="24"/>
          <w:szCs w:val="24"/>
        </w:rPr>
        <w:t xml:space="preserve"> de </w:t>
      </w:r>
      <w:proofErr w:type="spellStart"/>
      <w:r w:rsidR="005128E8" w:rsidRPr="005E574E">
        <w:rPr>
          <w:rFonts w:ascii="Times New Roman" w:hAnsi="Times New Roman" w:cs="Times New Roman"/>
          <w:sz w:val="24"/>
          <w:szCs w:val="24"/>
        </w:rPr>
        <w:t>Stojanovic</w:t>
      </w:r>
      <w:proofErr w:type="spellEnd"/>
      <w:r w:rsidR="005128E8" w:rsidRPr="005E574E">
        <w:rPr>
          <w:rFonts w:ascii="Times New Roman" w:hAnsi="Times New Roman" w:cs="Times New Roman"/>
          <w:sz w:val="24"/>
          <w:szCs w:val="24"/>
        </w:rPr>
        <w:t xml:space="preserve"> (2012) sobre la obra de </w:t>
      </w:r>
      <w:proofErr w:type="spellStart"/>
      <w:r w:rsidR="005128E8" w:rsidRPr="005E574E">
        <w:rPr>
          <w:rFonts w:ascii="Times New Roman" w:hAnsi="Times New Roman" w:cs="Times New Roman"/>
          <w:sz w:val="24"/>
          <w:szCs w:val="24"/>
        </w:rPr>
        <w:t>Annie</w:t>
      </w:r>
      <w:proofErr w:type="spellEnd"/>
      <w:r w:rsidR="005128E8" w:rsidRPr="005E574E">
        <w:rPr>
          <w:rFonts w:ascii="Times New Roman" w:hAnsi="Times New Roman" w:cs="Times New Roman"/>
          <w:sz w:val="24"/>
          <w:szCs w:val="24"/>
        </w:rPr>
        <w:t xml:space="preserve"> M. G. </w:t>
      </w:r>
      <w:proofErr w:type="spellStart"/>
      <w:r w:rsidR="005128E8" w:rsidRPr="005E574E">
        <w:rPr>
          <w:rFonts w:ascii="Times New Roman" w:hAnsi="Times New Roman" w:cs="Times New Roman"/>
          <w:sz w:val="24"/>
          <w:szCs w:val="24"/>
        </w:rPr>
        <w:t>Schmidth</w:t>
      </w:r>
      <w:proofErr w:type="spellEnd"/>
      <w:r w:rsidR="005128E8" w:rsidRPr="005E574E">
        <w:rPr>
          <w:rFonts w:ascii="Times New Roman" w:hAnsi="Times New Roman" w:cs="Times New Roman"/>
          <w:sz w:val="24"/>
          <w:szCs w:val="24"/>
        </w:rPr>
        <w:t xml:space="preserve"> al español, en que las descripciones y diálogos son las principales omisiones. </w:t>
      </w:r>
      <w:proofErr w:type="spellStart"/>
      <w:r w:rsidR="005128E8" w:rsidRPr="005E574E">
        <w:rPr>
          <w:rFonts w:ascii="Times New Roman" w:hAnsi="Times New Roman" w:cs="Times New Roman"/>
          <w:sz w:val="24"/>
          <w:szCs w:val="24"/>
        </w:rPr>
        <w:t>Rudvin</w:t>
      </w:r>
      <w:proofErr w:type="spellEnd"/>
      <w:r w:rsidR="005128E8" w:rsidRPr="005E574E">
        <w:rPr>
          <w:rFonts w:ascii="Times New Roman" w:hAnsi="Times New Roman" w:cs="Times New Roman"/>
          <w:sz w:val="24"/>
          <w:szCs w:val="24"/>
        </w:rPr>
        <w:t xml:space="preserve"> (2011) plantea en su estudio  </w:t>
      </w:r>
      <w:proofErr w:type="spellStart"/>
      <w:r w:rsidR="005128E8" w:rsidRPr="005E574E">
        <w:rPr>
          <w:rFonts w:ascii="Times New Roman" w:hAnsi="Times New Roman" w:cs="Times New Roman"/>
          <w:i/>
          <w:sz w:val="24"/>
          <w:szCs w:val="24"/>
        </w:rPr>
        <w:t>Colonialism</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Children’s</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Literature</w:t>
      </w:r>
      <w:proofErr w:type="spellEnd"/>
      <w:r w:rsidR="005128E8" w:rsidRPr="005E574E">
        <w:rPr>
          <w:rFonts w:ascii="Times New Roman" w:hAnsi="Times New Roman" w:cs="Times New Roman"/>
          <w:i/>
          <w:sz w:val="24"/>
          <w:szCs w:val="24"/>
        </w:rPr>
        <w:t xml:space="preserve"> and </w:t>
      </w:r>
      <w:proofErr w:type="spellStart"/>
      <w:r w:rsidR="005128E8" w:rsidRPr="005E574E">
        <w:rPr>
          <w:rFonts w:ascii="Times New Roman" w:hAnsi="Times New Roman" w:cs="Times New Roman"/>
          <w:i/>
          <w:sz w:val="24"/>
          <w:szCs w:val="24"/>
        </w:rPr>
        <w:t>Translation</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The</w:t>
      </w:r>
      <w:proofErr w:type="spellEnd"/>
      <w:r w:rsidR="005128E8" w:rsidRPr="005E574E">
        <w:rPr>
          <w:rFonts w:ascii="Times New Roman" w:hAnsi="Times New Roman" w:cs="Times New Roman"/>
          <w:i/>
          <w:sz w:val="24"/>
          <w:szCs w:val="24"/>
        </w:rPr>
        <w:t xml:space="preserve"> Colonial </w:t>
      </w:r>
      <w:proofErr w:type="spellStart"/>
      <w:r w:rsidR="005128E8" w:rsidRPr="005E574E">
        <w:rPr>
          <w:rFonts w:ascii="Times New Roman" w:hAnsi="Times New Roman" w:cs="Times New Roman"/>
          <w:i/>
          <w:sz w:val="24"/>
          <w:szCs w:val="24"/>
        </w:rPr>
        <w:t>Gaze</w:t>
      </w:r>
      <w:proofErr w:type="spellEnd"/>
      <w:r w:rsidR="005128E8" w:rsidRPr="005E574E">
        <w:rPr>
          <w:rFonts w:ascii="Times New Roman" w:hAnsi="Times New Roman" w:cs="Times New Roman"/>
          <w:i/>
          <w:sz w:val="24"/>
          <w:szCs w:val="24"/>
        </w:rPr>
        <w:t xml:space="preserve">: A </w:t>
      </w:r>
      <w:proofErr w:type="spellStart"/>
      <w:r w:rsidR="005128E8" w:rsidRPr="005E574E">
        <w:rPr>
          <w:rFonts w:ascii="Times New Roman" w:hAnsi="Times New Roman" w:cs="Times New Roman"/>
          <w:i/>
          <w:sz w:val="24"/>
          <w:szCs w:val="24"/>
        </w:rPr>
        <w:t>reading</w:t>
      </w:r>
      <w:proofErr w:type="spellEnd"/>
      <w:r w:rsidR="005128E8" w:rsidRPr="005E574E">
        <w:rPr>
          <w:rFonts w:ascii="Times New Roman" w:hAnsi="Times New Roman" w:cs="Times New Roman"/>
          <w:i/>
          <w:sz w:val="24"/>
          <w:szCs w:val="24"/>
        </w:rPr>
        <w:t xml:space="preserve"> of </w:t>
      </w:r>
      <w:proofErr w:type="spellStart"/>
      <w:r w:rsidR="005128E8" w:rsidRPr="005E574E">
        <w:rPr>
          <w:rFonts w:ascii="Times New Roman" w:hAnsi="Times New Roman" w:cs="Times New Roman"/>
          <w:i/>
          <w:sz w:val="24"/>
          <w:szCs w:val="24"/>
        </w:rPr>
        <w:t>the</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text</w:t>
      </w:r>
      <w:proofErr w:type="spellEnd"/>
      <w:r w:rsidR="005128E8" w:rsidRPr="005E574E">
        <w:rPr>
          <w:rFonts w:ascii="Times New Roman" w:hAnsi="Times New Roman" w:cs="Times New Roman"/>
          <w:i/>
          <w:sz w:val="24"/>
          <w:szCs w:val="24"/>
        </w:rPr>
        <w:t xml:space="preserve"> and </w:t>
      </w:r>
      <w:proofErr w:type="spellStart"/>
      <w:r w:rsidR="005128E8" w:rsidRPr="005E574E">
        <w:rPr>
          <w:rFonts w:ascii="Times New Roman" w:hAnsi="Times New Roman" w:cs="Times New Roman"/>
          <w:i/>
          <w:sz w:val="24"/>
          <w:szCs w:val="24"/>
        </w:rPr>
        <w:t>illustrations</w:t>
      </w:r>
      <w:proofErr w:type="spellEnd"/>
      <w:r w:rsidR="005128E8" w:rsidRPr="005E574E">
        <w:rPr>
          <w:rFonts w:ascii="Times New Roman" w:hAnsi="Times New Roman" w:cs="Times New Roman"/>
          <w:i/>
          <w:sz w:val="24"/>
          <w:szCs w:val="24"/>
        </w:rPr>
        <w:t xml:space="preserve"> in </w:t>
      </w:r>
      <w:proofErr w:type="spellStart"/>
      <w:r w:rsidR="005128E8" w:rsidRPr="005E574E">
        <w:rPr>
          <w:rFonts w:ascii="Times New Roman" w:hAnsi="Times New Roman" w:cs="Times New Roman"/>
          <w:i/>
          <w:sz w:val="24"/>
          <w:szCs w:val="24"/>
        </w:rPr>
        <w:t>Italian</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versions</w:t>
      </w:r>
      <w:proofErr w:type="spellEnd"/>
      <w:r w:rsidR="005128E8" w:rsidRPr="005E574E">
        <w:rPr>
          <w:rFonts w:ascii="Times New Roman" w:hAnsi="Times New Roman" w:cs="Times New Roman"/>
          <w:i/>
          <w:sz w:val="24"/>
          <w:szCs w:val="24"/>
        </w:rPr>
        <w:t xml:space="preserve"> of </w:t>
      </w:r>
      <w:proofErr w:type="spellStart"/>
      <w:r w:rsidR="005128E8" w:rsidRPr="005E574E">
        <w:rPr>
          <w:rFonts w:ascii="Times New Roman" w:hAnsi="Times New Roman" w:cs="Times New Roman"/>
          <w:i/>
          <w:sz w:val="24"/>
          <w:szCs w:val="24"/>
        </w:rPr>
        <w:t>The</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Jungle</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Books</w:t>
      </w:r>
      <w:proofErr w:type="spellEnd"/>
      <w:r w:rsidR="005128E8" w:rsidRPr="005E574E">
        <w:rPr>
          <w:rFonts w:ascii="Times New Roman" w:hAnsi="Times New Roman" w:cs="Times New Roman"/>
          <w:sz w:val="24"/>
          <w:szCs w:val="24"/>
        </w:rPr>
        <w:t xml:space="preserve">, que la reducción de complejidades textuales, de emociones consideradas negativas en la cultura meta y de elementos cognitivos complejos como ironías y metáforas, son las simplificaciones más comunes y se adscriben dentro de las modificaciones de un texto que ingresa a la audiencia infantil y juvenil. De esta forma, las adaptaciones del libro al italiano se caracterizan por tener oraciones más cortas, sintaxis simple, menos hipotaxis y cambios en el uso de vocabulario. </w:t>
      </w: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Las reducciones de diálogos, descripciones, léxico, oraciones compuestas y puntuación indicarían  por un lado las diferencias estilísticas producto de la distancia de los contextos de producción de la traducción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xml:space="preserve">) y de la adaptación (hipertexto) y, por otro,  las diferencias producidas en el texto al cambiar de audiencia. </w:t>
      </w:r>
      <w:r w:rsidR="00177B21" w:rsidRPr="005E574E">
        <w:rPr>
          <w:rFonts w:ascii="Times New Roman" w:hAnsi="Times New Roman" w:cs="Times New Roman"/>
          <w:sz w:val="24"/>
          <w:szCs w:val="24"/>
        </w:rPr>
        <w:t>Las reducciones en el texto no apuntarían a una simplificación total, ya que permanecieron intactos segmentos con la puntuación original, párrafos extensos y estructuras sintácticas complejas</w:t>
      </w:r>
      <w:r w:rsidR="003F0B17" w:rsidRPr="005E574E">
        <w:rPr>
          <w:rFonts w:ascii="Times New Roman" w:hAnsi="Times New Roman" w:cs="Times New Roman"/>
          <w:sz w:val="24"/>
          <w:szCs w:val="24"/>
        </w:rPr>
        <w:t>, más bien privilegiarían la acción, la supresión de información adicional o partes demasiados extensas (</w:t>
      </w:r>
      <w:r w:rsidR="008553BA" w:rsidRPr="005E574E">
        <w:rPr>
          <w:rFonts w:ascii="Times New Roman" w:hAnsi="Times New Roman" w:cs="Times New Roman"/>
          <w:sz w:val="24"/>
          <w:szCs w:val="24"/>
        </w:rPr>
        <w:t>v</w:t>
      </w:r>
      <w:r w:rsidR="00177B21" w:rsidRPr="005E574E">
        <w:rPr>
          <w:rFonts w:ascii="Times New Roman" w:hAnsi="Times New Roman" w:cs="Times New Roman"/>
          <w:sz w:val="24"/>
          <w:szCs w:val="24"/>
        </w:rPr>
        <w:t xml:space="preserve">an </w:t>
      </w:r>
      <w:proofErr w:type="spellStart"/>
      <w:r w:rsidR="00177B21" w:rsidRPr="005E574E">
        <w:rPr>
          <w:rFonts w:ascii="Times New Roman" w:hAnsi="Times New Roman" w:cs="Times New Roman"/>
          <w:sz w:val="24"/>
          <w:szCs w:val="24"/>
        </w:rPr>
        <w:t>Coillie</w:t>
      </w:r>
      <w:proofErr w:type="spellEnd"/>
      <w:r w:rsidR="003F0B17" w:rsidRPr="005E574E">
        <w:rPr>
          <w:rFonts w:ascii="Times New Roman" w:hAnsi="Times New Roman" w:cs="Times New Roman"/>
          <w:sz w:val="24"/>
          <w:szCs w:val="24"/>
        </w:rPr>
        <w:t xml:space="preserve">, </w:t>
      </w:r>
      <w:r w:rsidR="00177B21" w:rsidRPr="005E574E">
        <w:rPr>
          <w:rFonts w:ascii="Times New Roman" w:hAnsi="Times New Roman" w:cs="Times New Roman"/>
          <w:sz w:val="24"/>
          <w:szCs w:val="24"/>
        </w:rPr>
        <w:t>1999)</w:t>
      </w:r>
      <w:r w:rsidR="003F0B17" w:rsidRPr="005E574E">
        <w:rPr>
          <w:rFonts w:ascii="Times New Roman" w:hAnsi="Times New Roman" w:cs="Times New Roman"/>
          <w:sz w:val="24"/>
          <w:szCs w:val="24"/>
        </w:rPr>
        <w:t>.</w:t>
      </w:r>
      <w:r w:rsidRPr="005E574E">
        <w:rPr>
          <w:rFonts w:ascii="Times New Roman" w:hAnsi="Times New Roman" w:cs="Times New Roman"/>
          <w:sz w:val="24"/>
          <w:szCs w:val="24"/>
        </w:rPr>
        <w:t xml:space="preserve">  Otra variable a considerar es que las reducciones intentarían acercar el libro a la película, donde el personaje de </w:t>
      </w:r>
      <w:proofErr w:type="spellStart"/>
      <w:r w:rsidRPr="005E574E">
        <w:rPr>
          <w:rFonts w:ascii="Times New Roman" w:hAnsi="Times New Roman" w:cs="Times New Roman"/>
          <w:sz w:val="24"/>
          <w:szCs w:val="24"/>
        </w:rPr>
        <w:t>Mowgli</w:t>
      </w:r>
      <w:proofErr w:type="spellEnd"/>
      <w:r w:rsidRPr="005E574E">
        <w:rPr>
          <w:rFonts w:ascii="Times New Roman" w:hAnsi="Times New Roman" w:cs="Times New Roman"/>
          <w:sz w:val="24"/>
          <w:szCs w:val="24"/>
        </w:rPr>
        <w:t xml:space="preserve"> es más inocente, menos animal y más infantil (</w:t>
      </w:r>
      <w:proofErr w:type="spellStart"/>
      <w:r w:rsidRPr="005E574E">
        <w:rPr>
          <w:rFonts w:ascii="Times New Roman" w:hAnsi="Times New Roman" w:cs="Times New Roman"/>
          <w:sz w:val="24"/>
          <w:szCs w:val="24"/>
        </w:rPr>
        <w:t>Rudvin</w:t>
      </w:r>
      <w:proofErr w:type="spellEnd"/>
      <w:r w:rsidRPr="005E574E">
        <w:rPr>
          <w:rFonts w:ascii="Times New Roman" w:hAnsi="Times New Roman" w:cs="Times New Roman"/>
          <w:sz w:val="24"/>
          <w:szCs w:val="24"/>
        </w:rPr>
        <w:t xml:space="preserve">, 2011). </w:t>
      </w: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 acuerdo a la tipología de omisiones de </w:t>
      </w:r>
      <w:proofErr w:type="spellStart"/>
      <w:r w:rsidRPr="005E574E">
        <w:rPr>
          <w:rFonts w:ascii="Times New Roman" w:hAnsi="Times New Roman" w:cs="Times New Roman"/>
          <w:sz w:val="24"/>
          <w:szCs w:val="24"/>
        </w:rPr>
        <w:t>Dimitriu</w:t>
      </w:r>
      <w:proofErr w:type="spellEnd"/>
      <w:r w:rsidRPr="005E574E">
        <w:rPr>
          <w:rFonts w:ascii="Times New Roman" w:hAnsi="Times New Roman" w:cs="Times New Roman"/>
          <w:sz w:val="24"/>
          <w:szCs w:val="24"/>
        </w:rPr>
        <w:t xml:space="preserve"> (</w:t>
      </w:r>
      <w:r w:rsidR="004B548E">
        <w:rPr>
          <w:rFonts w:ascii="Times New Roman" w:hAnsi="Times New Roman" w:cs="Times New Roman"/>
          <w:sz w:val="24"/>
          <w:szCs w:val="24"/>
        </w:rPr>
        <w:t>2004</w:t>
      </w:r>
      <w:r w:rsidRPr="005E574E">
        <w:rPr>
          <w:rFonts w:ascii="Times New Roman" w:hAnsi="Times New Roman" w:cs="Times New Roman"/>
          <w:sz w:val="24"/>
          <w:szCs w:val="24"/>
        </w:rPr>
        <w:t xml:space="preserve">), algunas de las reducciones encontradas concuerdan con los siguientes propósitos: a) asegurar precisión lingüística y aceptabilidad estilística, b) presentar solo información esencial, c) evitar vacíos culturales, temporales y espaciales, d) traducir a una audiencia específica. </w:t>
      </w:r>
    </w:p>
    <w:p w:rsidR="008F6B64" w:rsidRDefault="008F6B6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F6746" w:rsidRDefault="007F674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C12185" w:rsidRPr="005E574E" w:rsidRDefault="00C12185"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3.3 Variación</w:t>
      </w:r>
    </w:p>
    <w:p w:rsidR="008E2D15" w:rsidRPr="005E574E" w:rsidRDefault="008E2D15"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9F0ACC" w:rsidRPr="005E574E" w:rsidRDefault="009F0ACC"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variación constituye el </w:t>
      </w:r>
      <w:r w:rsidR="00875503" w:rsidRPr="005E574E">
        <w:rPr>
          <w:rFonts w:ascii="Times New Roman" w:hAnsi="Times New Roman" w:cs="Times New Roman"/>
          <w:sz w:val="24"/>
          <w:szCs w:val="24"/>
        </w:rPr>
        <w:t>38</w:t>
      </w:r>
      <w:r w:rsidRPr="005E574E">
        <w:rPr>
          <w:rFonts w:ascii="Times New Roman" w:hAnsi="Times New Roman" w:cs="Times New Roman"/>
          <w:sz w:val="24"/>
          <w:szCs w:val="24"/>
        </w:rPr>
        <w:t>% del total de reformulaciones registradas.</w:t>
      </w:r>
      <w:r w:rsidR="00875503" w:rsidRPr="005E574E">
        <w:rPr>
          <w:rFonts w:ascii="Times New Roman" w:hAnsi="Times New Roman" w:cs="Times New Roman"/>
          <w:sz w:val="24"/>
          <w:szCs w:val="24"/>
        </w:rPr>
        <w:t xml:space="preserve"> De un total de 100 variaciones, el 58% correspondió a variaciones Normativas, el 38% a modificaciones Semánticas y el 4% a cambios sintácticos. </w:t>
      </w:r>
      <w:r w:rsidRPr="005E574E">
        <w:rPr>
          <w:rFonts w:ascii="Times New Roman" w:hAnsi="Times New Roman" w:cs="Times New Roman"/>
          <w:sz w:val="24"/>
          <w:szCs w:val="24"/>
        </w:rPr>
        <w:t xml:space="preserve"> La </w:t>
      </w:r>
      <w:r w:rsidR="008553BA" w:rsidRPr="005E574E">
        <w:rPr>
          <w:rFonts w:ascii="Times New Roman" w:hAnsi="Times New Roman" w:cs="Times New Roman"/>
          <w:sz w:val="24"/>
          <w:szCs w:val="24"/>
        </w:rPr>
        <w:t>T</w:t>
      </w:r>
      <w:r w:rsidRPr="005E574E">
        <w:rPr>
          <w:rFonts w:ascii="Times New Roman" w:hAnsi="Times New Roman" w:cs="Times New Roman"/>
          <w:sz w:val="24"/>
          <w:szCs w:val="24"/>
        </w:rPr>
        <w:t xml:space="preserve">abla </w:t>
      </w:r>
      <w:r w:rsidR="00875503" w:rsidRPr="005E574E">
        <w:rPr>
          <w:rFonts w:ascii="Times New Roman" w:hAnsi="Times New Roman" w:cs="Times New Roman"/>
          <w:sz w:val="24"/>
          <w:szCs w:val="24"/>
        </w:rPr>
        <w:t xml:space="preserve">3 </w:t>
      </w:r>
      <w:r w:rsidR="00C532BA" w:rsidRPr="005E574E">
        <w:rPr>
          <w:rFonts w:ascii="Times New Roman" w:hAnsi="Times New Roman" w:cs="Times New Roman"/>
          <w:sz w:val="24"/>
          <w:szCs w:val="24"/>
        </w:rPr>
        <w:t>presenta los tipos de variaciones</w:t>
      </w:r>
      <w:r w:rsidR="008553BA" w:rsidRPr="005E574E">
        <w:rPr>
          <w:rFonts w:ascii="Times New Roman" w:hAnsi="Times New Roman" w:cs="Times New Roman"/>
          <w:sz w:val="24"/>
          <w:szCs w:val="24"/>
        </w:rPr>
        <w:t>, el</w:t>
      </w:r>
      <w:r w:rsidR="00C532BA" w:rsidRPr="005E574E">
        <w:rPr>
          <w:rFonts w:ascii="Times New Roman" w:hAnsi="Times New Roman" w:cs="Times New Roman"/>
          <w:sz w:val="24"/>
          <w:szCs w:val="24"/>
        </w:rPr>
        <w:t xml:space="preserve"> porcentaje de aparición </w:t>
      </w:r>
      <w:r w:rsidR="00875503" w:rsidRPr="005E574E">
        <w:rPr>
          <w:rFonts w:ascii="Times New Roman" w:hAnsi="Times New Roman" w:cs="Times New Roman"/>
          <w:sz w:val="24"/>
          <w:szCs w:val="24"/>
        </w:rPr>
        <w:t>y ejempl</w:t>
      </w:r>
      <w:r w:rsidR="008553BA" w:rsidRPr="005E574E">
        <w:rPr>
          <w:rFonts w:ascii="Times New Roman" w:hAnsi="Times New Roman" w:cs="Times New Roman"/>
          <w:sz w:val="24"/>
          <w:szCs w:val="24"/>
        </w:rPr>
        <w:t>os de</w:t>
      </w:r>
      <w:r w:rsidR="00875503" w:rsidRPr="005E574E">
        <w:rPr>
          <w:rFonts w:ascii="Times New Roman" w:hAnsi="Times New Roman" w:cs="Times New Roman"/>
          <w:sz w:val="24"/>
          <w:szCs w:val="24"/>
        </w:rPr>
        <w:t xml:space="preserve"> las variaciones registradas </w:t>
      </w:r>
      <w:r w:rsidRPr="005E574E">
        <w:rPr>
          <w:rFonts w:ascii="Times New Roman" w:hAnsi="Times New Roman" w:cs="Times New Roman"/>
          <w:sz w:val="24"/>
          <w:szCs w:val="24"/>
        </w:rPr>
        <w:t>en el texto.</w:t>
      </w:r>
    </w:p>
    <w:p w:rsidR="007731F0" w:rsidRDefault="007731F0"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BF4DB7" w:rsidRDefault="00BF4DB7"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BF4DB7" w:rsidRDefault="00BF4DB7"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277E72" w:rsidRDefault="00BF4DB7" w:rsidP="00BF4DB7">
      <w:pPr>
        <w:tabs>
          <w:tab w:val="left" w:pos="7999"/>
          <w:tab w:val="right" w:pos="8838"/>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Tabla 3:</w:t>
      </w:r>
    </w:p>
    <w:p w:rsidR="00BF4DB7" w:rsidRPr="00BF4DB7" w:rsidRDefault="00BF4DB7" w:rsidP="00BF4DB7">
      <w:pPr>
        <w:tabs>
          <w:tab w:val="left" w:pos="7999"/>
          <w:tab w:val="right" w:pos="8838"/>
        </w:tabs>
        <w:autoSpaceDE w:val="0"/>
        <w:autoSpaceDN w:val="0"/>
        <w:adjustRightInd w:val="0"/>
        <w:spacing w:after="0" w:line="480" w:lineRule="auto"/>
        <w:rPr>
          <w:rFonts w:ascii="Times New Roman" w:hAnsi="Times New Roman" w:cs="Times New Roman"/>
          <w:b/>
          <w:sz w:val="24"/>
          <w:szCs w:val="24"/>
        </w:rPr>
      </w:pPr>
      <w:r w:rsidRPr="00BF4DB7">
        <w:rPr>
          <w:rFonts w:ascii="Times New Roman" w:hAnsi="Times New Roman" w:cs="Times New Roman"/>
          <w:b/>
          <w:sz w:val="24"/>
          <w:szCs w:val="24"/>
        </w:rPr>
        <w:t>Variaciones identificadas en el capítulo</w:t>
      </w:r>
    </w:p>
    <w:p w:rsidR="00BF4DB7" w:rsidRPr="005E574E" w:rsidRDefault="00157D04"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r w:rsidRPr="00157D04">
        <w:drawing>
          <wp:inline distT="0" distB="0" distL="0" distR="0" wp14:anchorId="31D0C8B9" wp14:editId="31B13BE9">
            <wp:extent cx="5612130" cy="3103678"/>
            <wp:effectExtent l="0" t="0" r="762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103678"/>
                    </a:xfrm>
                    <a:prstGeom prst="rect">
                      <a:avLst/>
                    </a:prstGeom>
                    <a:noFill/>
                    <a:ln>
                      <a:noFill/>
                    </a:ln>
                  </pic:spPr>
                </pic:pic>
              </a:graphicData>
            </a:graphic>
          </wp:inline>
        </w:drawing>
      </w:r>
    </w:p>
    <w:p w:rsidR="009F0ACC" w:rsidRDefault="009F0ACC" w:rsidP="008F6B64">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1A1C62" w:rsidRDefault="00157D04" w:rsidP="00157D0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157D04">
        <w:rPr>
          <w:rFonts w:ascii="Times New Roman" w:hAnsi="Times New Roman" w:cs="Times New Roman"/>
          <w:sz w:val="24"/>
          <w:szCs w:val="24"/>
        </w:rPr>
        <w:t xml:space="preserve">Nota. La tabla muestra los tipos de </w:t>
      </w:r>
      <w:r>
        <w:rPr>
          <w:rFonts w:ascii="Times New Roman" w:hAnsi="Times New Roman" w:cs="Times New Roman"/>
          <w:sz w:val="24"/>
          <w:szCs w:val="24"/>
        </w:rPr>
        <w:t>variaciones</w:t>
      </w:r>
      <w:r w:rsidRPr="00157D04">
        <w:rPr>
          <w:rFonts w:ascii="Times New Roman" w:hAnsi="Times New Roman" w:cs="Times New Roman"/>
          <w:sz w:val="24"/>
          <w:szCs w:val="24"/>
        </w:rPr>
        <w:t xml:space="preserve"> identificadas, porcentajes y </w:t>
      </w:r>
      <w:r>
        <w:rPr>
          <w:rFonts w:ascii="Times New Roman" w:hAnsi="Times New Roman" w:cs="Times New Roman"/>
          <w:sz w:val="24"/>
          <w:szCs w:val="24"/>
        </w:rPr>
        <w:t>e</w:t>
      </w:r>
      <w:r w:rsidRPr="00157D04">
        <w:rPr>
          <w:rFonts w:ascii="Times New Roman" w:hAnsi="Times New Roman" w:cs="Times New Roman"/>
          <w:sz w:val="24"/>
          <w:szCs w:val="24"/>
        </w:rPr>
        <w:t xml:space="preserve">jemplificaciones por categoría entre ambas versiones.  </w:t>
      </w:r>
    </w:p>
    <w:p w:rsidR="00157D04" w:rsidRPr="005E574E" w:rsidRDefault="00157D04" w:rsidP="00157D0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875503" w:rsidRDefault="00B71899"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Dentro de las variaciones Normativas se registraron cambios en </w:t>
      </w:r>
      <w:r w:rsidR="002159F2" w:rsidRPr="005E574E">
        <w:rPr>
          <w:rFonts w:ascii="Times New Roman" w:hAnsi="Times New Roman" w:cs="Times New Roman"/>
          <w:sz w:val="24"/>
          <w:szCs w:val="24"/>
        </w:rPr>
        <w:t xml:space="preserve">puntuación, </w:t>
      </w:r>
      <w:r w:rsidR="008553BA" w:rsidRPr="005E574E">
        <w:rPr>
          <w:rFonts w:ascii="Times New Roman" w:hAnsi="Times New Roman" w:cs="Times New Roman"/>
          <w:sz w:val="24"/>
          <w:szCs w:val="24"/>
        </w:rPr>
        <w:t>uso de mayúsculas</w:t>
      </w:r>
      <w:r w:rsidR="002159F2" w:rsidRPr="005E574E">
        <w:rPr>
          <w:rFonts w:ascii="Times New Roman" w:hAnsi="Times New Roman" w:cs="Times New Roman"/>
          <w:sz w:val="24"/>
          <w:szCs w:val="24"/>
        </w:rPr>
        <w:t>, uso de comillas, cursivas y acentuación.</w:t>
      </w:r>
      <w:r w:rsidRPr="005E574E">
        <w:rPr>
          <w:rFonts w:ascii="Times New Roman" w:hAnsi="Times New Roman" w:cs="Times New Roman"/>
          <w:sz w:val="24"/>
          <w:szCs w:val="24"/>
        </w:rPr>
        <w:t xml:space="preserve"> </w:t>
      </w:r>
      <w:r w:rsidR="008B6BE1" w:rsidRPr="005E574E">
        <w:rPr>
          <w:rFonts w:ascii="Times New Roman" w:hAnsi="Times New Roman" w:cs="Times New Roman"/>
          <w:sz w:val="24"/>
          <w:szCs w:val="24"/>
        </w:rPr>
        <w:t xml:space="preserve">Los cambios en puntuación fueron menores a los indicadores de intencionalidad (comillas, cursivas, </w:t>
      </w:r>
      <w:r w:rsidR="004F4058" w:rsidRPr="005E574E">
        <w:rPr>
          <w:rFonts w:ascii="Times New Roman" w:hAnsi="Times New Roman" w:cs="Times New Roman"/>
          <w:sz w:val="24"/>
          <w:szCs w:val="24"/>
        </w:rPr>
        <w:t>uso de mayúsculas</w:t>
      </w:r>
      <w:r w:rsidR="008B6BE1" w:rsidRPr="005E574E">
        <w:rPr>
          <w:rFonts w:ascii="Times New Roman" w:hAnsi="Times New Roman" w:cs="Times New Roman"/>
          <w:sz w:val="24"/>
          <w:szCs w:val="24"/>
        </w:rPr>
        <w:t>) y se transfirió en la mayoría del texto la puntuación hecha por el traductor, lo que muchas veces</w:t>
      </w:r>
      <w:r w:rsidR="00EE1E1C" w:rsidRPr="005E574E">
        <w:rPr>
          <w:rFonts w:ascii="Times New Roman" w:hAnsi="Times New Roman" w:cs="Times New Roman"/>
          <w:sz w:val="24"/>
          <w:szCs w:val="24"/>
        </w:rPr>
        <w:t xml:space="preserve"> se </w:t>
      </w:r>
      <w:r w:rsidR="00B456E7" w:rsidRPr="005E574E">
        <w:rPr>
          <w:rFonts w:ascii="Times New Roman" w:hAnsi="Times New Roman" w:cs="Times New Roman"/>
          <w:sz w:val="24"/>
          <w:szCs w:val="24"/>
        </w:rPr>
        <w:t xml:space="preserve">origina </w:t>
      </w:r>
      <w:r w:rsidR="004F4058" w:rsidRPr="005E574E">
        <w:rPr>
          <w:rFonts w:ascii="Times New Roman" w:hAnsi="Times New Roman" w:cs="Times New Roman"/>
          <w:sz w:val="24"/>
          <w:szCs w:val="24"/>
        </w:rPr>
        <w:t xml:space="preserve">en </w:t>
      </w:r>
      <w:r w:rsidR="00B456E7" w:rsidRPr="005E574E">
        <w:rPr>
          <w:rFonts w:ascii="Times New Roman" w:hAnsi="Times New Roman" w:cs="Times New Roman"/>
          <w:sz w:val="24"/>
          <w:szCs w:val="24"/>
        </w:rPr>
        <w:t xml:space="preserve">oraciones y párrafos con </w:t>
      </w:r>
      <w:r w:rsidR="00EE1E1C" w:rsidRPr="005E574E">
        <w:rPr>
          <w:rFonts w:ascii="Times New Roman" w:hAnsi="Times New Roman" w:cs="Times New Roman"/>
          <w:sz w:val="24"/>
          <w:szCs w:val="24"/>
        </w:rPr>
        <w:t>uso excesivo de comas y punto y comas</w:t>
      </w:r>
      <w:r w:rsidR="00B456E7" w:rsidRPr="005E574E">
        <w:rPr>
          <w:rFonts w:ascii="Times New Roman" w:hAnsi="Times New Roman" w:cs="Times New Roman"/>
          <w:sz w:val="24"/>
          <w:szCs w:val="24"/>
        </w:rPr>
        <w:t xml:space="preserve"> (</w:t>
      </w:r>
      <w:r w:rsidR="00B456E7" w:rsidRPr="005E574E">
        <w:rPr>
          <w:rFonts w:ascii="Times New Roman" w:hAnsi="Times New Roman" w:cs="Times New Roman"/>
          <w:i/>
          <w:sz w:val="24"/>
          <w:szCs w:val="24"/>
        </w:rPr>
        <w:t>Entonces voy y me lavo, Cabeza Chata; pero es cierto, en</w:t>
      </w:r>
      <w:r w:rsidR="008553BA" w:rsidRPr="005E574E">
        <w:rPr>
          <w:rFonts w:ascii="Times New Roman" w:hAnsi="Times New Roman" w:cs="Times New Roman"/>
          <w:i/>
          <w:sz w:val="24"/>
          <w:szCs w:val="24"/>
        </w:rPr>
        <w:t xml:space="preserve"> </w:t>
      </w:r>
      <w:r w:rsidR="00B456E7" w:rsidRPr="005E574E">
        <w:rPr>
          <w:rFonts w:ascii="Times New Roman" w:hAnsi="Times New Roman" w:cs="Times New Roman"/>
          <w:i/>
          <w:sz w:val="24"/>
          <w:szCs w:val="24"/>
        </w:rPr>
        <w:t xml:space="preserve">los grandes calores, algunas veces he </w:t>
      </w:r>
      <w:r w:rsidR="00B456E7" w:rsidRPr="005E574E">
        <w:rPr>
          <w:rFonts w:ascii="Times New Roman" w:hAnsi="Times New Roman" w:cs="Times New Roman"/>
          <w:i/>
          <w:sz w:val="24"/>
          <w:szCs w:val="24"/>
        </w:rPr>
        <w:lastRenderedPageBreak/>
        <w:t>deseado poder, como t</w:t>
      </w:r>
      <w:r w:rsidR="005656A2" w:rsidRPr="005E574E">
        <w:rPr>
          <w:rFonts w:ascii="Times New Roman" w:hAnsi="Times New Roman" w:cs="Times New Roman"/>
          <w:i/>
          <w:sz w:val="24"/>
          <w:szCs w:val="24"/>
        </w:rPr>
        <w:t>ú</w:t>
      </w:r>
      <w:r w:rsidR="00B456E7" w:rsidRPr="005E574E">
        <w:rPr>
          <w:rFonts w:ascii="Times New Roman" w:hAnsi="Times New Roman" w:cs="Times New Roman"/>
          <w:i/>
          <w:sz w:val="24"/>
          <w:szCs w:val="24"/>
        </w:rPr>
        <w:t>,</w:t>
      </w:r>
      <w:r w:rsidR="005656A2" w:rsidRPr="005E574E">
        <w:rPr>
          <w:rFonts w:ascii="Times New Roman" w:hAnsi="Times New Roman" w:cs="Times New Roman"/>
          <w:i/>
          <w:sz w:val="24"/>
          <w:szCs w:val="24"/>
        </w:rPr>
        <w:t xml:space="preserve"> </w:t>
      </w:r>
      <w:r w:rsidR="00B456E7" w:rsidRPr="005E574E">
        <w:rPr>
          <w:rFonts w:ascii="Times New Roman" w:hAnsi="Times New Roman" w:cs="Times New Roman"/>
          <w:i/>
          <w:sz w:val="24"/>
          <w:szCs w:val="24"/>
        </w:rPr>
        <w:t xml:space="preserve">mudar sin dolor </w:t>
      </w:r>
      <w:r w:rsidR="005656A2" w:rsidRPr="005E574E">
        <w:rPr>
          <w:rFonts w:ascii="Times New Roman" w:hAnsi="Times New Roman" w:cs="Times New Roman"/>
          <w:i/>
          <w:sz w:val="24"/>
          <w:szCs w:val="24"/>
        </w:rPr>
        <w:t>l</w:t>
      </w:r>
      <w:r w:rsidR="00B456E7" w:rsidRPr="005E574E">
        <w:rPr>
          <w:rFonts w:ascii="Times New Roman" w:hAnsi="Times New Roman" w:cs="Times New Roman"/>
          <w:i/>
          <w:sz w:val="24"/>
          <w:szCs w:val="24"/>
        </w:rPr>
        <w:t>a piel, y co</w:t>
      </w:r>
      <w:r w:rsidR="005656A2" w:rsidRPr="005E574E">
        <w:rPr>
          <w:rFonts w:ascii="Times New Roman" w:hAnsi="Times New Roman" w:cs="Times New Roman"/>
          <w:i/>
          <w:sz w:val="24"/>
          <w:szCs w:val="24"/>
        </w:rPr>
        <w:t>rr</w:t>
      </w:r>
      <w:r w:rsidR="00B456E7" w:rsidRPr="005E574E">
        <w:rPr>
          <w:rFonts w:ascii="Times New Roman" w:hAnsi="Times New Roman" w:cs="Times New Roman"/>
          <w:i/>
          <w:sz w:val="24"/>
          <w:szCs w:val="24"/>
        </w:rPr>
        <w:t>er, luego, sin ella</w:t>
      </w:r>
      <w:r w:rsidR="005656A2" w:rsidRPr="005E574E">
        <w:rPr>
          <w:rFonts w:ascii="Times New Roman" w:hAnsi="Times New Roman" w:cs="Times New Roman"/>
          <w:sz w:val="24"/>
          <w:szCs w:val="24"/>
        </w:rPr>
        <w:t>)</w:t>
      </w:r>
      <w:r w:rsidR="00EE1E1C" w:rsidRPr="005E574E">
        <w:rPr>
          <w:rFonts w:ascii="Times New Roman" w:hAnsi="Times New Roman" w:cs="Times New Roman"/>
          <w:sz w:val="24"/>
          <w:szCs w:val="24"/>
        </w:rPr>
        <w:t>. L</w:t>
      </w:r>
      <w:r w:rsidRPr="005E574E">
        <w:rPr>
          <w:rFonts w:ascii="Times New Roman" w:hAnsi="Times New Roman" w:cs="Times New Roman"/>
          <w:sz w:val="24"/>
          <w:szCs w:val="24"/>
        </w:rPr>
        <w:t>as variaciones</w:t>
      </w:r>
      <w:r w:rsidR="004F4058" w:rsidRPr="005E574E">
        <w:rPr>
          <w:rFonts w:ascii="Times New Roman" w:hAnsi="Times New Roman" w:cs="Times New Roman"/>
          <w:sz w:val="24"/>
          <w:szCs w:val="24"/>
        </w:rPr>
        <w:t xml:space="preserve"> </w:t>
      </w:r>
      <w:r w:rsidRPr="005E574E">
        <w:rPr>
          <w:rFonts w:ascii="Times New Roman" w:hAnsi="Times New Roman" w:cs="Times New Roman"/>
          <w:sz w:val="24"/>
          <w:szCs w:val="24"/>
        </w:rPr>
        <w:t xml:space="preserve">Semánticas se presentaron a nivel de palabra. </w:t>
      </w:r>
      <w:r w:rsidR="00F70E88" w:rsidRPr="005E574E">
        <w:rPr>
          <w:rFonts w:ascii="Times New Roman" w:hAnsi="Times New Roman" w:cs="Times New Roman"/>
          <w:sz w:val="24"/>
          <w:szCs w:val="24"/>
        </w:rPr>
        <w:t xml:space="preserve">Una de las  </w:t>
      </w:r>
      <w:r w:rsidRPr="005E574E">
        <w:rPr>
          <w:rFonts w:ascii="Times New Roman" w:hAnsi="Times New Roman" w:cs="Times New Roman"/>
          <w:sz w:val="24"/>
          <w:szCs w:val="24"/>
        </w:rPr>
        <w:t xml:space="preserve">causas </w:t>
      </w:r>
      <w:r w:rsidR="00F70E88" w:rsidRPr="005E574E">
        <w:rPr>
          <w:rFonts w:ascii="Times New Roman" w:hAnsi="Times New Roman" w:cs="Times New Roman"/>
          <w:sz w:val="24"/>
          <w:szCs w:val="24"/>
        </w:rPr>
        <w:t xml:space="preserve">principales </w:t>
      </w:r>
      <w:r w:rsidRPr="005E574E">
        <w:rPr>
          <w:rFonts w:ascii="Times New Roman" w:hAnsi="Times New Roman" w:cs="Times New Roman"/>
          <w:sz w:val="24"/>
          <w:szCs w:val="24"/>
        </w:rPr>
        <w:t xml:space="preserve">se originó </w:t>
      </w:r>
      <w:r w:rsidR="00F70E88" w:rsidRPr="005E574E">
        <w:rPr>
          <w:rFonts w:ascii="Times New Roman" w:hAnsi="Times New Roman" w:cs="Times New Roman"/>
          <w:sz w:val="24"/>
          <w:szCs w:val="24"/>
        </w:rPr>
        <w:t xml:space="preserve">por problemas en la traducción desde el original al </w:t>
      </w:r>
      <w:proofErr w:type="spellStart"/>
      <w:r w:rsidR="00F70E88" w:rsidRPr="005E574E">
        <w:rPr>
          <w:rFonts w:ascii="Times New Roman" w:hAnsi="Times New Roman" w:cs="Times New Roman"/>
          <w:sz w:val="24"/>
          <w:szCs w:val="24"/>
        </w:rPr>
        <w:t>hipotexto</w:t>
      </w:r>
      <w:proofErr w:type="spellEnd"/>
      <w:r w:rsidR="00F70E88" w:rsidRPr="005E574E">
        <w:rPr>
          <w:rFonts w:ascii="Times New Roman" w:hAnsi="Times New Roman" w:cs="Times New Roman"/>
          <w:sz w:val="24"/>
          <w:szCs w:val="24"/>
        </w:rPr>
        <w:t xml:space="preserve">. Específicamente, el verbo </w:t>
      </w:r>
      <w:proofErr w:type="spellStart"/>
      <w:r w:rsidR="00F70E88" w:rsidRPr="005E574E">
        <w:rPr>
          <w:rFonts w:ascii="Times New Roman" w:hAnsi="Times New Roman" w:cs="Times New Roman"/>
          <w:i/>
          <w:sz w:val="24"/>
          <w:szCs w:val="24"/>
        </w:rPr>
        <w:t>to</w:t>
      </w:r>
      <w:proofErr w:type="spellEnd"/>
      <w:r w:rsidR="00F70E88" w:rsidRPr="005E574E">
        <w:rPr>
          <w:rFonts w:ascii="Times New Roman" w:hAnsi="Times New Roman" w:cs="Times New Roman"/>
          <w:i/>
          <w:sz w:val="24"/>
          <w:szCs w:val="24"/>
        </w:rPr>
        <w:t xml:space="preserve"> </w:t>
      </w:r>
      <w:proofErr w:type="spellStart"/>
      <w:r w:rsidR="00F70E88" w:rsidRPr="005E574E">
        <w:rPr>
          <w:rFonts w:ascii="Times New Roman" w:hAnsi="Times New Roman" w:cs="Times New Roman"/>
          <w:i/>
          <w:sz w:val="24"/>
          <w:szCs w:val="24"/>
        </w:rPr>
        <w:t>say</w:t>
      </w:r>
      <w:proofErr w:type="spellEnd"/>
      <w:r w:rsidR="00F70E88" w:rsidRPr="005E574E">
        <w:rPr>
          <w:rFonts w:ascii="Times New Roman" w:hAnsi="Times New Roman" w:cs="Times New Roman"/>
          <w:sz w:val="24"/>
          <w:szCs w:val="24"/>
        </w:rPr>
        <w:t xml:space="preserve"> fue traducido en todas las instancias como decir, situación que se cambia al adaptar y el contexto local entrega al verbo la caracterización para el reemplazo.</w:t>
      </w:r>
      <w:r w:rsidRPr="005E574E">
        <w:rPr>
          <w:rFonts w:ascii="Times New Roman" w:hAnsi="Times New Roman" w:cs="Times New Roman"/>
          <w:sz w:val="24"/>
          <w:szCs w:val="24"/>
        </w:rPr>
        <w:t xml:space="preserve"> Esta variación aportaría una mayor riqueza  léxica al texto</w:t>
      </w:r>
      <w:r w:rsidR="00205754" w:rsidRPr="005E574E">
        <w:rPr>
          <w:rFonts w:ascii="Times New Roman" w:hAnsi="Times New Roman" w:cs="Times New Roman"/>
          <w:sz w:val="24"/>
          <w:szCs w:val="24"/>
        </w:rPr>
        <w:t xml:space="preserve">, </w:t>
      </w:r>
      <w:r w:rsidR="0047280D" w:rsidRPr="005E574E">
        <w:rPr>
          <w:rFonts w:ascii="Times New Roman" w:hAnsi="Times New Roman" w:cs="Times New Roman"/>
          <w:sz w:val="24"/>
          <w:szCs w:val="24"/>
        </w:rPr>
        <w:t>lo que evitaría la estandarización del lenguaje y el vocabulario reducido</w:t>
      </w:r>
      <w:r w:rsidR="00205754" w:rsidRPr="005E574E">
        <w:rPr>
          <w:rFonts w:ascii="Times New Roman" w:hAnsi="Times New Roman" w:cs="Times New Roman"/>
          <w:sz w:val="24"/>
          <w:szCs w:val="24"/>
        </w:rPr>
        <w:t xml:space="preserve"> (</w:t>
      </w:r>
      <w:r w:rsidR="00A1717F" w:rsidRPr="00A1717F">
        <w:rPr>
          <w:rFonts w:ascii="Times New Roman" w:hAnsi="Times New Roman" w:cs="Times New Roman"/>
          <w:sz w:val="24"/>
          <w:szCs w:val="24"/>
        </w:rPr>
        <w:t>Cerrillo, P., &amp; Sánchez, C.</w:t>
      </w:r>
      <w:r w:rsidR="00A1717F">
        <w:rPr>
          <w:rFonts w:ascii="Times New Roman" w:hAnsi="Times New Roman" w:cs="Times New Roman"/>
          <w:sz w:val="24"/>
          <w:szCs w:val="24"/>
        </w:rPr>
        <w:t>,</w:t>
      </w:r>
      <w:r w:rsidR="00A1717F" w:rsidRPr="00A1717F">
        <w:rPr>
          <w:rFonts w:ascii="Times New Roman" w:hAnsi="Times New Roman" w:cs="Times New Roman"/>
          <w:sz w:val="24"/>
          <w:szCs w:val="24"/>
        </w:rPr>
        <w:t xml:space="preserve"> 2006)</w:t>
      </w:r>
      <w:r w:rsidRPr="005E574E">
        <w:rPr>
          <w:rFonts w:ascii="Times New Roman" w:hAnsi="Times New Roman" w:cs="Times New Roman"/>
          <w:sz w:val="24"/>
          <w:szCs w:val="24"/>
        </w:rPr>
        <w:t>. En la Tabla 4 se ejemplifican algunos de los cambios realizados en la adaptación.</w:t>
      </w:r>
    </w:p>
    <w:p w:rsidR="00412231" w:rsidRDefault="00412231" w:rsidP="001A1C62">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157D04" w:rsidRDefault="00157D04" w:rsidP="00157D04">
      <w:pPr>
        <w:tabs>
          <w:tab w:val="left" w:pos="7999"/>
          <w:tab w:val="right" w:pos="8838"/>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Tabla 4:</w:t>
      </w:r>
    </w:p>
    <w:p w:rsidR="00157D04" w:rsidRPr="00157D04" w:rsidRDefault="00157D04" w:rsidP="00157D04">
      <w:pPr>
        <w:tabs>
          <w:tab w:val="left" w:pos="7999"/>
          <w:tab w:val="right" w:pos="8838"/>
        </w:tabs>
        <w:autoSpaceDE w:val="0"/>
        <w:autoSpaceDN w:val="0"/>
        <w:adjustRightInd w:val="0"/>
        <w:spacing w:after="0" w:line="480" w:lineRule="auto"/>
        <w:rPr>
          <w:rFonts w:ascii="Times New Roman" w:hAnsi="Times New Roman" w:cs="Times New Roman"/>
          <w:b/>
          <w:i/>
          <w:sz w:val="24"/>
          <w:szCs w:val="24"/>
        </w:rPr>
      </w:pPr>
      <w:r w:rsidRPr="00157D04">
        <w:rPr>
          <w:rFonts w:ascii="Times New Roman" w:hAnsi="Times New Roman" w:cs="Times New Roman"/>
          <w:b/>
          <w:sz w:val="24"/>
          <w:szCs w:val="24"/>
        </w:rPr>
        <w:t xml:space="preserve">Variaciones semánticas del verbo </w:t>
      </w:r>
      <w:proofErr w:type="spellStart"/>
      <w:r w:rsidRPr="00157D04">
        <w:rPr>
          <w:rFonts w:ascii="Times New Roman" w:hAnsi="Times New Roman" w:cs="Times New Roman"/>
          <w:b/>
          <w:i/>
          <w:sz w:val="24"/>
          <w:szCs w:val="24"/>
        </w:rPr>
        <w:t>to</w:t>
      </w:r>
      <w:proofErr w:type="spellEnd"/>
      <w:r w:rsidRPr="00157D04">
        <w:rPr>
          <w:rFonts w:ascii="Times New Roman" w:hAnsi="Times New Roman" w:cs="Times New Roman"/>
          <w:b/>
          <w:i/>
          <w:sz w:val="24"/>
          <w:szCs w:val="24"/>
        </w:rPr>
        <w:t xml:space="preserve"> </w:t>
      </w:r>
      <w:proofErr w:type="spellStart"/>
      <w:r w:rsidRPr="00157D04">
        <w:rPr>
          <w:rFonts w:ascii="Times New Roman" w:hAnsi="Times New Roman" w:cs="Times New Roman"/>
          <w:b/>
          <w:i/>
          <w:sz w:val="24"/>
          <w:szCs w:val="24"/>
        </w:rPr>
        <w:t>say</w:t>
      </w:r>
      <w:proofErr w:type="spellEnd"/>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tblGrid>
      <w:tr w:rsidR="00306DEC" w:rsidRPr="005E574E" w:rsidTr="00157D04">
        <w:trPr>
          <w:trHeight w:val="432"/>
          <w:jc w:val="center"/>
        </w:trPr>
        <w:tc>
          <w:tcPr>
            <w:tcW w:w="3485" w:type="dxa"/>
            <w:tcBorders>
              <w:top w:val="single" w:sz="4" w:space="0" w:color="auto"/>
              <w:bottom w:val="single" w:sz="4" w:space="0" w:color="auto"/>
            </w:tcBorders>
          </w:tcPr>
          <w:p w:rsidR="00306DEC" w:rsidRPr="00157D04" w:rsidRDefault="00306DEC" w:rsidP="00C92170">
            <w:pPr>
              <w:pStyle w:val="Sinespaciado"/>
              <w:jc w:val="center"/>
              <w:rPr>
                <w:rFonts w:ascii="Times New Roman" w:hAnsi="Times New Roman" w:cs="Times New Roman"/>
                <w:b/>
                <w:sz w:val="24"/>
                <w:szCs w:val="24"/>
              </w:rPr>
            </w:pPr>
            <w:r w:rsidRPr="00157D04">
              <w:rPr>
                <w:rFonts w:ascii="Times New Roman" w:hAnsi="Times New Roman" w:cs="Times New Roman"/>
                <w:b/>
                <w:sz w:val="24"/>
                <w:szCs w:val="24"/>
              </w:rPr>
              <w:t>Texto 19</w:t>
            </w:r>
            <w:r w:rsidR="00626760" w:rsidRPr="00157D04">
              <w:rPr>
                <w:rFonts w:ascii="Times New Roman" w:hAnsi="Times New Roman" w:cs="Times New Roman"/>
                <w:b/>
                <w:sz w:val="24"/>
                <w:szCs w:val="24"/>
              </w:rPr>
              <w:t>--</w:t>
            </w:r>
          </w:p>
        </w:tc>
        <w:tc>
          <w:tcPr>
            <w:tcW w:w="3485" w:type="dxa"/>
            <w:tcBorders>
              <w:top w:val="single" w:sz="4" w:space="0" w:color="auto"/>
              <w:bottom w:val="single" w:sz="4" w:space="0" w:color="auto"/>
            </w:tcBorders>
          </w:tcPr>
          <w:p w:rsidR="00306DEC" w:rsidRPr="00157D04" w:rsidRDefault="00306DEC" w:rsidP="00C92170">
            <w:pPr>
              <w:pStyle w:val="Sinespaciado"/>
              <w:jc w:val="center"/>
              <w:rPr>
                <w:rFonts w:ascii="Times New Roman" w:hAnsi="Times New Roman" w:cs="Times New Roman"/>
                <w:b/>
                <w:sz w:val="24"/>
                <w:szCs w:val="24"/>
              </w:rPr>
            </w:pPr>
            <w:r w:rsidRPr="00157D04">
              <w:rPr>
                <w:rFonts w:ascii="Times New Roman" w:hAnsi="Times New Roman" w:cs="Times New Roman"/>
                <w:b/>
                <w:sz w:val="24"/>
                <w:szCs w:val="24"/>
              </w:rPr>
              <w:t>Texto 2006</w:t>
            </w:r>
          </w:p>
        </w:tc>
      </w:tr>
      <w:tr w:rsidR="00306DEC" w:rsidRPr="005E574E" w:rsidTr="00157D04">
        <w:trPr>
          <w:trHeight w:val="977"/>
          <w:jc w:val="center"/>
        </w:trPr>
        <w:tc>
          <w:tcPr>
            <w:tcW w:w="3485" w:type="dxa"/>
            <w:tcBorders>
              <w:top w:val="single" w:sz="4" w:space="0" w:color="auto"/>
              <w:bottom w:val="single" w:sz="4" w:space="0" w:color="auto"/>
            </w:tcBorders>
          </w:tcPr>
          <w:p w:rsidR="00306DEC" w:rsidRPr="00157D04" w:rsidRDefault="00306DEC"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w:t>
            </w:r>
            <w:r w:rsidR="00C92170" w:rsidRPr="00157D04">
              <w:rPr>
                <w:rFonts w:ascii="Times New Roman" w:hAnsi="Times New Roman" w:cs="Times New Roman"/>
                <w:sz w:val="24"/>
                <w:szCs w:val="24"/>
              </w:rPr>
              <w:t>¡</w:t>
            </w:r>
            <w:r w:rsidRPr="00157D04">
              <w:rPr>
                <w:rFonts w:ascii="Times New Roman" w:hAnsi="Times New Roman" w:cs="Times New Roman"/>
                <w:sz w:val="24"/>
                <w:szCs w:val="24"/>
              </w:rPr>
              <w:t xml:space="preserve">Qué  bien se  está  así!  - </w:t>
            </w:r>
            <w:r w:rsidRPr="00157D04">
              <w:rPr>
                <w:rFonts w:ascii="Times New Roman" w:hAnsi="Times New Roman" w:cs="Times New Roman"/>
                <w:b/>
                <w:sz w:val="24"/>
                <w:szCs w:val="24"/>
              </w:rPr>
              <w:t>dijo</w:t>
            </w:r>
            <w:r w:rsidRPr="00157D04">
              <w:rPr>
                <w:rFonts w:ascii="Times New Roman" w:hAnsi="Times New Roman" w:cs="Times New Roman"/>
                <w:sz w:val="24"/>
                <w:szCs w:val="24"/>
              </w:rPr>
              <w:t xml:space="preserve">  </w:t>
            </w:r>
            <w:proofErr w:type="spellStart"/>
            <w:r w:rsidRPr="00157D04">
              <w:rPr>
                <w:rFonts w:ascii="Times New Roman" w:hAnsi="Times New Roman" w:cs="Times New Roman"/>
                <w:sz w:val="24"/>
                <w:szCs w:val="24"/>
              </w:rPr>
              <w:t>Mowgli</w:t>
            </w:r>
            <w:proofErr w:type="spellEnd"/>
            <w:r w:rsidRPr="00157D04">
              <w:rPr>
                <w:rFonts w:ascii="Times New Roman" w:hAnsi="Times New Roman" w:cs="Times New Roman"/>
                <w:sz w:val="24"/>
                <w:szCs w:val="24"/>
              </w:rPr>
              <w:t>,  al  fin,  medio adormecido</w:t>
            </w:r>
          </w:p>
        </w:tc>
        <w:tc>
          <w:tcPr>
            <w:tcW w:w="3485" w:type="dxa"/>
            <w:tcBorders>
              <w:top w:val="single" w:sz="4" w:space="0" w:color="auto"/>
              <w:bottom w:val="single" w:sz="4" w:space="0" w:color="auto"/>
            </w:tcBorders>
          </w:tcPr>
          <w:p w:rsidR="00306DEC" w:rsidRPr="00157D04" w:rsidRDefault="002C5824"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 xml:space="preserve">- </w:t>
            </w:r>
            <w:r w:rsidR="00C92170" w:rsidRPr="00157D04">
              <w:rPr>
                <w:rFonts w:ascii="Times New Roman" w:hAnsi="Times New Roman" w:cs="Times New Roman"/>
                <w:sz w:val="24"/>
                <w:szCs w:val="24"/>
              </w:rPr>
              <w:t>¡</w:t>
            </w:r>
            <w:r w:rsidRPr="00157D04">
              <w:rPr>
                <w:rFonts w:ascii="Times New Roman" w:hAnsi="Times New Roman" w:cs="Times New Roman"/>
                <w:sz w:val="24"/>
                <w:szCs w:val="24"/>
              </w:rPr>
              <w:t>Qué bien se está así!</w:t>
            </w:r>
            <w:r w:rsidR="008E2D15" w:rsidRPr="00157D04">
              <w:rPr>
                <w:rFonts w:ascii="Times New Roman" w:hAnsi="Times New Roman" w:cs="Times New Roman"/>
                <w:sz w:val="24"/>
                <w:szCs w:val="24"/>
              </w:rPr>
              <w:t xml:space="preserve"> </w:t>
            </w:r>
            <w:r w:rsidRPr="00157D04">
              <w:rPr>
                <w:rFonts w:ascii="Times New Roman" w:hAnsi="Times New Roman" w:cs="Times New Roman"/>
                <w:sz w:val="24"/>
                <w:szCs w:val="24"/>
              </w:rPr>
              <w:t xml:space="preserve"> -</w:t>
            </w:r>
            <w:r w:rsidR="00B71899" w:rsidRPr="00157D04">
              <w:rPr>
                <w:rFonts w:ascii="Times New Roman" w:hAnsi="Times New Roman" w:cs="Times New Roman"/>
                <w:sz w:val="24"/>
                <w:szCs w:val="24"/>
              </w:rPr>
              <w:t xml:space="preserve"> </w:t>
            </w:r>
            <w:r w:rsidRPr="00157D04">
              <w:rPr>
                <w:rFonts w:ascii="Times New Roman" w:hAnsi="Times New Roman" w:cs="Times New Roman"/>
                <w:b/>
                <w:sz w:val="24"/>
                <w:szCs w:val="24"/>
              </w:rPr>
              <w:t xml:space="preserve">exclamó </w:t>
            </w:r>
            <w:proofErr w:type="spellStart"/>
            <w:r w:rsidRPr="00157D04">
              <w:rPr>
                <w:rFonts w:ascii="Times New Roman" w:hAnsi="Times New Roman" w:cs="Times New Roman"/>
                <w:sz w:val="24"/>
                <w:szCs w:val="24"/>
              </w:rPr>
              <w:t>Mowgli</w:t>
            </w:r>
            <w:proofErr w:type="spellEnd"/>
            <w:r w:rsidRPr="00157D04">
              <w:rPr>
                <w:rFonts w:ascii="Times New Roman" w:hAnsi="Times New Roman" w:cs="Times New Roman"/>
                <w:sz w:val="24"/>
                <w:szCs w:val="24"/>
              </w:rPr>
              <w:t>- .</w:t>
            </w:r>
          </w:p>
        </w:tc>
      </w:tr>
      <w:tr w:rsidR="00306DEC" w:rsidRPr="005E574E" w:rsidTr="00157D04">
        <w:trPr>
          <w:trHeight w:val="977"/>
          <w:jc w:val="center"/>
        </w:trPr>
        <w:tc>
          <w:tcPr>
            <w:tcW w:w="3485" w:type="dxa"/>
            <w:tcBorders>
              <w:top w:val="single" w:sz="4" w:space="0" w:color="auto"/>
              <w:bottom w:val="single" w:sz="4" w:space="0" w:color="auto"/>
            </w:tcBorders>
          </w:tcPr>
          <w:p w:rsidR="00306DEC" w:rsidRPr="00157D04" w:rsidRDefault="00306DEC" w:rsidP="00C92170">
            <w:pPr>
              <w:pStyle w:val="Sinespaciado"/>
              <w:rPr>
                <w:rFonts w:ascii="Times New Roman" w:hAnsi="Times New Roman" w:cs="Times New Roman"/>
                <w:sz w:val="24"/>
                <w:szCs w:val="24"/>
              </w:rPr>
            </w:pPr>
            <w:proofErr w:type="gramStart"/>
            <w:r w:rsidRPr="00157D04">
              <w:rPr>
                <w:rFonts w:ascii="Times New Roman" w:hAnsi="Times New Roman" w:cs="Times New Roman"/>
                <w:sz w:val="24"/>
                <w:szCs w:val="24"/>
              </w:rPr>
              <w:t>pero</w:t>
            </w:r>
            <w:proofErr w:type="gramEnd"/>
            <w:r w:rsidRPr="00157D04">
              <w:rPr>
                <w:rFonts w:ascii="Times New Roman" w:hAnsi="Times New Roman" w:cs="Times New Roman"/>
                <w:sz w:val="24"/>
                <w:szCs w:val="24"/>
              </w:rPr>
              <w:t xml:space="preserve"> es  de colores menos  alegres  - </w:t>
            </w:r>
            <w:r w:rsidRPr="00157D04">
              <w:rPr>
                <w:rFonts w:ascii="Times New Roman" w:hAnsi="Times New Roman" w:cs="Times New Roman"/>
                <w:b/>
                <w:sz w:val="24"/>
                <w:szCs w:val="24"/>
              </w:rPr>
              <w:t>dijo</w:t>
            </w:r>
            <w:r w:rsidRPr="00157D04">
              <w:rPr>
                <w:rFonts w:ascii="Times New Roman" w:hAnsi="Times New Roman" w:cs="Times New Roman"/>
                <w:sz w:val="24"/>
                <w:szCs w:val="24"/>
              </w:rPr>
              <w:t xml:space="preserve"> sentenciosamente.</w:t>
            </w:r>
          </w:p>
        </w:tc>
        <w:tc>
          <w:tcPr>
            <w:tcW w:w="3485" w:type="dxa"/>
            <w:tcBorders>
              <w:top w:val="single" w:sz="4" w:space="0" w:color="auto"/>
              <w:bottom w:val="single" w:sz="4" w:space="0" w:color="auto"/>
            </w:tcBorders>
          </w:tcPr>
          <w:p w:rsidR="00306DEC" w:rsidRPr="00157D04" w:rsidRDefault="002C5824"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pero es de colores menos alegres -</w:t>
            </w:r>
            <w:r w:rsidRPr="00157D04">
              <w:rPr>
                <w:rFonts w:ascii="Times New Roman" w:hAnsi="Times New Roman" w:cs="Times New Roman"/>
                <w:b/>
                <w:sz w:val="24"/>
                <w:szCs w:val="24"/>
              </w:rPr>
              <w:t>observó</w:t>
            </w:r>
            <w:r w:rsidRPr="00157D04">
              <w:rPr>
                <w:rFonts w:ascii="Times New Roman" w:hAnsi="Times New Roman" w:cs="Times New Roman"/>
                <w:sz w:val="24"/>
                <w:szCs w:val="24"/>
              </w:rPr>
              <w:t xml:space="preserve"> </w:t>
            </w:r>
            <w:proofErr w:type="spellStart"/>
            <w:r w:rsidRPr="00157D04">
              <w:rPr>
                <w:rFonts w:ascii="Times New Roman" w:hAnsi="Times New Roman" w:cs="Times New Roman"/>
                <w:sz w:val="24"/>
                <w:szCs w:val="24"/>
              </w:rPr>
              <w:t>Mowgli</w:t>
            </w:r>
            <w:proofErr w:type="spellEnd"/>
            <w:r w:rsidRPr="00157D04">
              <w:rPr>
                <w:rFonts w:ascii="Times New Roman" w:hAnsi="Times New Roman" w:cs="Times New Roman"/>
                <w:sz w:val="24"/>
                <w:szCs w:val="24"/>
              </w:rPr>
              <w:t xml:space="preserve"> sentenciosamente</w:t>
            </w:r>
          </w:p>
        </w:tc>
      </w:tr>
      <w:tr w:rsidR="00306DEC" w:rsidRPr="005E574E" w:rsidTr="00157D04">
        <w:trPr>
          <w:trHeight w:val="496"/>
          <w:jc w:val="center"/>
        </w:trPr>
        <w:tc>
          <w:tcPr>
            <w:tcW w:w="3485" w:type="dxa"/>
            <w:tcBorders>
              <w:top w:val="single" w:sz="4" w:space="0" w:color="auto"/>
            </w:tcBorders>
          </w:tcPr>
          <w:p w:rsidR="00306DEC" w:rsidRPr="00157D04" w:rsidRDefault="00306DEC"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 xml:space="preserve">-¿No soy  yo  nada?  - </w:t>
            </w:r>
            <w:r w:rsidRPr="00157D04">
              <w:rPr>
                <w:rFonts w:ascii="Times New Roman" w:hAnsi="Times New Roman" w:cs="Times New Roman"/>
                <w:b/>
                <w:sz w:val="24"/>
                <w:szCs w:val="24"/>
              </w:rPr>
              <w:t>dijo</w:t>
            </w:r>
            <w:r w:rsidRPr="00157D04">
              <w:rPr>
                <w:rFonts w:ascii="Times New Roman" w:hAnsi="Times New Roman" w:cs="Times New Roman"/>
                <w:sz w:val="24"/>
                <w:szCs w:val="24"/>
              </w:rPr>
              <w:t xml:space="preserve">  una  voz  en  medio  de  la caverna.</w:t>
            </w:r>
          </w:p>
        </w:tc>
        <w:tc>
          <w:tcPr>
            <w:tcW w:w="3485" w:type="dxa"/>
            <w:tcBorders>
              <w:top w:val="single" w:sz="4" w:space="0" w:color="auto"/>
            </w:tcBorders>
          </w:tcPr>
          <w:p w:rsidR="00306DEC" w:rsidRPr="00157D04" w:rsidRDefault="002C5824"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 xml:space="preserve">- ¿No soy yo nada? - </w:t>
            </w:r>
            <w:r w:rsidRPr="00157D04">
              <w:rPr>
                <w:rFonts w:ascii="Times New Roman" w:hAnsi="Times New Roman" w:cs="Times New Roman"/>
                <w:b/>
                <w:sz w:val="24"/>
                <w:szCs w:val="24"/>
              </w:rPr>
              <w:t>respondi</w:t>
            </w:r>
            <w:r w:rsidR="008E2D15" w:rsidRPr="00157D04">
              <w:rPr>
                <w:rFonts w:ascii="Times New Roman" w:hAnsi="Times New Roman" w:cs="Times New Roman"/>
                <w:b/>
                <w:sz w:val="24"/>
                <w:szCs w:val="24"/>
              </w:rPr>
              <w:t>ó</w:t>
            </w:r>
            <w:r w:rsidRPr="00157D04">
              <w:rPr>
                <w:rFonts w:ascii="Times New Roman" w:hAnsi="Times New Roman" w:cs="Times New Roman"/>
                <w:sz w:val="24"/>
                <w:szCs w:val="24"/>
              </w:rPr>
              <w:t xml:space="preserve"> una voz</w:t>
            </w:r>
          </w:p>
        </w:tc>
      </w:tr>
      <w:tr w:rsidR="00306DEC" w:rsidRPr="005E574E" w:rsidTr="00157D04">
        <w:trPr>
          <w:trHeight w:val="711"/>
          <w:jc w:val="center"/>
        </w:trPr>
        <w:tc>
          <w:tcPr>
            <w:tcW w:w="3485" w:type="dxa"/>
            <w:tcBorders>
              <w:bottom w:val="single" w:sz="4" w:space="0" w:color="auto"/>
            </w:tcBorders>
          </w:tcPr>
          <w:p w:rsidR="00306DEC" w:rsidRPr="00157D04" w:rsidRDefault="00306DEC"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w:t>
            </w:r>
            <w:r w:rsidR="00C92170" w:rsidRPr="00157D04">
              <w:rPr>
                <w:rFonts w:ascii="Times New Roman" w:hAnsi="Times New Roman" w:cs="Times New Roman"/>
                <w:sz w:val="24"/>
                <w:szCs w:val="24"/>
              </w:rPr>
              <w:t>¡</w:t>
            </w:r>
            <w:r w:rsidRPr="00157D04">
              <w:rPr>
                <w:rFonts w:ascii="Times New Roman" w:hAnsi="Times New Roman" w:cs="Times New Roman"/>
                <w:sz w:val="24"/>
                <w:szCs w:val="24"/>
              </w:rPr>
              <w:t xml:space="preserve">Buena suerte!  - </w:t>
            </w:r>
            <w:r w:rsidRPr="00157D04">
              <w:rPr>
                <w:rFonts w:ascii="Times New Roman" w:hAnsi="Times New Roman" w:cs="Times New Roman"/>
                <w:b/>
                <w:sz w:val="24"/>
                <w:szCs w:val="24"/>
              </w:rPr>
              <w:t>dijo</w:t>
            </w:r>
            <w:r w:rsidRPr="00157D04">
              <w:rPr>
                <w:rFonts w:ascii="Times New Roman" w:hAnsi="Times New Roman" w:cs="Times New Roman"/>
                <w:sz w:val="24"/>
                <w:szCs w:val="24"/>
              </w:rPr>
              <w:t xml:space="preserve"> </w:t>
            </w:r>
            <w:proofErr w:type="spellStart"/>
            <w:r w:rsidRPr="00157D04">
              <w:rPr>
                <w:rFonts w:ascii="Times New Roman" w:hAnsi="Times New Roman" w:cs="Times New Roman"/>
                <w:sz w:val="24"/>
                <w:szCs w:val="24"/>
              </w:rPr>
              <w:t>Mowgli</w:t>
            </w:r>
            <w:proofErr w:type="spellEnd"/>
          </w:p>
        </w:tc>
        <w:tc>
          <w:tcPr>
            <w:tcW w:w="3485" w:type="dxa"/>
            <w:tcBorders>
              <w:bottom w:val="single" w:sz="4" w:space="0" w:color="auto"/>
            </w:tcBorders>
          </w:tcPr>
          <w:p w:rsidR="00306DEC" w:rsidRPr="00157D04" w:rsidRDefault="002C5824"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 "</w:t>
            </w:r>
            <w:r w:rsidR="00C92170" w:rsidRPr="00157D04">
              <w:rPr>
                <w:rFonts w:ascii="Times New Roman" w:hAnsi="Times New Roman" w:cs="Times New Roman"/>
                <w:sz w:val="24"/>
                <w:szCs w:val="24"/>
              </w:rPr>
              <w:t>¡B</w:t>
            </w:r>
            <w:r w:rsidRPr="00157D04">
              <w:rPr>
                <w:rFonts w:ascii="Times New Roman" w:hAnsi="Times New Roman" w:cs="Times New Roman"/>
                <w:sz w:val="24"/>
                <w:szCs w:val="24"/>
              </w:rPr>
              <w:t xml:space="preserve">uena Suerte!" - </w:t>
            </w:r>
            <w:r w:rsidRPr="00157D04">
              <w:rPr>
                <w:rFonts w:ascii="Times New Roman" w:hAnsi="Times New Roman" w:cs="Times New Roman"/>
                <w:b/>
                <w:sz w:val="24"/>
                <w:szCs w:val="24"/>
              </w:rPr>
              <w:t>exclamó</w:t>
            </w:r>
            <w:r w:rsidRPr="00157D04">
              <w:rPr>
                <w:rFonts w:ascii="Times New Roman" w:hAnsi="Times New Roman" w:cs="Times New Roman"/>
                <w:sz w:val="24"/>
                <w:szCs w:val="24"/>
              </w:rPr>
              <w:t xml:space="preserve"> </w:t>
            </w:r>
            <w:proofErr w:type="spellStart"/>
            <w:r w:rsidRPr="00157D04">
              <w:rPr>
                <w:rFonts w:ascii="Times New Roman" w:hAnsi="Times New Roman" w:cs="Times New Roman"/>
                <w:sz w:val="24"/>
                <w:szCs w:val="24"/>
              </w:rPr>
              <w:t>Mowgli</w:t>
            </w:r>
            <w:proofErr w:type="spellEnd"/>
          </w:p>
        </w:tc>
      </w:tr>
      <w:tr w:rsidR="00306DEC" w:rsidRPr="005E574E" w:rsidTr="00157D04">
        <w:trPr>
          <w:trHeight w:val="514"/>
          <w:jc w:val="center"/>
        </w:trPr>
        <w:tc>
          <w:tcPr>
            <w:tcW w:w="3485" w:type="dxa"/>
            <w:tcBorders>
              <w:top w:val="single" w:sz="4" w:space="0" w:color="auto"/>
              <w:bottom w:val="single" w:sz="4" w:space="0" w:color="auto"/>
            </w:tcBorders>
          </w:tcPr>
          <w:p w:rsidR="00306DEC" w:rsidRPr="00157D04" w:rsidRDefault="00306DEC" w:rsidP="00C92170">
            <w:pPr>
              <w:pStyle w:val="Sinespaciado"/>
              <w:rPr>
                <w:rFonts w:ascii="Times New Roman" w:hAnsi="Times New Roman" w:cs="Times New Roman"/>
                <w:sz w:val="24"/>
                <w:szCs w:val="24"/>
              </w:rPr>
            </w:pPr>
            <w:bookmarkStart w:id="0" w:name="OLE_LINK1"/>
            <w:r w:rsidRPr="00157D04">
              <w:rPr>
                <w:rFonts w:ascii="Times New Roman" w:hAnsi="Times New Roman" w:cs="Times New Roman"/>
                <w:sz w:val="24"/>
                <w:szCs w:val="24"/>
              </w:rPr>
              <w:t xml:space="preserve">-¿No  vale  esto  la  pena  de  morir  con  tal  de  contemplarlo? – </w:t>
            </w:r>
            <w:r w:rsidRPr="00157D04">
              <w:rPr>
                <w:rFonts w:ascii="Times New Roman" w:hAnsi="Times New Roman" w:cs="Times New Roman"/>
                <w:b/>
                <w:sz w:val="24"/>
                <w:szCs w:val="24"/>
              </w:rPr>
              <w:t>dijo</w:t>
            </w:r>
            <w:bookmarkEnd w:id="0"/>
          </w:p>
        </w:tc>
        <w:tc>
          <w:tcPr>
            <w:tcW w:w="3485" w:type="dxa"/>
            <w:tcBorders>
              <w:top w:val="single" w:sz="4" w:space="0" w:color="auto"/>
              <w:bottom w:val="single" w:sz="4" w:space="0" w:color="auto"/>
            </w:tcBorders>
          </w:tcPr>
          <w:p w:rsidR="00306DEC" w:rsidRPr="00157D04" w:rsidRDefault="002C5824"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 xml:space="preserve">- ¿No vale esto </w:t>
            </w:r>
            <w:r w:rsidR="00C92170" w:rsidRPr="00157D04">
              <w:rPr>
                <w:rFonts w:ascii="Times New Roman" w:hAnsi="Times New Roman" w:cs="Times New Roman"/>
                <w:sz w:val="24"/>
                <w:szCs w:val="24"/>
              </w:rPr>
              <w:t>l</w:t>
            </w:r>
            <w:r w:rsidRPr="00157D04">
              <w:rPr>
                <w:rFonts w:ascii="Times New Roman" w:hAnsi="Times New Roman" w:cs="Times New Roman"/>
                <w:sz w:val="24"/>
                <w:szCs w:val="24"/>
              </w:rPr>
              <w:t xml:space="preserve">a pena de morir con tal de contemplarlo? - </w:t>
            </w:r>
            <w:r w:rsidRPr="00157D04">
              <w:rPr>
                <w:rFonts w:ascii="Times New Roman" w:hAnsi="Times New Roman" w:cs="Times New Roman"/>
                <w:b/>
                <w:sz w:val="24"/>
                <w:szCs w:val="24"/>
              </w:rPr>
              <w:t>inquirió</w:t>
            </w:r>
            <w:r w:rsidRPr="00157D04">
              <w:rPr>
                <w:rFonts w:ascii="Times New Roman" w:hAnsi="Times New Roman" w:cs="Times New Roman"/>
                <w:sz w:val="24"/>
                <w:szCs w:val="24"/>
              </w:rPr>
              <w:t>-</w:t>
            </w:r>
          </w:p>
        </w:tc>
      </w:tr>
    </w:tbl>
    <w:p w:rsidR="00B71899" w:rsidRDefault="00B71899"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4201D9" w:rsidRPr="005E574E" w:rsidRDefault="002729B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Las variaciones registradas no apuntaban a la simplificación léxico semántica: palabras difíciles</w:t>
      </w:r>
      <w:r w:rsidR="00F8673E" w:rsidRPr="005E574E">
        <w:rPr>
          <w:rFonts w:ascii="Times New Roman" w:hAnsi="Times New Roman" w:cs="Times New Roman"/>
          <w:sz w:val="24"/>
          <w:szCs w:val="24"/>
        </w:rPr>
        <w:t>,</w:t>
      </w:r>
      <w:r w:rsidRPr="005E574E">
        <w:rPr>
          <w:rFonts w:ascii="Times New Roman" w:hAnsi="Times New Roman" w:cs="Times New Roman"/>
          <w:sz w:val="24"/>
          <w:szCs w:val="24"/>
        </w:rPr>
        <w:t xml:space="preserve"> abstractas, no familiares</w:t>
      </w:r>
      <w:r w:rsidR="00E60125" w:rsidRPr="005E574E">
        <w:rPr>
          <w:rFonts w:ascii="Times New Roman" w:hAnsi="Times New Roman" w:cs="Times New Roman"/>
          <w:sz w:val="24"/>
          <w:szCs w:val="24"/>
        </w:rPr>
        <w:t xml:space="preserve"> (van </w:t>
      </w:r>
      <w:proofErr w:type="spellStart"/>
      <w:r w:rsidR="00E60125" w:rsidRPr="005E574E">
        <w:rPr>
          <w:rFonts w:ascii="Times New Roman" w:hAnsi="Times New Roman" w:cs="Times New Roman"/>
          <w:sz w:val="24"/>
          <w:szCs w:val="24"/>
        </w:rPr>
        <w:t>Coillie</w:t>
      </w:r>
      <w:proofErr w:type="spellEnd"/>
      <w:r w:rsidR="00E60125" w:rsidRPr="005E574E">
        <w:rPr>
          <w:rFonts w:ascii="Times New Roman" w:hAnsi="Times New Roman" w:cs="Times New Roman"/>
          <w:sz w:val="24"/>
          <w:szCs w:val="24"/>
        </w:rPr>
        <w:t>, 2008), sino a la adecuación en términos de prec</w:t>
      </w:r>
      <w:r w:rsidR="008A5F9A" w:rsidRPr="005E574E">
        <w:rPr>
          <w:rFonts w:ascii="Times New Roman" w:hAnsi="Times New Roman" w:cs="Times New Roman"/>
          <w:sz w:val="24"/>
          <w:szCs w:val="24"/>
        </w:rPr>
        <w:t>i</w:t>
      </w:r>
      <w:r w:rsidR="00E60125" w:rsidRPr="005E574E">
        <w:rPr>
          <w:rFonts w:ascii="Times New Roman" w:hAnsi="Times New Roman" w:cs="Times New Roman"/>
          <w:sz w:val="24"/>
          <w:szCs w:val="24"/>
        </w:rPr>
        <w:t>sión de sentido</w:t>
      </w:r>
      <w:r w:rsidR="00F8673E" w:rsidRPr="005E574E">
        <w:rPr>
          <w:rFonts w:ascii="Times New Roman" w:hAnsi="Times New Roman" w:cs="Times New Roman"/>
          <w:sz w:val="24"/>
          <w:szCs w:val="24"/>
        </w:rPr>
        <w:t xml:space="preserve"> </w:t>
      </w:r>
      <w:r w:rsidR="00E60125" w:rsidRPr="005E574E">
        <w:rPr>
          <w:rFonts w:ascii="Times New Roman" w:hAnsi="Times New Roman" w:cs="Times New Roman"/>
          <w:sz w:val="24"/>
          <w:szCs w:val="24"/>
        </w:rPr>
        <w:t xml:space="preserve">(conceder – asentir, hablar – conversar, parar – detener, </w:t>
      </w:r>
      <w:r w:rsidR="00F8673E" w:rsidRPr="005E574E">
        <w:rPr>
          <w:rFonts w:ascii="Times New Roman" w:hAnsi="Times New Roman" w:cs="Times New Roman"/>
          <w:sz w:val="24"/>
          <w:szCs w:val="24"/>
        </w:rPr>
        <w:t xml:space="preserve">de fijo – de </w:t>
      </w:r>
      <w:r w:rsidR="00F8673E" w:rsidRPr="005E574E">
        <w:rPr>
          <w:rFonts w:ascii="Times New Roman" w:hAnsi="Times New Roman" w:cs="Times New Roman"/>
          <w:sz w:val="24"/>
          <w:szCs w:val="24"/>
        </w:rPr>
        <w:lastRenderedPageBreak/>
        <w:t>seguro).</w:t>
      </w:r>
      <w:r w:rsidR="009C1660" w:rsidRPr="005E574E">
        <w:rPr>
          <w:rFonts w:ascii="Times New Roman" w:hAnsi="Times New Roman" w:cs="Times New Roman"/>
          <w:sz w:val="24"/>
          <w:szCs w:val="24"/>
        </w:rPr>
        <w:t xml:space="preserve"> No se registraron variaciones en sustantivos propios</w:t>
      </w:r>
      <w:r w:rsidR="008A5F9A" w:rsidRPr="005E574E">
        <w:rPr>
          <w:rFonts w:ascii="Times New Roman" w:hAnsi="Times New Roman" w:cs="Times New Roman"/>
          <w:sz w:val="24"/>
          <w:szCs w:val="24"/>
        </w:rPr>
        <w:t xml:space="preserve">, aparecen en su forma original sin recurrir a naturalizaciones (equivalencia cultural o adaptación fonética), lo que indicaría la estrategia de extranjerización fue conservada por el adaptador. </w:t>
      </w:r>
      <w:r w:rsidR="0047280D" w:rsidRPr="005E574E">
        <w:rPr>
          <w:rFonts w:ascii="Times New Roman" w:hAnsi="Times New Roman" w:cs="Times New Roman"/>
          <w:sz w:val="24"/>
          <w:szCs w:val="24"/>
        </w:rPr>
        <w:t xml:space="preserve">No se modificaron </w:t>
      </w:r>
      <w:r w:rsidR="003E71A5" w:rsidRPr="005E574E">
        <w:rPr>
          <w:rFonts w:ascii="Times New Roman" w:hAnsi="Times New Roman" w:cs="Times New Roman"/>
          <w:sz w:val="24"/>
          <w:szCs w:val="24"/>
        </w:rPr>
        <w:t xml:space="preserve">verbos con enclíticos como </w:t>
      </w:r>
      <w:proofErr w:type="spellStart"/>
      <w:r w:rsidR="003E71A5" w:rsidRPr="005E574E">
        <w:rPr>
          <w:rFonts w:ascii="Times New Roman" w:hAnsi="Times New Roman" w:cs="Times New Roman"/>
          <w:sz w:val="24"/>
          <w:szCs w:val="24"/>
        </w:rPr>
        <w:t>lanzóse</w:t>
      </w:r>
      <w:proofErr w:type="spellEnd"/>
      <w:r w:rsidR="003E71A5" w:rsidRPr="005E574E">
        <w:rPr>
          <w:rFonts w:ascii="Times New Roman" w:hAnsi="Times New Roman" w:cs="Times New Roman"/>
          <w:sz w:val="24"/>
          <w:szCs w:val="24"/>
        </w:rPr>
        <w:t xml:space="preserve">, </w:t>
      </w:r>
      <w:proofErr w:type="spellStart"/>
      <w:r w:rsidR="003E71A5" w:rsidRPr="005E574E">
        <w:rPr>
          <w:rFonts w:ascii="Times New Roman" w:hAnsi="Times New Roman" w:cs="Times New Roman"/>
          <w:sz w:val="24"/>
          <w:szCs w:val="24"/>
        </w:rPr>
        <w:t>marchóse</w:t>
      </w:r>
      <w:proofErr w:type="spellEnd"/>
      <w:r w:rsidR="003E71A5" w:rsidRPr="005E574E">
        <w:rPr>
          <w:rFonts w:ascii="Times New Roman" w:hAnsi="Times New Roman" w:cs="Times New Roman"/>
          <w:sz w:val="24"/>
          <w:szCs w:val="24"/>
        </w:rPr>
        <w:t xml:space="preserve">, </w:t>
      </w:r>
      <w:proofErr w:type="spellStart"/>
      <w:r w:rsidR="003E71A5" w:rsidRPr="005E574E">
        <w:rPr>
          <w:rFonts w:ascii="Times New Roman" w:hAnsi="Times New Roman" w:cs="Times New Roman"/>
          <w:sz w:val="24"/>
          <w:szCs w:val="24"/>
        </w:rPr>
        <w:t>arrojólo</w:t>
      </w:r>
      <w:proofErr w:type="spellEnd"/>
      <w:r w:rsidR="003E71A5" w:rsidRPr="005E574E">
        <w:rPr>
          <w:rFonts w:ascii="Times New Roman" w:hAnsi="Times New Roman" w:cs="Times New Roman"/>
          <w:sz w:val="24"/>
          <w:szCs w:val="24"/>
        </w:rPr>
        <w:t xml:space="preserve">, etc. </w:t>
      </w:r>
      <w:r w:rsidR="0047280D" w:rsidRPr="005E574E">
        <w:rPr>
          <w:rFonts w:ascii="Times New Roman" w:hAnsi="Times New Roman" w:cs="Times New Roman"/>
          <w:sz w:val="24"/>
          <w:szCs w:val="24"/>
        </w:rPr>
        <w:t xml:space="preserve"> </w:t>
      </w:r>
      <w:r w:rsidR="002159F2" w:rsidRPr="005E574E">
        <w:rPr>
          <w:rFonts w:ascii="Times New Roman" w:hAnsi="Times New Roman" w:cs="Times New Roman"/>
          <w:sz w:val="24"/>
          <w:szCs w:val="24"/>
        </w:rPr>
        <w:t>Las variaciones sintácticas correspondieron a reordenamiento.</w:t>
      </w:r>
      <w:r w:rsidR="00C74097" w:rsidRPr="005E574E">
        <w:rPr>
          <w:rFonts w:ascii="Times New Roman" w:hAnsi="Times New Roman" w:cs="Times New Roman"/>
          <w:sz w:val="24"/>
          <w:szCs w:val="24"/>
        </w:rPr>
        <w:t xml:space="preserve"> </w:t>
      </w:r>
      <w:r w:rsidR="007C66F6" w:rsidRPr="005E574E">
        <w:rPr>
          <w:rFonts w:ascii="Times New Roman" w:hAnsi="Times New Roman" w:cs="Times New Roman"/>
          <w:sz w:val="24"/>
          <w:szCs w:val="24"/>
        </w:rPr>
        <w:t xml:space="preserve">Dentro de Recursos Narrativos se condensaron algunos diálogos y descripciones. </w:t>
      </w:r>
    </w:p>
    <w:p w:rsidR="00795433" w:rsidRPr="005E574E" w:rsidRDefault="00795433"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C12185" w:rsidRPr="005E574E" w:rsidRDefault="00C12185" w:rsidP="008F6B64">
      <w:pPr>
        <w:pStyle w:val="Prrafodelista"/>
        <w:numPr>
          <w:ilvl w:val="1"/>
          <w:numId w:val="35"/>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Expansión</w:t>
      </w:r>
    </w:p>
    <w:p w:rsidR="00157D04" w:rsidRDefault="00795433"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expansión constituye el 6% del total de reformulaciones registradas. De</w:t>
      </w:r>
      <w:r w:rsidR="00C17711" w:rsidRPr="005E574E">
        <w:rPr>
          <w:rFonts w:ascii="Times New Roman" w:hAnsi="Times New Roman" w:cs="Times New Roman"/>
          <w:sz w:val="24"/>
          <w:szCs w:val="24"/>
        </w:rPr>
        <w:t xml:space="preserve">l 100% de las </w:t>
      </w:r>
      <w:r w:rsidRPr="005E574E">
        <w:rPr>
          <w:rFonts w:ascii="Times New Roman" w:hAnsi="Times New Roman" w:cs="Times New Roman"/>
          <w:sz w:val="24"/>
          <w:szCs w:val="24"/>
        </w:rPr>
        <w:t xml:space="preserve"> expansiones,  </w:t>
      </w:r>
      <w:r w:rsidR="000A1044" w:rsidRPr="005E574E">
        <w:rPr>
          <w:rFonts w:ascii="Times New Roman" w:hAnsi="Times New Roman" w:cs="Times New Roman"/>
          <w:sz w:val="24"/>
          <w:szCs w:val="24"/>
        </w:rPr>
        <w:t>el 60</w:t>
      </w:r>
      <w:r w:rsidRPr="005E574E">
        <w:rPr>
          <w:rFonts w:ascii="Times New Roman" w:hAnsi="Times New Roman" w:cs="Times New Roman"/>
          <w:sz w:val="24"/>
          <w:szCs w:val="24"/>
        </w:rPr>
        <w:t xml:space="preserve">% correspondió a </w:t>
      </w:r>
      <w:r w:rsidR="000A1044" w:rsidRPr="005E574E">
        <w:rPr>
          <w:rFonts w:ascii="Times New Roman" w:hAnsi="Times New Roman" w:cs="Times New Roman"/>
          <w:sz w:val="24"/>
          <w:szCs w:val="24"/>
        </w:rPr>
        <w:t>expansiones Semánticas  y el 40% expansiones Normativas</w:t>
      </w:r>
      <w:r w:rsidRPr="005E574E">
        <w:rPr>
          <w:rFonts w:ascii="Times New Roman" w:hAnsi="Times New Roman" w:cs="Times New Roman"/>
          <w:sz w:val="24"/>
          <w:szCs w:val="24"/>
        </w:rPr>
        <w:t xml:space="preserve">.  La </w:t>
      </w:r>
      <w:r w:rsidR="00BF4AAE" w:rsidRPr="005E574E">
        <w:rPr>
          <w:rFonts w:ascii="Times New Roman" w:hAnsi="Times New Roman" w:cs="Times New Roman"/>
          <w:sz w:val="24"/>
          <w:szCs w:val="24"/>
        </w:rPr>
        <w:t>T</w:t>
      </w:r>
      <w:r w:rsidRPr="005E574E">
        <w:rPr>
          <w:rFonts w:ascii="Times New Roman" w:hAnsi="Times New Roman" w:cs="Times New Roman"/>
          <w:sz w:val="24"/>
          <w:szCs w:val="24"/>
        </w:rPr>
        <w:t xml:space="preserve">abla </w:t>
      </w:r>
      <w:r w:rsidR="000A1044" w:rsidRPr="005E574E">
        <w:rPr>
          <w:rFonts w:ascii="Times New Roman" w:hAnsi="Times New Roman" w:cs="Times New Roman"/>
          <w:sz w:val="24"/>
          <w:szCs w:val="24"/>
        </w:rPr>
        <w:t>5</w:t>
      </w:r>
      <w:r w:rsidRPr="005E574E">
        <w:rPr>
          <w:rFonts w:ascii="Times New Roman" w:hAnsi="Times New Roman" w:cs="Times New Roman"/>
          <w:sz w:val="24"/>
          <w:szCs w:val="24"/>
        </w:rPr>
        <w:t xml:space="preserve"> presenta los tipos de </w:t>
      </w:r>
      <w:r w:rsidR="000A1044" w:rsidRPr="005E574E">
        <w:rPr>
          <w:rFonts w:ascii="Times New Roman" w:hAnsi="Times New Roman" w:cs="Times New Roman"/>
          <w:sz w:val="24"/>
          <w:szCs w:val="24"/>
        </w:rPr>
        <w:t xml:space="preserve">expansiones </w:t>
      </w:r>
      <w:r w:rsidRPr="005E574E">
        <w:rPr>
          <w:rFonts w:ascii="Times New Roman" w:hAnsi="Times New Roman" w:cs="Times New Roman"/>
          <w:sz w:val="24"/>
          <w:szCs w:val="24"/>
        </w:rPr>
        <w:t xml:space="preserve"> y porcentaje de aparición y ejemplifica las variaciones registradas en el texto.</w:t>
      </w:r>
      <w:r w:rsidR="000A1044" w:rsidRPr="005E574E">
        <w:rPr>
          <w:rFonts w:ascii="Times New Roman" w:hAnsi="Times New Roman" w:cs="Times New Roman"/>
          <w:sz w:val="24"/>
          <w:szCs w:val="24"/>
        </w:rPr>
        <w:t xml:space="preserve"> </w:t>
      </w: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57D04" w:rsidRDefault="00157D0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Tabla 5:</w:t>
      </w:r>
    </w:p>
    <w:p w:rsidR="00157D04" w:rsidRPr="00157D04" w:rsidRDefault="00157D04"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157D04">
        <w:rPr>
          <w:rFonts w:ascii="Times New Roman" w:hAnsi="Times New Roman" w:cs="Times New Roman"/>
          <w:b/>
          <w:sz w:val="24"/>
          <w:szCs w:val="24"/>
        </w:rPr>
        <w:t>Expansiones identificadas en el capítulo</w:t>
      </w:r>
    </w:p>
    <w:p w:rsidR="000A1044" w:rsidRPr="005E574E" w:rsidRDefault="00157D04" w:rsidP="008F6B64">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r w:rsidRPr="00157D04">
        <w:drawing>
          <wp:inline distT="0" distB="0" distL="0" distR="0" wp14:anchorId="38A177D5" wp14:editId="257F041E">
            <wp:extent cx="5612130" cy="2553091"/>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53091"/>
                    </a:xfrm>
                    <a:prstGeom prst="rect">
                      <a:avLst/>
                    </a:prstGeom>
                    <a:noFill/>
                    <a:ln>
                      <a:noFill/>
                    </a:ln>
                  </pic:spPr>
                </pic:pic>
              </a:graphicData>
            </a:graphic>
          </wp:inline>
        </w:drawing>
      </w:r>
    </w:p>
    <w:p w:rsidR="00157D04" w:rsidRDefault="00157D0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23BED" w:rsidRPr="005E574E" w:rsidRDefault="00157D0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157D04">
        <w:rPr>
          <w:rFonts w:ascii="Times New Roman" w:hAnsi="Times New Roman" w:cs="Times New Roman"/>
          <w:sz w:val="24"/>
          <w:szCs w:val="24"/>
        </w:rPr>
        <w:t xml:space="preserve">Nota. La tabla muestra los tipos de </w:t>
      </w:r>
      <w:r>
        <w:rPr>
          <w:rFonts w:ascii="Times New Roman" w:hAnsi="Times New Roman" w:cs="Times New Roman"/>
          <w:sz w:val="24"/>
          <w:szCs w:val="24"/>
        </w:rPr>
        <w:t>expansiones</w:t>
      </w:r>
      <w:r w:rsidRPr="00157D04">
        <w:rPr>
          <w:rFonts w:ascii="Times New Roman" w:hAnsi="Times New Roman" w:cs="Times New Roman"/>
          <w:sz w:val="24"/>
          <w:szCs w:val="24"/>
        </w:rPr>
        <w:t xml:space="preserve"> identificadas, porcentajes y ejemplificaciones por categoría entre ambas versiones.  </w:t>
      </w: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4E0DDD" w:rsidRPr="005E574E" w:rsidRDefault="000A104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expansión</w:t>
      </w:r>
      <w:r w:rsidR="001360C4" w:rsidRPr="005E574E">
        <w:rPr>
          <w:rFonts w:ascii="Times New Roman" w:hAnsi="Times New Roman" w:cs="Times New Roman"/>
          <w:sz w:val="24"/>
          <w:szCs w:val="24"/>
        </w:rPr>
        <w:t xml:space="preserve"> semántica </w:t>
      </w:r>
      <w:r w:rsidRPr="005E574E">
        <w:rPr>
          <w:rFonts w:ascii="Times New Roman" w:hAnsi="Times New Roman" w:cs="Times New Roman"/>
          <w:sz w:val="24"/>
          <w:szCs w:val="24"/>
        </w:rPr>
        <w:t xml:space="preserve">se observó a nivel de palabras y </w:t>
      </w:r>
      <w:r w:rsidR="0057600D" w:rsidRPr="005E574E">
        <w:rPr>
          <w:rFonts w:ascii="Times New Roman" w:hAnsi="Times New Roman" w:cs="Times New Roman"/>
          <w:sz w:val="24"/>
          <w:szCs w:val="24"/>
        </w:rPr>
        <w:t>frases</w:t>
      </w:r>
      <w:r w:rsidRPr="005E574E">
        <w:rPr>
          <w:rFonts w:ascii="Times New Roman" w:hAnsi="Times New Roman" w:cs="Times New Roman"/>
          <w:sz w:val="24"/>
          <w:szCs w:val="24"/>
        </w:rPr>
        <w:t>. En su mayoría</w:t>
      </w:r>
      <w:r w:rsidR="00BF4AAE" w:rsidRPr="005E574E">
        <w:rPr>
          <w:rFonts w:ascii="Times New Roman" w:hAnsi="Times New Roman" w:cs="Times New Roman"/>
          <w:sz w:val="24"/>
          <w:szCs w:val="24"/>
        </w:rPr>
        <w:t>, las expansiones</w:t>
      </w:r>
      <w:r w:rsidRPr="005E574E">
        <w:rPr>
          <w:rFonts w:ascii="Times New Roman" w:hAnsi="Times New Roman" w:cs="Times New Roman"/>
          <w:sz w:val="24"/>
          <w:szCs w:val="24"/>
        </w:rPr>
        <w:t xml:space="preserve"> fueron introducidas en diálogos para clarificar </w:t>
      </w:r>
      <w:r w:rsidR="004E0DDD" w:rsidRPr="005E574E">
        <w:rPr>
          <w:rFonts w:ascii="Times New Roman" w:hAnsi="Times New Roman" w:cs="Times New Roman"/>
          <w:sz w:val="24"/>
          <w:szCs w:val="24"/>
        </w:rPr>
        <w:t>la voz del</w:t>
      </w:r>
      <w:r w:rsidR="00262CE6" w:rsidRPr="005E574E">
        <w:rPr>
          <w:rFonts w:ascii="Times New Roman" w:hAnsi="Times New Roman" w:cs="Times New Roman"/>
          <w:sz w:val="24"/>
          <w:szCs w:val="24"/>
        </w:rPr>
        <w:t xml:space="preserve"> personaje</w:t>
      </w:r>
      <w:r w:rsidR="0057600D" w:rsidRPr="005E574E">
        <w:rPr>
          <w:rFonts w:ascii="Times New Roman" w:hAnsi="Times New Roman" w:cs="Times New Roman"/>
          <w:sz w:val="24"/>
          <w:szCs w:val="24"/>
        </w:rPr>
        <w:t>, muchas veces debido a las reducciones</w:t>
      </w:r>
      <w:r w:rsidR="00177B21" w:rsidRPr="005E574E">
        <w:rPr>
          <w:rFonts w:ascii="Times New Roman" w:hAnsi="Times New Roman" w:cs="Times New Roman"/>
          <w:sz w:val="24"/>
          <w:szCs w:val="24"/>
        </w:rPr>
        <w:t>. Las expansiones más comunes fueron sustantivos propios y pronombres personales</w:t>
      </w:r>
      <w:r w:rsidR="00262CE6" w:rsidRPr="005E574E">
        <w:rPr>
          <w:rFonts w:ascii="Times New Roman" w:hAnsi="Times New Roman" w:cs="Times New Roman"/>
          <w:sz w:val="24"/>
          <w:szCs w:val="24"/>
        </w:rPr>
        <w:t xml:space="preserve">. </w:t>
      </w:r>
      <w:r w:rsidR="004E0DDD" w:rsidRPr="005E574E">
        <w:rPr>
          <w:rFonts w:ascii="Times New Roman" w:hAnsi="Times New Roman" w:cs="Times New Roman"/>
          <w:sz w:val="24"/>
          <w:szCs w:val="24"/>
        </w:rPr>
        <w:t>No se registraron definiciones, ejemplificaciones o explicaciones en el texto</w:t>
      </w:r>
      <w:r w:rsidR="00B826E0" w:rsidRPr="005E574E">
        <w:rPr>
          <w:rFonts w:ascii="Times New Roman" w:hAnsi="Times New Roman" w:cs="Times New Roman"/>
          <w:sz w:val="24"/>
          <w:szCs w:val="24"/>
        </w:rPr>
        <w:t xml:space="preserve"> con r</w:t>
      </w:r>
      <w:r w:rsidR="009B293D" w:rsidRPr="005E574E">
        <w:rPr>
          <w:rFonts w:ascii="Times New Roman" w:hAnsi="Times New Roman" w:cs="Times New Roman"/>
          <w:sz w:val="24"/>
          <w:szCs w:val="24"/>
        </w:rPr>
        <w:t xml:space="preserve">eferencia a elementos culturales. </w:t>
      </w:r>
      <w:r w:rsidR="0057600D" w:rsidRPr="005E574E">
        <w:rPr>
          <w:rFonts w:ascii="Times New Roman" w:hAnsi="Times New Roman" w:cs="Times New Roman"/>
          <w:sz w:val="24"/>
          <w:szCs w:val="24"/>
        </w:rPr>
        <w:t xml:space="preserve"> Las adiciones observadas no intentaron “llenar vacíos” o añadir información fuera del texto (van </w:t>
      </w:r>
      <w:proofErr w:type="spellStart"/>
      <w:r w:rsidR="0057600D" w:rsidRPr="005E574E">
        <w:rPr>
          <w:rFonts w:ascii="Times New Roman" w:hAnsi="Times New Roman" w:cs="Times New Roman"/>
          <w:sz w:val="24"/>
          <w:szCs w:val="24"/>
        </w:rPr>
        <w:t>Co</w:t>
      </w:r>
      <w:r w:rsidR="005765DB" w:rsidRPr="005E574E">
        <w:rPr>
          <w:rFonts w:ascii="Times New Roman" w:hAnsi="Times New Roman" w:cs="Times New Roman"/>
          <w:sz w:val="24"/>
          <w:szCs w:val="24"/>
        </w:rPr>
        <w:t>illie</w:t>
      </w:r>
      <w:proofErr w:type="spellEnd"/>
      <w:r w:rsidR="005765DB" w:rsidRPr="005E574E">
        <w:rPr>
          <w:rFonts w:ascii="Times New Roman" w:hAnsi="Times New Roman" w:cs="Times New Roman"/>
          <w:sz w:val="24"/>
          <w:szCs w:val="24"/>
        </w:rPr>
        <w:t xml:space="preserve">, 2008), la orientación de las expansiones tendría una finalidad didáctica y explicativa, de acuerdo a la audiencia. </w:t>
      </w:r>
    </w:p>
    <w:p w:rsidR="007C66F6" w:rsidRDefault="007C66F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lastRenderedPageBreak/>
        <w:t>Conclusiones</w:t>
      </w: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Se han registrado 260 estrategias de reformulación luego del análisis comparativo entre las dos versiones del capítulo</w:t>
      </w:r>
      <w:r w:rsidRPr="005E574E">
        <w:rPr>
          <w:rFonts w:ascii="Times New Roman" w:hAnsi="Times New Roman" w:cs="Times New Roman"/>
          <w:i/>
          <w:sz w:val="24"/>
          <w:szCs w:val="24"/>
        </w:rPr>
        <w:t xml:space="preserve"> El </w:t>
      </w:r>
      <w:proofErr w:type="spellStart"/>
      <w:r w:rsidRPr="005E574E">
        <w:rPr>
          <w:rFonts w:ascii="Times New Roman" w:hAnsi="Times New Roman" w:cs="Times New Roman"/>
          <w:i/>
          <w:sz w:val="24"/>
          <w:szCs w:val="24"/>
        </w:rPr>
        <w:t>ankus</w:t>
      </w:r>
      <w:proofErr w:type="spellEnd"/>
      <w:r w:rsidRPr="005E574E">
        <w:rPr>
          <w:rFonts w:ascii="Times New Roman" w:hAnsi="Times New Roman" w:cs="Times New Roman"/>
          <w:i/>
          <w:sz w:val="24"/>
          <w:szCs w:val="24"/>
        </w:rPr>
        <w:t xml:space="preserve"> del rey</w:t>
      </w:r>
      <w:r w:rsidRPr="005E574E">
        <w:rPr>
          <w:rFonts w:ascii="Times New Roman" w:hAnsi="Times New Roman" w:cs="Times New Roman"/>
          <w:sz w:val="24"/>
          <w:szCs w:val="24"/>
        </w:rPr>
        <w:t xml:space="preserve">. </w:t>
      </w:r>
    </w:p>
    <w:p w:rsidR="008F6B64" w:rsidRDefault="008F6B6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principal estrategia de reformulación fue la reducción y las mayores omisiones se registraron en descripciones, diálogos, puntuación y estructuras sintácticas complejas. Las reducciones del adaptador coinciden en términos generales con los criterios de adaptación de textos a la audiencia infantil juvenil que promueven simplicidad estilística, oraciones breves y estructura gramatical limitada. Las reducciones no afectaron en términos estructurales al cuento y posible identificar la estructura básica de exposición, desarrollo y desenlace (</w:t>
      </w:r>
      <w:r w:rsidR="00A1717F">
        <w:rPr>
          <w:rFonts w:ascii="Times New Roman" w:hAnsi="Times New Roman" w:cs="Times New Roman"/>
          <w:sz w:val="24"/>
          <w:szCs w:val="24"/>
        </w:rPr>
        <w:t>Cerrillo, P., &amp; Sánchez, C.</w:t>
      </w:r>
      <w:r w:rsidRPr="005E574E">
        <w:rPr>
          <w:rFonts w:ascii="Times New Roman" w:hAnsi="Times New Roman" w:cs="Times New Roman"/>
          <w:sz w:val="24"/>
          <w:szCs w:val="24"/>
        </w:rPr>
        <w:t xml:space="preserve">, 2006).  Algunas de las  reducciones se realizaron sobre palabras u oraciones que podían provocar ambigüedad moral en la configuración de los personajes lo que coincide con la caracterización rígida de los personajes propuesta por la Literatura Infantil Juvenil. Los valores positivos y negativos se polarizan debido al carácter educativo de la adaptación y la moraleja resulta más evidente.  </w:t>
      </w: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Se registraron variaciones léxicas, reordenamientos sintácticos y modificaciones en puntuación, uso de comillas y </w:t>
      </w:r>
      <w:r w:rsidR="00403237">
        <w:rPr>
          <w:rFonts w:ascii="Times New Roman" w:hAnsi="Times New Roman" w:cs="Times New Roman"/>
          <w:sz w:val="24"/>
          <w:szCs w:val="24"/>
        </w:rPr>
        <w:t>mayúsculas</w:t>
      </w:r>
      <w:r w:rsidRPr="005E574E">
        <w:rPr>
          <w:rFonts w:ascii="Times New Roman" w:hAnsi="Times New Roman" w:cs="Times New Roman"/>
          <w:sz w:val="24"/>
          <w:szCs w:val="24"/>
        </w:rPr>
        <w:t xml:space="preserve">. En términos léxicos la ampliación de vocabulario es una de las principales características y se opone a la estandarización o vocabulario reducido con la que se caracteriza a la literatura para niños. La puntuación excesiva y la permanencia de verbos con enclíticos provocarían distancia hacia la nueva audiencia. </w:t>
      </w:r>
    </w:p>
    <w:p w:rsidR="007731F0" w:rsidRDefault="007731F0"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 xml:space="preserve">Las expansiones tuvieron carácter explicativo y en su mayoría fueron introducciones de nombres y pronombres en diálogos. Una expansión no registrada es la introducción de una ilustración dentro del capítulo, medida que se relaciona a la adaptación de literatura adulta a la infantil. </w:t>
      </w: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En términos culturales no se realizaron modificaciones relevantes, por lo que se advierte una estrategia de extranjerización. En términos generales la adaptación cumpliría con los caracteres divulgativos y educativos: los cambios buscarían la ampliación de la audiencia y se habría modificado para que en términos valóricos y normativos se adaptara a la cultura meta. </w:t>
      </w:r>
    </w:p>
    <w:p w:rsidR="00EC64D5" w:rsidRPr="005E574E" w:rsidRDefault="00EC64D5"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Trabajos posteriores podrían involucrar otros capítulos del texto para corroborar que los criterios utilizados se aplicaron a todo el texto.</w:t>
      </w:r>
    </w:p>
    <w:p w:rsidR="008F6B64" w:rsidRDefault="008F6B6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EC64D5" w:rsidRDefault="00EC64D5"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EC64D5" w:rsidRDefault="00EC64D5"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412231" w:rsidRDefault="00412231"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Pr="005E574E"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bookmarkStart w:id="1" w:name="_GoBack"/>
      <w:bookmarkEnd w:id="1"/>
    </w:p>
    <w:p w:rsidR="00412231" w:rsidRDefault="00412231" w:rsidP="00503DEC">
      <w:pPr>
        <w:tabs>
          <w:tab w:val="left" w:pos="2130"/>
        </w:tabs>
        <w:autoSpaceDE w:val="0"/>
        <w:autoSpaceDN w:val="0"/>
        <w:adjustRightInd w:val="0"/>
        <w:spacing w:after="0" w:line="240" w:lineRule="auto"/>
        <w:jc w:val="both"/>
        <w:rPr>
          <w:rFonts w:ascii="Times New Roman" w:hAnsi="Times New Roman" w:cs="Times New Roman"/>
          <w:b/>
          <w:sz w:val="24"/>
          <w:szCs w:val="24"/>
        </w:rPr>
      </w:pPr>
      <w:r w:rsidRPr="005E574E">
        <w:rPr>
          <w:rFonts w:ascii="Times New Roman" w:hAnsi="Times New Roman" w:cs="Times New Roman"/>
          <w:b/>
          <w:sz w:val="24"/>
          <w:szCs w:val="24"/>
        </w:rPr>
        <w:t>Bibliografía</w:t>
      </w:r>
      <w:r w:rsidR="00503DEC">
        <w:rPr>
          <w:rFonts w:ascii="Times New Roman" w:hAnsi="Times New Roman" w:cs="Times New Roman"/>
          <w:b/>
          <w:sz w:val="24"/>
          <w:szCs w:val="24"/>
        </w:rPr>
        <w:tab/>
      </w:r>
    </w:p>
    <w:p w:rsidR="00503DEC" w:rsidRDefault="00503DEC" w:rsidP="00503DEC">
      <w:pPr>
        <w:tabs>
          <w:tab w:val="left" w:pos="2130"/>
        </w:tabs>
        <w:autoSpaceDE w:val="0"/>
        <w:autoSpaceDN w:val="0"/>
        <w:adjustRightInd w:val="0"/>
        <w:spacing w:after="0" w:line="240" w:lineRule="auto"/>
        <w:jc w:val="both"/>
        <w:rPr>
          <w:rFonts w:ascii="Times New Roman" w:hAnsi="Times New Roman" w:cs="Times New Roman"/>
          <w:b/>
          <w:sz w:val="24"/>
          <w:szCs w:val="24"/>
        </w:rPr>
      </w:pP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b/>
          <w:sz w:val="24"/>
          <w:szCs w:val="24"/>
        </w:rPr>
        <w:fldChar w:fldCharType="begin"/>
      </w:r>
      <w:r w:rsidRPr="00E40FAF">
        <w:rPr>
          <w:rFonts w:ascii="Times New Roman" w:hAnsi="Times New Roman" w:cs="Times New Roman"/>
          <w:b/>
          <w:sz w:val="24"/>
          <w:szCs w:val="24"/>
        </w:rPr>
        <w:instrText xml:space="preserve"> BIBLIOGRAPHY  \l 2058 </w:instrText>
      </w:r>
      <w:r w:rsidRPr="001A1C62">
        <w:rPr>
          <w:rFonts w:ascii="Times New Roman" w:hAnsi="Times New Roman" w:cs="Times New Roman"/>
          <w:b/>
          <w:sz w:val="24"/>
          <w:szCs w:val="24"/>
        </w:rPr>
        <w:fldChar w:fldCharType="separate"/>
      </w:r>
      <w:r w:rsidRPr="00E40FAF">
        <w:rPr>
          <w:rFonts w:ascii="Times New Roman" w:hAnsi="Times New Roman" w:cs="Times New Roman"/>
          <w:noProof/>
          <w:sz w:val="24"/>
          <w:szCs w:val="24"/>
        </w:rPr>
        <w:t xml:space="preserve">Bortolotti, G., &amp; Hutcheon, L. (2007). </w:t>
      </w:r>
      <w:r w:rsidRPr="001A1C62">
        <w:rPr>
          <w:rFonts w:ascii="Times New Roman" w:hAnsi="Times New Roman" w:cs="Times New Roman"/>
          <w:noProof/>
          <w:sz w:val="24"/>
          <w:szCs w:val="24"/>
          <w:lang w:val="en-US"/>
        </w:rPr>
        <w:t xml:space="preserve">On the origin of adaptations: rethinking fidelity discourse and "success"—biologically. </w:t>
      </w:r>
      <w:r w:rsidRPr="001A1C62">
        <w:rPr>
          <w:rFonts w:ascii="Times New Roman" w:hAnsi="Times New Roman" w:cs="Times New Roman"/>
          <w:i/>
          <w:iCs/>
          <w:noProof/>
          <w:sz w:val="24"/>
          <w:szCs w:val="24"/>
          <w:lang w:val="es-MX"/>
        </w:rPr>
        <w:t>New Literary History, 38</w:t>
      </w:r>
      <w:r w:rsidRPr="001A1C62">
        <w:rPr>
          <w:rFonts w:ascii="Times New Roman" w:hAnsi="Times New Roman" w:cs="Times New Roman"/>
          <w:noProof/>
          <w:sz w:val="24"/>
          <w:szCs w:val="24"/>
          <w:lang w:val="es-MX"/>
        </w:rPr>
        <w:t>, 443-458.</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Cerrillo, P. (2007). </w:t>
      </w:r>
      <w:r w:rsidRPr="001A1C62">
        <w:rPr>
          <w:rFonts w:ascii="Times New Roman" w:hAnsi="Times New Roman" w:cs="Times New Roman"/>
          <w:i/>
          <w:iCs/>
          <w:noProof/>
          <w:sz w:val="24"/>
          <w:szCs w:val="24"/>
          <w:lang w:val="es-MX"/>
        </w:rPr>
        <w:t>Literatura Infantil y Juvenil y educación literaria</w:t>
      </w:r>
      <w:r w:rsidR="001A1C62">
        <w:rPr>
          <w:rFonts w:ascii="Times New Roman" w:hAnsi="Times New Roman" w:cs="Times New Roman"/>
          <w:i/>
          <w:iCs/>
          <w:noProof/>
          <w:sz w:val="24"/>
          <w:szCs w:val="24"/>
          <w:lang w:val="es-MX"/>
        </w:rPr>
        <w:t>.</w:t>
      </w:r>
      <w:r w:rsidRPr="001A1C62">
        <w:rPr>
          <w:rFonts w:ascii="Times New Roman" w:hAnsi="Times New Roman" w:cs="Times New Roman"/>
          <w:noProof/>
          <w:sz w:val="24"/>
          <w:szCs w:val="24"/>
          <w:lang w:val="es-MX"/>
        </w:rPr>
        <w:t xml:space="preserve"> Barcelona: Octaedro.</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Cerrillo, P., &amp; Sánchez, C. (2006). Literatura con mayúsculas. </w:t>
      </w:r>
      <w:r w:rsidRPr="001A1C62">
        <w:rPr>
          <w:rFonts w:ascii="Times New Roman" w:hAnsi="Times New Roman" w:cs="Times New Roman"/>
          <w:i/>
          <w:iCs/>
          <w:noProof/>
          <w:sz w:val="24"/>
          <w:szCs w:val="24"/>
          <w:lang w:val="es-MX"/>
        </w:rPr>
        <w:t>OCNOS, 2</w:t>
      </w:r>
      <w:r w:rsidRPr="001A1C62">
        <w:rPr>
          <w:rFonts w:ascii="Times New Roman" w:hAnsi="Times New Roman" w:cs="Times New Roman"/>
          <w:noProof/>
          <w:sz w:val="24"/>
          <w:szCs w:val="24"/>
          <w:lang w:val="es-MX"/>
        </w:rPr>
        <w:t>, 7-21.</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Dimitriu, R. (2004). Omissions in translation. </w:t>
      </w:r>
      <w:r w:rsidRPr="001A1C62">
        <w:rPr>
          <w:rFonts w:ascii="Times New Roman" w:hAnsi="Times New Roman" w:cs="Times New Roman"/>
          <w:i/>
          <w:iCs/>
          <w:noProof/>
          <w:sz w:val="24"/>
          <w:szCs w:val="24"/>
          <w:lang w:val="en-US"/>
        </w:rPr>
        <w:t>Perspectives: Studies in Translatology, 12</w:t>
      </w:r>
      <w:r w:rsidRPr="001A1C62">
        <w:rPr>
          <w:rFonts w:ascii="Times New Roman" w:hAnsi="Times New Roman" w:cs="Times New Roman"/>
          <w:noProof/>
          <w:sz w:val="24"/>
          <w:szCs w:val="24"/>
          <w:lang w:val="en-US"/>
        </w:rPr>
        <w:t>, 163-175.</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Even-Zohar, I. (1990). </w:t>
      </w:r>
      <w:r w:rsidRPr="001A1C62">
        <w:rPr>
          <w:rFonts w:ascii="Times New Roman" w:hAnsi="Times New Roman" w:cs="Times New Roman"/>
          <w:i/>
          <w:iCs/>
          <w:noProof/>
          <w:sz w:val="24"/>
          <w:szCs w:val="24"/>
          <w:lang w:val="en-US"/>
        </w:rPr>
        <w:t>Polysystem studies.</w:t>
      </w:r>
      <w:r w:rsidRPr="001A1C62">
        <w:rPr>
          <w:rFonts w:ascii="Times New Roman" w:hAnsi="Times New Roman" w:cs="Times New Roman"/>
          <w:noProof/>
          <w:sz w:val="24"/>
          <w:szCs w:val="24"/>
          <w:lang w:val="en-US"/>
        </w:rPr>
        <w:t xml:space="preserve"> Tel Aviv: Porter Institute for poetics and semiotics.</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Genette, G. (1989). </w:t>
      </w:r>
      <w:r w:rsidRPr="001A1C62">
        <w:rPr>
          <w:rFonts w:ascii="Times New Roman" w:hAnsi="Times New Roman" w:cs="Times New Roman"/>
          <w:i/>
          <w:iCs/>
          <w:noProof/>
          <w:sz w:val="24"/>
          <w:szCs w:val="24"/>
          <w:lang w:val="es-MX"/>
        </w:rPr>
        <w:t>Palimpsestos.</w:t>
      </w:r>
      <w:r w:rsidRPr="001A1C62">
        <w:rPr>
          <w:rFonts w:ascii="Times New Roman" w:hAnsi="Times New Roman" w:cs="Times New Roman"/>
          <w:noProof/>
          <w:sz w:val="24"/>
          <w:szCs w:val="24"/>
          <w:lang w:val="es-MX"/>
        </w:rPr>
        <w:t xml:space="preserve"> Madrid: Taurus.</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Hutcheon, L. (2006). </w:t>
      </w:r>
      <w:r w:rsidRPr="001A1C62">
        <w:rPr>
          <w:rFonts w:ascii="Times New Roman" w:hAnsi="Times New Roman" w:cs="Times New Roman"/>
          <w:i/>
          <w:iCs/>
          <w:noProof/>
          <w:sz w:val="24"/>
          <w:szCs w:val="24"/>
          <w:lang w:val="en-US"/>
        </w:rPr>
        <w:t>A theory of adaptation.</w:t>
      </w:r>
      <w:r w:rsidRPr="001A1C62">
        <w:rPr>
          <w:rFonts w:ascii="Times New Roman" w:hAnsi="Times New Roman" w:cs="Times New Roman"/>
          <w:noProof/>
          <w:sz w:val="24"/>
          <w:szCs w:val="24"/>
          <w:lang w:val="en-US"/>
        </w:rPr>
        <w:t xml:space="preserve"> New York: Routledge.</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n-US"/>
        </w:rPr>
        <w:t xml:space="preserve">Kipling, R. (19XX). </w:t>
      </w:r>
      <w:r w:rsidRPr="001A1C62">
        <w:rPr>
          <w:rFonts w:ascii="Times New Roman" w:hAnsi="Times New Roman" w:cs="Times New Roman"/>
          <w:i/>
          <w:iCs/>
          <w:noProof/>
          <w:sz w:val="24"/>
          <w:szCs w:val="24"/>
          <w:lang w:val="es-MX"/>
        </w:rPr>
        <w:t>El libro de las tierras vírgenes.</w:t>
      </w:r>
      <w:r w:rsidRPr="001A1C62">
        <w:rPr>
          <w:rFonts w:ascii="Times New Roman" w:hAnsi="Times New Roman" w:cs="Times New Roman"/>
          <w:noProof/>
          <w:sz w:val="24"/>
          <w:szCs w:val="24"/>
          <w:lang w:val="es-MX"/>
        </w:rPr>
        <w:t xml:space="preserve"> Santiago: Zig Zag.</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s-MX"/>
        </w:rPr>
        <w:t xml:space="preserve">Kipling, R. (2006). </w:t>
      </w:r>
      <w:r w:rsidRPr="001A1C62">
        <w:rPr>
          <w:rFonts w:ascii="Times New Roman" w:hAnsi="Times New Roman" w:cs="Times New Roman"/>
          <w:i/>
          <w:iCs/>
          <w:noProof/>
          <w:sz w:val="24"/>
          <w:szCs w:val="24"/>
          <w:lang w:val="es-MX"/>
        </w:rPr>
        <w:t>El libro de la selva.</w:t>
      </w:r>
      <w:r w:rsidRPr="001A1C62">
        <w:rPr>
          <w:rFonts w:ascii="Times New Roman" w:hAnsi="Times New Roman" w:cs="Times New Roman"/>
          <w:noProof/>
          <w:sz w:val="24"/>
          <w:szCs w:val="24"/>
          <w:lang w:val="es-MX"/>
        </w:rPr>
        <w:t xml:space="preserve"> </w:t>
      </w:r>
      <w:r w:rsidRPr="001A1C62">
        <w:rPr>
          <w:rFonts w:ascii="Times New Roman" w:hAnsi="Times New Roman" w:cs="Times New Roman"/>
          <w:noProof/>
          <w:sz w:val="24"/>
          <w:szCs w:val="24"/>
          <w:lang w:val="en-US"/>
        </w:rPr>
        <w:t>Santiago: Zig Zag.</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E40FAF">
        <w:rPr>
          <w:rFonts w:ascii="Times New Roman" w:hAnsi="Times New Roman" w:cs="Times New Roman"/>
          <w:noProof/>
          <w:sz w:val="24"/>
          <w:szCs w:val="24"/>
          <w:lang w:val="en-US"/>
        </w:rPr>
        <w:t xml:space="preserve">Lefevere, A. (1997). </w:t>
      </w:r>
      <w:r w:rsidRPr="001A1C62">
        <w:rPr>
          <w:rFonts w:ascii="Times New Roman" w:hAnsi="Times New Roman" w:cs="Times New Roman"/>
          <w:i/>
          <w:iCs/>
          <w:noProof/>
          <w:sz w:val="24"/>
          <w:szCs w:val="24"/>
          <w:lang w:val="es-MX"/>
        </w:rPr>
        <w:t>Traducción, reescritura y la manipulación del canon literario.</w:t>
      </w:r>
      <w:r w:rsidRPr="001A1C62">
        <w:rPr>
          <w:rFonts w:ascii="Times New Roman" w:hAnsi="Times New Roman" w:cs="Times New Roman"/>
          <w:noProof/>
          <w:sz w:val="24"/>
          <w:szCs w:val="24"/>
          <w:lang w:val="es-MX"/>
        </w:rPr>
        <w:t xml:space="preserve"> Salamanca: Ediciones Colegio de España.</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E40FAF">
        <w:rPr>
          <w:rFonts w:ascii="Times New Roman" w:hAnsi="Times New Roman" w:cs="Times New Roman"/>
          <w:noProof/>
          <w:sz w:val="24"/>
          <w:szCs w:val="24"/>
        </w:rPr>
        <w:t xml:space="preserve">Milton, J. (2009). Translation Studies and Adaptation Studies. </w:t>
      </w:r>
      <w:r w:rsidRPr="001A1C62">
        <w:rPr>
          <w:rFonts w:ascii="Times New Roman" w:hAnsi="Times New Roman" w:cs="Times New Roman"/>
          <w:i/>
          <w:iCs/>
          <w:noProof/>
          <w:sz w:val="24"/>
          <w:szCs w:val="24"/>
          <w:lang w:val="en-US"/>
        </w:rPr>
        <w:t>Translation Research Projects 2</w:t>
      </w:r>
      <w:r w:rsidRPr="001A1C62">
        <w:rPr>
          <w:rFonts w:ascii="Times New Roman" w:hAnsi="Times New Roman" w:cs="Times New Roman"/>
          <w:noProof/>
          <w:sz w:val="24"/>
          <w:szCs w:val="24"/>
          <w:lang w:val="en-US"/>
        </w:rPr>
        <w:t>, 51–58.</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Oittinen, R. (2000). </w:t>
      </w:r>
      <w:r w:rsidRPr="001A1C62">
        <w:rPr>
          <w:rFonts w:ascii="Times New Roman" w:hAnsi="Times New Roman" w:cs="Times New Roman"/>
          <w:i/>
          <w:iCs/>
          <w:noProof/>
          <w:sz w:val="24"/>
          <w:szCs w:val="24"/>
          <w:lang w:val="en-US"/>
        </w:rPr>
        <w:t>Translating for children.</w:t>
      </w:r>
      <w:r w:rsidRPr="001A1C62">
        <w:rPr>
          <w:rFonts w:ascii="Times New Roman" w:hAnsi="Times New Roman" w:cs="Times New Roman"/>
          <w:noProof/>
          <w:sz w:val="24"/>
          <w:szCs w:val="24"/>
          <w:lang w:val="en-US"/>
        </w:rPr>
        <w:t xml:space="preserve"> New York: Garland Publishing.</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Reiss, K. (1982). Zur Übersetzung von Kinder-und Jugendbüchern. Theorie und Praxis. </w:t>
      </w:r>
      <w:r w:rsidRPr="001A1C62">
        <w:rPr>
          <w:rFonts w:ascii="Times New Roman" w:hAnsi="Times New Roman" w:cs="Times New Roman"/>
          <w:i/>
          <w:iCs/>
          <w:noProof/>
          <w:sz w:val="24"/>
          <w:szCs w:val="24"/>
          <w:lang w:val="en-US"/>
        </w:rPr>
        <w:t>Lebende Sprachen</w:t>
      </w:r>
      <w:r w:rsidRPr="001A1C62">
        <w:rPr>
          <w:rFonts w:ascii="Times New Roman" w:hAnsi="Times New Roman" w:cs="Times New Roman"/>
          <w:noProof/>
          <w:sz w:val="24"/>
          <w:szCs w:val="24"/>
          <w:lang w:val="en-US"/>
        </w:rPr>
        <w:t>(27), 7-13.</w:t>
      </w:r>
    </w:p>
    <w:p w:rsidR="00503DEC" w:rsidRPr="00D31AD4" w:rsidRDefault="00503DEC" w:rsidP="00503DEC">
      <w:pPr>
        <w:pStyle w:val="Bibliografa"/>
        <w:ind w:left="720" w:hanging="720"/>
        <w:rPr>
          <w:rFonts w:ascii="Times New Roman" w:hAnsi="Times New Roman" w:cs="Times New Roman"/>
          <w:i/>
          <w:noProof/>
          <w:sz w:val="24"/>
          <w:szCs w:val="24"/>
          <w:lang w:val="en-US"/>
        </w:rPr>
      </w:pPr>
      <w:r w:rsidRPr="001A1C62">
        <w:rPr>
          <w:rFonts w:ascii="Times New Roman" w:hAnsi="Times New Roman" w:cs="Times New Roman"/>
          <w:noProof/>
          <w:sz w:val="24"/>
          <w:szCs w:val="24"/>
          <w:lang w:val="en-US"/>
        </w:rPr>
        <w:t>Rudvin, M. (2011). Colonialism, children’s literature and translation. The colonial gaze: a reading of the text and illustrations in Italian versions of The Jungle Books.</w:t>
      </w:r>
      <w:r w:rsidR="00D31AD4" w:rsidRPr="00D31AD4">
        <w:rPr>
          <w:lang w:val="en-US"/>
        </w:rPr>
        <w:t xml:space="preserve"> </w:t>
      </w:r>
      <w:r w:rsidR="00D31AD4" w:rsidRPr="00D31AD4">
        <w:rPr>
          <w:rFonts w:ascii="Times New Roman" w:hAnsi="Times New Roman" w:cs="Times New Roman"/>
          <w:i/>
          <w:noProof/>
          <w:sz w:val="24"/>
          <w:szCs w:val="24"/>
          <w:lang w:val="en-US"/>
        </w:rPr>
        <w:t>Quaderni del CeSLiC. Occasional papers</w:t>
      </w:r>
      <w:r w:rsidR="00D31AD4">
        <w:rPr>
          <w:rFonts w:ascii="Times New Roman" w:hAnsi="Times New Roman" w:cs="Times New Roman"/>
          <w:i/>
          <w:noProof/>
          <w:sz w:val="24"/>
          <w:szCs w:val="24"/>
          <w:lang w:val="en-US"/>
        </w:rPr>
        <w:t xml:space="preserve">, </w:t>
      </w:r>
      <w:r w:rsidR="00D31AD4" w:rsidRPr="00D31AD4">
        <w:rPr>
          <w:rFonts w:ascii="Times New Roman" w:hAnsi="Times New Roman" w:cs="Times New Roman"/>
          <w:noProof/>
          <w:sz w:val="24"/>
          <w:szCs w:val="24"/>
          <w:lang w:val="en-US"/>
        </w:rPr>
        <w:t>1-43</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n-US"/>
        </w:rPr>
        <w:t xml:space="preserve">Shavit, Z. (1981). Translation of children´s literatura as a function of its position in the literary polysystem. </w:t>
      </w:r>
      <w:r w:rsidRPr="001A1C62">
        <w:rPr>
          <w:rFonts w:ascii="Times New Roman" w:hAnsi="Times New Roman" w:cs="Times New Roman"/>
          <w:i/>
          <w:iCs/>
          <w:noProof/>
          <w:sz w:val="24"/>
          <w:szCs w:val="24"/>
          <w:lang w:val="es-MX"/>
        </w:rPr>
        <w:t>Poetics today, 2</w:t>
      </w:r>
      <w:r w:rsidRPr="001A1C62">
        <w:rPr>
          <w:rFonts w:ascii="Times New Roman" w:hAnsi="Times New Roman" w:cs="Times New Roman"/>
          <w:noProof/>
          <w:sz w:val="24"/>
          <w:szCs w:val="24"/>
          <w:lang w:val="es-MX"/>
        </w:rPr>
        <w:t>, 171-179.</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Soriano, M. (1995). </w:t>
      </w:r>
      <w:r w:rsidRPr="001A1C62">
        <w:rPr>
          <w:rFonts w:ascii="Times New Roman" w:hAnsi="Times New Roman" w:cs="Times New Roman"/>
          <w:i/>
          <w:iCs/>
          <w:noProof/>
          <w:sz w:val="24"/>
          <w:szCs w:val="24"/>
          <w:lang w:val="es-MX"/>
        </w:rPr>
        <w:t>La literatura para niños y jóvenes. Guía de exploración de sus grandes temas.</w:t>
      </w:r>
      <w:r w:rsidRPr="001A1C62">
        <w:rPr>
          <w:rFonts w:ascii="Times New Roman" w:hAnsi="Times New Roman" w:cs="Times New Roman"/>
          <w:noProof/>
          <w:sz w:val="24"/>
          <w:szCs w:val="24"/>
          <w:lang w:val="es-MX"/>
        </w:rPr>
        <w:t xml:space="preserve"> Buenos Aires: Colihue.</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Sotomayor, M. V. (2005 ). Literatura, sociedad, educación: las adaptaciones literarias. </w:t>
      </w:r>
      <w:r w:rsidRPr="001A1C62">
        <w:rPr>
          <w:rFonts w:ascii="Times New Roman" w:hAnsi="Times New Roman" w:cs="Times New Roman"/>
          <w:i/>
          <w:iCs/>
          <w:noProof/>
          <w:sz w:val="24"/>
          <w:szCs w:val="24"/>
          <w:lang w:val="es-MX"/>
        </w:rPr>
        <w:t>Revista de Educación</w:t>
      </w:r>
      <w:r w:rsidRPr="001A1C62">
        <w:rPr>
          <w:rFonts w:ascii="Times New Roman" w:hAnsi="Times New Roman" w:cs="Times New Roman"/>
          <w:noProof/>
          <w:sz w:val="24"/>
          <w:szCs w:val="24"/>
          <w:lang w:val="es-MX"/>
        </w:rPr>
        <w:t>, 217-238.</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lastRenderedPageBreak/>
        <w:t xml:space="preserve">Stojanovic, R. (2012). </w:t>
      </w:r>
      <w:r w:rsidRPr="001A1C62">
        <w:rPr>
          <w:rFonts w:ascii="Times New Roman" w:hAnsi="Times New Roman" w:cs="Times New Roman"/>
          <w:i/>
          <w:iCs/>
          <w:noProof/>
          <w:sz w:val="24"/>
          <w:szCs w:val="24"/>
          <w:lang w:val="es-MX"/>
        </w:rPr>
        <w:t>Traducción de la literatura infantil juvenil: Un análisis comparativo de la traducción al español de la colección de cuentos ‘Heksen en zo’ de Annie M.G. Schmidt</w:t>
      </w:r>
      <w:r w:rsidRPr="001A1C62">
        <w:rPr>
          <w:rFonts w:ascii="Times New Roman" w:hAnsi="Times New Roman" w:cs="Times New Roman"/>
          <w:noProof/>
          <w:sz w:val="24"/>
          <w:szCs w:val="24"/>
          <w:lang w:val="es-MX"/>
        </w:rPr>
        <w:t>. (Tesina máster en traducción) Recuperado el 20 de septiembre de 2013, de http://dspace.library.uu.nl/handle/1874/235198</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van Coillie, J. (2006). </w:t>
      </w:r>
      <w:r w:rsidRPr="001A1C62">
        <w:rPr>
          <w:rFonts w:ascii="Times New Roman" w:hAnsi="Times New Roman" w:cs="Times New Roman"/>
          <w:i/>
          <w:iCs/>
          <w:noProof/>
          <w:sz w:val="24"/>
          <w:szCs w:val="24"/>
          <w:lang w:val="en-US"/>
        </w:rPr>
        <w:t>Children's Literature in Translation: Challenges and Strategies.</w:t>
      </w:r>
      <w:r w:rsidRPr="001A1C62">
        <w:rPr>
          <w:rFonts w:ascii="Times New Roman" w:hAnsi="Times New Roman" w:cs="Times New Roman"/>
          <w:noProof/>
          <w:sz w:val="24"/>
          <w:szCs w:val="24"/>
          <w:lang w:val="en-US"/>
        </w:rPr>
        <w:t xml:space="preserve"> Manchester: Saint Jerome Publishing.</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n-US"/>
        </w:rPr>
        <w:t xml:space="preserve">van Coillie, J. (2008). The translator’s new clothes translating the dual audience in Andersen’s “The Emperor’s New Clothes". </w:t>
      </w:r>
      <w:r w:rsidRPr="001A1C62">
        <w:rPr>
          <w:rFonts w:ascii="Times New Roman" w:hAnsi="Times New Roman" w:cs="Times New Roman"/>
          <w:i/>
          <w:iCs/>
          <w:noProof/>
          <w:sz w:val="24"/>
          <w:szCs w:val="24"/>
          <w:lang w:val="es-MX"/>
        </w:rPr>
        <w:t>Meta: Translators' Journal, 53</w:t>
      </w:r>
      <w:r w:rsidRPr="001A1C62">
        <w:rPr>
          <w:rFonts w:ascii="Times New Roman" w:hAnsi="Times New Roman" w:cs="Times New Roman"/>
          <w:noProof/>
          <w:sz w:val="24"/>
          <w:szCs w:val="24"/>
          <w:lang w:val="es-MX"/>
        </w:rPr>
        <w:t>, 549-568.</w:t>
      </w:r>
    </w:p>
    <w:p w:rsidR="00503DEC" w:rsidRDefault="00503DEC" w:rsidP="00503DEC">
      <w:pPr>
        <w:tabs>
          <w:tab w:val="left" w:pos="2130"/>
        </w:tabs>
        <w:autoSpaceDE w:val="0"/>
        <w:autoSpaceDN w:val="0"/>
        <w:adjustRightInd w:val="0"/>
        <w:spacing w:after="0" w:line="240" w:lineRule="auto"/>
        <w:jc w:val="both"/>
        <w:rPr>
          <w:rFonts w:ascii="Times New Roman" w:hAnsi="Times New Roman" w:cs="Times New Roman"/>
          <w:b/>
          <w:sz w:val="24"/>
          <w:szCs w:val="24"/>
        </w:rPr>
      </w:pPr>
      <w:r w:rsidRPr="001A1C62">
        <w:rPr>
          <w:rFonts w:ascii="Times New Roman" w:hAnsi="Times New Roman" w:cs="Times New Roman"/>
          <w:b/>
          <w:sz w:val="24"/>
          <w:szCs w:val="24"/>
        </w:rPr>
        <w:fldChar w:fldCharType="end"/>
      </w:r>
    </w:p>
    <w:sectPr w:rsidR="00503DEC" w:rsidSect="005E574E">
      <w:pgSz w:w="12240" w:h="15840" w:code="11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9B6" w:rsidRDefault="00A849B6" w:rsidP="0077595A">
      <w:pPr>
        <w:spacing w:after="0" w:line="240" w:lineRule="auto"/>
      </w:pPr>
      <w:r>
        <w:separator/>
      </w:r>
    </w:p>
  </w:endnote>
  <w:endnote w:type="continuationSeparator" w:id="0">
    <w:p w:rsidR="00A849B6" w:rsidRDefault="00A849B6" w:rsidP="0077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9B6" w:rsidRDefault="00A849B6" w:rsidP="0077595A">
      <w:pPr>
        <w:spacing w:after="0" w:line="240" w:lineRule="auto"/>
      </w:pPr>
      <w:r>
        <w:separator/>
      </w:r>
    </w:p>
  </w:footnote>
  <w:footnote w:type="continuationSeparator" w:id="0">
    <w:p w:rsidR="00A849B6" w:rsidRDefault="00A849B6" w:rsidP="0077595A">
      <w:pPr>
        <w:spacing w:after="0" w:line="240" w:lineRule="auto"/>
      </w:pPr>
      <w:r>
        <w:continuationSeparator/>
      </w:r>
    </w:p>
  </w:footnote>
  <w:footnote w:id="1">
    <w:p w:rsidR="00D06212" w:rsidRDefault="00D06212">
      <w:pPr>
        <w:pStyle w:val="Textonotapie"/>
      </w:pPr>
      <w:r>
        <w:rPr>
          <w:rStyle w:val="Refdenotaalpie"/>
        </w:rPr>
        <w:footnoteRef/>
      </w:r>
      <w:r>
        <w:t xml:space="preserve"> </w:t>
      </w:r>
      <w:r w:rsidRPr="00EC64D5">
        <w:rPr>
          <w:rFonts w:ascii="Times New Roman" w:hAnsi="Times New Roman" w:cs="Times New Roman"/>
          <w:sz w:val="22"/>
          <w:szCs w:val="22"/>
        </w:rPr>
        <w:t>El libro no tiene datos de publicación.  De acuerdo a  los registros de la editorial, la fecha de publicación se enmarca dentro de los años 1938 y 1944.</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9A9"/>
    <w:multiLevelType w:val="hybridMultilevel"/>
    <w:tmpl w:val="C24A428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BF02924"/>
    <w:multiLevelType w:val="hybridMultilevel"/>
    <w:tmpl w:val="ECE6D048"/>
    <w:lvl w:ilvl="0" w:tplc="D6367E0A">
      <w:start w:val="1"/>
      <w:numFmt w:val="lowerLetter"/>
      <w:lvlText w:val="%1."/>
      <w:lvlJc w:val="left"/>
      <w:pPr>
        <w:ind w:left="644" w:hanging="360"/>
      </w:pPr>
      <w:rPr>
        <w:rFonts w:ascii="Arial" w:eastAsiaTheme="minorHAnsi" w:hAnsi="Arial" w:cs="Arial"/>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0C986783"/>
    <w:multiLevelType w:val="hybridMultilevel"/>
    <w:tmpl w:val="32C294D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D9B2709"/>
    <w:multiLevelType w:val="hybridMultilevel"/>
    <w:tmpl w:val="875EB0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1AE7DEC"/>
    <w:multiLevelType w:val="hybridMultilevel"/>
    <w:tmpl w:val="BA363C8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2AB61AC"/>
    <w:multiLevelType w:val="hybridMultilevel"/>
    <w:tmpl w:val="61789C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6E574F0"/>
    <w:multiLevelType w:val="hybridMultilevel"/>
    <w:tmpl w:val="C24A428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D502C1F"/>
    <w:multiLevelType w:val="hybridMultilevel"/>
    <w:tmpl w:val="8D9619B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D3B7B4F"/>
    <w:multiLevelType w:val="hybridMultilevel"/>
    <w:tmpl w:val="002290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D861F9B"/>
    <w:multiLevelType w:val="hybridMultilevel"/>
    <w:tmpl w:val="EA1269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DD746B0"/>
    <w:multiLevelType w:val="hybridMultilevel"/>
    <w:tmpl w:val="C8FE672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08232B4"/>
    <w:multiLevelType w:val="hybridMultilevel"/>
    <w:tmpl w:val="C9E4E8F4"/>
    <w:lvl w:ilvl="0" w:tplc="5DF28D2E">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0B71DCB"/>
    <w:multiLevelType w:val="multilevel"/>
    <w:tmpl w:val="3E2225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3410806"/>
    <w:multiLevelType w:val="multilevel"/>
    <w:tmpl w:val="00BCAC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E459E3"/>
    <w:multiLevelType w:val="hybridMultilevel"/>
    <w:tmpl w:val="D1F6747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A8714EF"/>
    <w:multiLevelType w:val="hybridMultilevel"/>
    <w:tmpl w:val="C24A428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B48686D"/>
    <w:multiLevelType w:val="hybridMultilevel"/>
    <w:tmpl w:val="DD56A9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D4F4FC0"/>
    <w:multiLevelType w:val="multilevel"/>
    <w:tmpl w:val="699A9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965E00"/>
    <w:multiLevelType w:val="multilevel"/>
    <w:tmpl w:val="D5E69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FDF07F0"/>
    <w:multiLevelType w:val="hybridMultilevel"/>
    <w:tmpl w:val="F3303C98"/>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1005F6B"/>
    <w:multiLevelType w:val="hybridMultilevel"/>
    <w:tmpl w:val="73DC5B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48F61D4"/>
    <w:multiLevelType w:val="hybridMultilevel"/>
    <w:tmpl w:val="BD1A2B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6626A86"/>
    <w:multiLevelType w:val="hybridMultilevel"/>
    <w:tmpl w:val="609A8D3C"/>
    <w:lvl w:ilvl="0" w:tplc="66F42388">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A3A67D5"/>
    <w:multiLevelType w:val="hybridMultilevel"/>
    <w:tmpl w:val="002290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BA66A8C"/>
    <w:multiLevelType w:val="hybridMultilevel"/>
    <w:tmpl w:val="55F2B6F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BFC503F"/>
    <w:multiLevelType w:val="hybridMultilevel"/>
    <w:tmpl w:val="5F466CE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1EE51CB"/>
    <w:multiLevelType w:val="hybridMultilevel"/>
    <w:tmpl w:val="D3BECC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23B6258"/>
    <w:multiLevelType w:val="hybridMultilevel"/>
    <w:tmpl w:val="D048FC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59C17CE"/>
    <w:multiLevelType w:val="hybridMultilevel"/>
    <w:tmpl w:val="65DABC4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6815FA4"/>
    <w:multiLevelType w:val="multilevel"/>
    <w:tmpl w:val="AE380A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7E5666"/>
    <w:multiLevelType w:val="hybridMultilevel"/>
    <w:tmpl w:val="77BE4B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E0A755B"/>
    <w:multiLevelType w:val="hybridMultilevel"/>
    <w:tmpl w:val="851020B0"/>
    <w:lvl w:ilvl="0" w:tplc="EB106EE4">
      <w:start w:val="18"/>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FE6466C"/>
    <w:multiLevelType w:val="hybridMultilevel"/>
    <w:tmpl w:val="D69A8C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86F3848"/>
    <w:multiLevelType w:val="hybridMultilevel"/>
    <w:tmpl w:val="002290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69A94F1F"/>
    <w:multiLevelType w:val="hybridMultilevel"/>
    <w:tmpl w:val="75EAFE9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10F2709"/>
    <w:multiLevelType w:val="hybridMultilevel"/>
    <w:tmpl w:val="589CC90A"/>
    <w:lvl w:ilvl="0" w:tplc="79B44ACE">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6">
    <w:nsid w:val="76735D08"/>
    <w:multiLevelType w:val="hybridMultilevel"/>
    <w:tmpl w:val="123E48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7F41812"/>
    <w:multiLevelType w:val="hybridMultilevel"/>
    <w:tmpl w:val="F90267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A707851"/>
    <w:multiLevelType w:val="hybridMultilevel"/>
    <w:tmpl w:val="D35276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7"/>
  </w:num>
  <w:num w:numId="3">
    <w:abstractNumId w:val="7"/>
  </w:num>
  <w:num w:numId="4">
    <w:abstractNumId w:val="36"/>
  </w:num>
  <w:num w:numId="5">
    <w:abstractNumId w:val="26"/>
  </w:num>
  <w:num w:numId="6">
    <w:abstractNumId w:val="32"/>
  </w:num>
  <w:num w:numId="7">
    <w:abstractNumId w:val="28"/>
  </w:num>
  <w:num w:numId="8">
    <w:abstractNumId w:val="38"/>
  </w:num>
  <w:num w:numId="9">
    <w:abstractNumId w:val="1"/>
  </w:num>
  <w:num w:numId="10">
    <w:abstractNumId w:val="11"/>
  </w:num>
  <w:num w:numId="11">
    <w:abstractNumId w:val="25"/>
  </w:num>
  <w:num w:numId="12">
    <w:abstractNumId w:val="15"/>
  </w:num>
  <w:num w:numId="13">
    <w:abstractNumId w:val="6"/>
  </w:num>
  <w:num w:numId="14">
    <w:abstractNumId w:val="9"/>
  </w:num>
  <w:num w:numId="15">
    <w:abstractNumId w:val="19"/>
  </w:num>
  <w:num w:numId="16">
    <w:abstractNumId w:val="14"/>
  </w:num>
  <w:num w:numId="17">
    <w:abstractNumId w:val="2"/>
  </w:num>
  <w:num w:numId="18">
    <w:abstractNumId w:val="8"/>
  </w:num>
  <w:num w:numId="19">
    <w:abstractNumId w:val="23"/>
  </w:num>
  <w:num w:numId="20">
    <w:abstractNumId w:val="33"/>
  </w:num>
  <w:num w:numId="21">
    <w:abstractNumId w:val="20"/>
  </w:num>
  <w:num w:numId="22">
    <w:abstractNumId w:val="5"/>
  </w:num>
  <w:num w:numId="23">
    <w:abstractNumId w:val="3"/>
  </w:num>
  <w:num w:numId="24">
    <w:abstractNumId w:val="22"/>
  </w:num>
  <w:num w:numId="25">
    <w:abstractNumId w:val="34"/>
  </w:num>
  <w:num w:numId="26">
    <w:abstractNumId w:val="10"/>
  </w:num>
  <w:num w:numId="27">
    <w:abstractNumId w:val="13"/>
  </w:num>
  <w:num w:numId="28">
    <w:abstractNumId w:val="16"/>
  </w:num>
  <w:num w:numId="29">
    <w:abstractNumId w:val="31"/>
  </w:num>
  <w:num w:numId="30">
    <w:abstractNumId w:val="21"/>
  </w:num>
  <w:num w:numId="31">
    <w:abstractNumId w:val="30"/>
  </w:num>
  <w:num w:numId="32">
    <w:abstractNumId w:val="24"/>
  </w:num>
  <w:num w:numId="33">
    <w:abstractNumId w:val="27"/>
  </w:num>
  <w:num w:numId="34">
    <w:abstractNumId w:val="12"/>
  </w:num>
  <w:num w:numId="35">
    <w:abstractNumId w:val="29"/>
  </w:num>
  <w:num w:numId="36">
    <w:abstractNumId w:val="18"/>
  </w:num>
  <w:num w:numId="37">
    <w:abstractNumId w:val="4"/>
  </w:num>
  <w:num w:numId="38">
    <w:abstractNumId w:val="3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E9"/>
    <w:rsid w:val="000033C6"/>
    <w:rsid w:val="00003EA4"/>
    <w:rsid w:val="00015D66"/>
    <w:rsid w:val="00021194"/>
    <w:rsid w:val="00021F5D"/>
    <w:rsid w:val="00027EF2"/>
    <w:rsid w:val="00030D8F"/>
    <w:rsid w:val="000359CE"/>
    <w:rsid w:val="00035A71"/>
    <w:rsid w:val="000523EB"/>
    <w:rsid w:val="000560D2"/>
    <w:rsid w:val="00060685"/>
    <w:rsid w:val="00061D45"/>
    <w:rsid w:val="00071C23"/>
    <w:rsid w:val="00074018"/>
    <w:rsid w:val="000744AD"/>
    <w:rsid w:val="00077DFE"/>
    <w:rsid w:val="000922B1"/>
    <w:rsid w:val="000964D4"/>
    <w:rsid w:val="000A1044"/>
    <w:rsid w:val="000A32AD"/>
    <w:rsid w:val="000B1307"/>
    <w:rsid w:val="000B157D"/>
    <w:rsid w:val="000B74AC"/>
    <w:rsid w:val="000C030E"/>
    <w:rsid w:val="000C117E"/>
    <w:rsid w:val="000C6062"/>
    <w:rsid w:val="000F6828"/>
    <w:rsid w:val="001140E8"/>
    <w:rsid w:val="001212E1"/>
    <w:rsid w:val="001230BD"/>
    <w:rsid w:val="001232D4"/>
    <w:rsid w:val="001321F5"/>
    <w:rsid w:val="00133095"/>
    <w:rsid w:val="001360C4"/>
    <w:rsid w:val="001429F1"/>
    <w:rsid w:val="00145AA6"/>
    <w:rsid w:val="001528F2"/>
    <w:rsid w:val="00152A11"/>
    <w:rsid w:val="00155E46"/>
    <w:rsid w:val="00157D04"/>
    <w:rsid w:val="001601BC"/>
    <w:rsid w:val="00165E55"/>
    <w:rsid w:val="00177B21"/>
    <w:rsid w:val="00192401"/>
    <w:rsid w:val="001925C5"/>
    <w:rsid w:val="00197A2F"/>
    <w:rsid w:val="001A1C62"/>
    <w:rsid w:val="001A3E97"/>
    <w:rsid w:val="001A442E"/>
    <w:rsid w:val="001A6E35"/>
    <w:rsid w:val="001B6F78"/>
    <w:rsid w:val="001C57AA"/>
    <w:rsid w:val="001F6547"/>
    <w:rsid w:val="00203D77"/>
    <w:rsid w:val="00203EFE"/>
    <w:rsid w:val="00205754"/>
    <w:rsid w:val="0020601E"/>
    <w:rsid w:val="00207114"/>
    <w:rsid w:val="002159F2"/>
    <w:rsid w:val="00223491"/>
    <w:rsid w:val="00223708"/>
    <w:rsid w:val="00223BA8"/>
    <w:rsid w:val="00247049"/>
    <w:rsid w:val="002629FE"/>
    <w:rsid w:val="00262CE6"/>
    <w:rsid w:val="00265C21"/>
    <w:rsid w:val="00265DC7"/>
    <w:rsid w:val="002729B4"/>
    <w:rsid w:val="0027558B"/>
    <w:rsid w:val="0027567F"/>
    <w:rsid w:val="00277108"/>
    <w:rsid w:val="00277E72"/>
    <w:rsid w:val="002810C4"/>
    <w:rsid w:val="00281EB4"/>
    <w:rsid w:val="002A21FA"/>
    <w:rsid w:val="002B3FCF"/>
    <w:rsid w:val="002B6682"/>
    <w:rsid w:val="002C2A2C"/>
    <w:rsid w:val="002C5824"/>
    <w:rsid w:val="002D2045"/>
    <w:rsid w:val="002D4BC7"/>
    <w:rsid w:val="002E0093"/>
    <w:rsid w:val="002F0783"/>
    <w:rsid w:val="002F1425"/>
    <w:rsid w:val="002F1ABB"/>
    <w:rsid w:val="002F577D"/>
    <w:rsid w:val="00306128"/>
    <w:rsid w:val="00306DEC"/>
    <w:rsid w:val="00306E03"/>
    <w:rsid w:val="00310B02"/>
    <w:rsid w:val="003142D9"/>
    <w:rsid w:val="0031631A"/>
    <w:rsid w:val="00332A11"/>
    <w:rsid w:val="003400DD"/>
    <w:rsid w:val="0035135F"/>
    <w:rsid w:val="00351A2B"/>
    <w:rsid w:val="0036496E"/>
    <w:rsid w:val="00370D43"/>
    <w:rsid w:val="00371A22"/>
    <w:rsid w:val="003726E1"/>
    <w:rsid w:val="0038475D"/>
    <w:rsid w:val="00395162"/>
    <w:rsid w:val="00397772"/>
    <w:rsid w:val="003A2338"/>
    <w:rsid w:val="003A5474"/>
    <w:rsid w:val="003B3A3F"/>
    <w:rsid w:val="003B5A77"/>
    <w:rsid w:val="003B7193"/>
    <w:rsid w:val="003C3181"/>
    <w:rsid w:val="003C60FE"/>
    <w:rsid w:val="003C788E"/>
    <w:rsid w:val="003D26DB"/>
    <w:rsid w:val="003D2D47"/>
    <w:rsid w:val="003E1B7E"/>
    <w:rsid w:val="003E2E1E"/>
    <w:rsid w:val="003E71A5"/>
    <w:rsid w:val="003F0B17"/>
    <w:rsid w:val="003F20BA"/>
    <w:rsid w:val="003F24DB"/>
    <w:rsid w:val="0040310E"/>
    <w:rsid w:val="00403237"/>
    <w:rsid w:val="0040486E"/>
    <w:rsid w:val="00412231"/>
    <w:rsid w:val="00415C0A"/>
    <w:rsid w:val="004201D9"/>
    <w:rsid w:val="004233BD"/>
    <w:rsid w:val="0042535E"/>
    <w:rsid w:val="00427E60"/>
    <w:rsid w:val="00445BAB"/>
    <w:rsid w:val="00447624"/>
    <w:rsid w:val="00447E9D"/>
    <w:rsid w:val="00462E9E"/>
    <w:rsid w:val="00470D38"/>
    <w:rsid w:val="0047280D"/>
    <w:rsid w:val="00474ED5"/>
    <w:rsid w:val="004837DA"/>
    <w:rsid w:val="00484750"/>
    <w:rsid w:val="004920AF"/>
    <w:rsid w:val="004954B9"/>
    <w:rsid w:val="004973F8"/>
    <w:rsid w:val="004A0CBD"/>
    <w:rsid w:val="004A52F4"/>
    <w:rsid w:val="004A5372"/>
    <w:rsid w:val="004B060F"/>
    <w:rsid w:val="004B548E"/>
    <w:rsid w:val="004B7533"/>
    <w:rsid w:val="004C07B8"/>
    <w:rsid w:val="004C61FF"/>
    <w:rsid w:val="004C7FE1"/>
    <w:rsid w:val="004D35D9"/>
    <w:rsid w:val="004D624B"/>
    <w:rsid w:val="004D6CF3"/>
    <w:rsid w:val="004E0467"/>
    <w:rsid w:val="004E0DDD"/>
    <w:rsid w:val="004E6777"/>
    <w:rsid w:val="004F4058"/>
    <w:rsid w:val="00503DEC"/>
    <w:rsid w:val="005128E8"/>
    <w:rsid w:val="00516AF4"/>
    <w:rsid w:val="005242EB"/>
    <w:rsid w:val="0053136F"/>
    <w:rsid w:val="00537FEC"/>
    <w:rsid w:val="0054117B"/>
    <w:rsid w:val="005444E8"/>
    <w:rsid w:val="00550F21"/>
    <w:rsid w:val="00553051"/>
    <w:rsid w:val="005532BE"/>
    <w:rsid w:val="00560C65"/>
    <w:rsid w:val="00561CBF"/>
    <w:rsid w:val="005656A2"/>
    <w:rsid w:val="0057600D"/>
    <w:rsid w:val="005765DB"/>
    <w:rsid w:val="00592DC2"/>
    <w:rsid w:val="005B0FAE"/>
    <w:rsid w:val="005B178A"/>
    <w:rsid w:val="005B5481"/>
    <w:rsid w:val="005C737B"/>
    <w:rsid w:val="005D144F"/>
    <w:rsid w:val="005E416A"/>
    <w:rsid w:val="005E4B19"/>
    <w:rsid w:val="005E574E"/>
    <w:rsid w:val="005F1915"/>
    <w:rsid w:val="005F28EC"/>
    <w:rsid w:val="005F3C37"/>
    <w:rsid w:val="005F75B1"/>
    <w:rsid w:val="00601166"/>
    <w:rsid w:val="00601EE2"/>
    <w:rsid w:val="00604B29"/>
    <w:rsid w:val="006165D3"/>
    <w:rsid w:val="00616737"/>
    <w:rsid w:val="00620F16"/>
    <w:rsid w:val="00626760"/>
    <w:rsid w:val="0062749B"/>
    <w:rsid w:val="00634540"/>
    <w:rsid w:val="0064331D"/>
    <w:rsid w:val="006503C4"/>
    <w:rsid w:val="00686601"/>
    <w:rsid w:val="00687736"/>
    <w:rsid w:val="00693846"/>
    <w:rsid w:val="006940B2"/>
    <w:rsid w:val="006953E7"/>
    <w:rsid w:val="006A11DC"/>
    <w:rsid w:val="006A19F7"/>
    <w:rsid w:val="006B1185"/>
    <w:rsid w:val="006B26AB"/>
    <w:rsid w:val="006B5C2C"/>
    <w:rsid w:val="006B6DEF"/>
    <w:rsid w:val="006B7EC8"/>
    <w:rsid w:val="006C577B"/>
    <w:rsid w:val="006D2431"/>
    <w:rsid w:val="006D3AD0"/>
    <w:rsid w:val="006D72B6"/>
    <w:rsid w:val="006D7B0E"/>
    <w:rsid w:val="006E069C"/>
    <w:rsid w:val="00700A8E"/>
    <w:rsid w:val="00706A0A"/>
    <w:rsid w:val="00710BEB"/>
    <w:rsid w:val="00712A0A"/>
    <w:rsid w:val="0072062F"/>
    <w:rsid w:val="00727C11"/>
    <w:rsid w:val="00731DA7"/>
    <w:rsid w:val="007334B3"/>
    <w:rsid w:val="0074123F"/>
    <w:rsid w:val="007435F1"/>
    <w:rsid w:val="00753337"/>
    <w:rsid w:val="00772E28"/>
    <w:rsid w:val="007731F0"/>
    <w:rsid w:val="00775274"/>
    <w:rsid w:val="0077595A"/>
    <w:rsid w:val="00781370"/>
    <w:rsid w:val="00795433"/>
    <w:rsid w:val="007959C0"/>
    <w:rsid w:val="007969A4"/>
    <w:rsid w:val="007A5656"/>
    <w:rsid w:val="007B13EE"/>
    <w:rsid w:val="007B2556"/>
    <w:rsid w:val="007B48DA"/>
    <w:rsid w:val="007B712E"/>
    <w:rsid w:val="007C43CD"/>
    <w:rsid w:val="007C66F6"/>
    <w:rsid w:val="007D1777"/>
    <w:rsid w:val="007D1D90"/>
    <w:rsid w:val="007E1980"/>
    <w:rsid w:val="007E21F9"/>
    <w:rsid w:val="007E2294"/>
    <w:rsid w:val="007F6746"/>
    <w:rsid w:val="007F7D32"/>
    <w:rsid w:val="00817AA6"/>
    <w:rsid w:val="00830F5D"/>
    <w:rsid w:val="008318CA"/>
    <w:rsid w:val="00833025"/>
    <w:rsid w:val="0083626E"/>
    <w:rsid w:val="008553BA"/>
    <w:rsid w:val="00870AA5"/>
    <w:rsid w:val="00875503"/>
    <w:rsid w:val="008764FF"/>
    <w:rsid w:val="00883F2E"/>
    <w:rsid w:val="00894172"/>
    <w:rsid w:val="008A1588"/>
    <w:rsid w:val="008A1D13"/>
    <w:rsid w:val="008A4D4A"/>
    <w:rsid w:val="008A5433"/>
    <w:rsid w:val="008A5F9A"/>
    <w:rsid w:val="008A756E"/>
    <w:rsid w:val="008B3407"/>
    <w:rsid w:val="008B5D8C"/>
    <w:rsid w:val="008B6BE1"/>
    <w:rsid w:val="008E2513"/>
    <w:rsid w:val="008E2D15"/>
    <w:rsid w:val="008E3226"/>
    <w:rsid w:val="008E6421"/>
    <w:rsid w:val="008F6B64"/>
    <w:rsid w:val="00900CF0"/>
    <w:rsid w:val="00902B27"/>
    <w:rsid w:val="00910A33"/>
    <w:rsid w:val="00910A7C"/>
    <w:rsid w:val="00914F5F"/>
    <w:rsid w:val="00916BB1"/>
    <w:rsid w:val="00916C37"/>
    <w:rsid w:val="00920140"/>
    <w:rsid w:val="00930B8B"/>
    <w:rsid w:val="00934209"/>
    <w:rsid w:val="0093423D"/>
    <w:rsid w:val="00946C8B"/>
    <w:rsid w:val="00950868"/>
    <w:rsid w:val="00955E43"/>
    <w:rsid w:val="00977A0B"/>
    <w:rsid w:val="00982AC7"/>
    <w:rsid w:val="009900E5"/>
    <w:rsid w:val="009906A7"/>
    <w:rsid w:val="00997EB2"/>
    <w:rsid w:val="009A14F3"/>
    <w:rsid w:val="009B0F86"/>
    <w:rsid w:val="009B293D"/>
    <w:rsid w:val="009B31D7"/>
    <w:rsid w:val="009B5EDC"/>
    <w:rsid w:val="009C1660"/>
    <w:rsid w:val="009C331F"/>
    <w:rsid w:val="009D163B"/>
    <w:rsid w:val="009D1FA3"/>
    <w:rsid w:val="009D455C"/>
    <w:rsid w:val="009D57F3"/>
    <w:rsid w:val="009E4AFB"/>
    <w:rsid w:val="009E543E"/>
    <w:rsid w:val="009E5868"/>
    <w:rsid w:val="009F0ACC"/>
    <w:rsid w:val="009F376C"/>
    <w:rsid w:val="009F7B20"/>
    <w:rsid w:val="00A02411"/>
    <w:rsid w:val="00A06CED"/>
    <w:rsid w:val="00A12405"/>
    <w:rsid w:val="00A1717F"/>
    <w:rsid w:val="00A212C9"/>
    <w:rsid w:val="00A266F2"/>
    <w:rsid w:val="00A31605"/>
    <w:rsid w:val="00A37B3A"/>
    <w:rsid w:val="00A43FB6"/>
    <w:rsid w:val="00A50BCD"/>
    <w:rsid w:val="00A72B5C"/>
    <w:rsid w:val="00A74D19"/>
    <w:rsid w:val="00A76BA7"/>
    <w:rsid w:val="00A80C9A"/>
    <w:rsid w:val="00A81824"/>
    <w:rsid w:val="00A82299"/>
    <w:rsid w:val="00A849B6"/>
    <w:rsid w:val="00A922A0"/>
    <w:rsid w:val="00A93D80"/>
    <w:rsid w:val="00A950D2"/>
    <w:rsid w:val="00A97180"/>
    <w:rsid w:val="00AB01FB"/>
    <w:rsid w:val="00AB184F"/>
    <w:rsid w:val="00AB7BA6"/>
    <w:rsid w:val="00AD062E"/>
    <w:rsid w:val="00AD455D"/>
    <w:rsid w:val="00AD7EED"/>
    <w:rsid w:val="00AE634E"/>
    <w:rsid w:val="00AF20DB"/>
    <w:rsid w:val="00AF490D"/>
    <w:rsid w:val="00B0293F"/>
    <w:rsid w:val="00B12A5D"/>
    <w:rsid w:val="00B13407"/>
    <w:rsid w:val="00B17C4E"/>
    <w:rsid w:val="00B26710"/>
    <w:rsid w:val="00B456E7"/>
    <w:rsid w:val="00B53AB5"/>
    <w:rsid w:val="00B54A71"/>
    <w:rsid w:val="00B555DC"/>
    <w:rsid w:val="00B71899"/>
    <w:rsid w:val="00B74F07"/>
    <w:rsid w:val="00B826E0"/>
    <w:rsid w:val="00B84AA1"/>
    <w:rsid w:val="00B902C7"/>
    <w:rsid w:val="00BA1360"/>
    <w:rsid w:val="00BA1854"/>
    <w:rsid w:val="00BA4AAB"/>
    <w:rsid w:val="00BA5FAE"/>
    <w:rsid w:val="00BB0CC7"/>
    <w:rsid w:val="00BB340F"/>
    <w:rsid w:val="00BB760A"/>
    <w:rsid w:val="00BC12C3"/>
    <w:rsid w:val="00BC5A1D"/>
    <w:rsid w:val="00BC703F"/>
    <w:rsid w:val="00BC76E6"/>
    <w:rsid w:val="00BD6BE6"/>
    <w:rsid w:val="00BE2089"/>
    <w:rsid w:val="00BE71EB"/>
    <w:rsid w:val="00BE7503"/>
    <w:rsid w:val="00BF2952"/>
    <w:rsid w:val="00BF4AAE"/>
    <w:rsid w:val="00BF4DB7"/>
    <w:rsid w:val="00BF556D"/>
    <w:rsid w:val="00BF7CC4"/>
    <w:rsid w:val="00BF7D5D"/>
    <w:rsid w:val="00C01126"/>
    <w:rsid w:val="00C043B5"/>
    <w:rsid w:val="00C059E9"/>
    <w:rsid w:val="00C12185"/>
    <w:rsid w:val="00C13AEC"/>
    <w:rsid w:val="00C17711"/>
    <w:rsid w:val="00C21574"/>
    <w:rsid w:val="00C250EA"/>
    <w:rsid w:val="00C40BA4"/>
    <w:rsid w:val="00C47217"/>
    <w:rsid w:val="00C532BA"/>
    <w:rsid w:val="00C537E1"/>
    <w:rsid w:val="00C5687F"/>
    <w:rsid w:val="00C74097"/>
    <w:rsid w:val="00C86BFD"/>
    <w:rsid w:val="00C90E22"/>
    <w:rsid w:val="00C912D7"/>
    <w:rsid w:val="00C92170"/>
    <w:rsid w:val="00C923B2"/>
    <w:rsid w:val="00CA6040"/>
    <w:rsid w:val="00CB4039"/>
    <w:rsid w:val="00CB5806"/>
    <w:rsid w:val="00CC37FD"/>
    <w:rsid w:val="00CD27D7"/>
    <w:rsid w:val="00CD2941"/>
    <w:rsid w:val="00CD4151"/>
    <w:rsid w:val="00CD600B"/>
    <w:rsid w:val="00CE212D"/>
    <w:rsid w:val="00CE79CE"/>
    <w:rsid w:val="00CF3F1F"/>
    <w:rsid w:val="00CF42C6"/>
    <w:rsid w:val="00D013EF"/>
    <w:rsid w:val="00D05B2D"/>
    <w:rsid w:val="00D06212"/>
    <w:rsid w:val="00D123EA"/>
    <w:rsid w:val="00D131AB"/>
    <w:rsid w:val="00D17CC9"/>
    <w:rsid w:val="00D20EF8"/>
    <w:rsid w:val="00D2266B"/>
    <w:rsid w:val="00D23BED"/>
    <w:rsid w:val="00D31AD4"/>
    <w:rsid w:val="00D516BE"/>
    <w:rsid w:val="00D51FD6"/>
    <w:rsid w:val="00D53D31"/>
    <w:rsid w:val="00D54185"/>
    <w:rsid w:val="00D62154"/>
    <w:rsid w:val="00D72222"/>
    <w:rsid w:val="00D72942"/>
    <w:rsid w:val="00D83B27"/>
    <w:rsid w:val="00D915F4"/>
    <w:rsid w:val="00D923A0"/>
    <w:rsid w:val="00D93B74"/>
    <w:rsid w:val="00DB0A4D"/>
    <w:rsid w:val="00DB6662"/>
    <w:rsid w:val="00DD08C9"/>
    <w:rsid w:val="00DD16C7"/>
    <w:rsid w:val="00DD3AD5"/>
    <w:rsid w:val="00DE0817"/>
    <w:rsid w:val="00DF7514"/>
    <w:rsid w:val="00E04B97"/>
    <w:rsid w:val="00E101F1"/>
    <w:rsid w:val="00E13C22"/>
    <w:rsid w:val="00E16A15"/>
    <w:rsid w:val="00E209F4"/>
    <w:rsid w:val="00E232C3"/>
    <w:rsid w:val="00E25AF7"/>
    <w:rsid w:val="00E33651"/>
    <w:rsid w:val="00E3640B"/>
    <w:rsid w:val="00E40FAF"/>
    <w:rsid w:val="00E47020"/>
    <w:rsid w:val="00E60092"/>
    <w:rsid w:val="00E60125"/>
    <w:rsid w:val="00E63131"/>
    <w:rsid w:val="00E7603E"/>
    <w:rsid w:val="00E76785"/>
    <w:rsid w:val="00E83FB0"/>
    <w:rsid w:val="00E8594A"/>
    <w:rsid w:val="00E96A93"/>
    <w:rsid w:val="00EC64D5"/>
    <w:rsid w:val="00ED5D7C"/>
    <w:rsid w:val="00ED71EA"/>
    <w:rsid w:val="00EE1E1C"/>
    <w:rsid w:val="00EE54AB"/>
    <w:rsid w:val="00F02B5D"/>
    <w:rsid w:val="00F030BA"/>
    <w:rsid w:val="00F0343E"/>
    <w:rsid w:val="00F13642"/>
    <w:rsid w:val="00F24BDB"/>
    <w:rsid w:val="00F315BC"/>
    <w:rsid w:val="00F36325"/>
    <w:rsid w:val="00F36799"/>
    <w:rsid w:val="00F36DDD"/>
    <w:rsid w:val="00F42BF9"/>
    <w:rsid w:val="00F45AD7"/>
    <w:rsid w:val="00F67E3E"/>
    <w:rsid w:val="00F70E88"/>
    <w:rsid w:val="00F84638"/>
    <w:rsid w:val="00F850BB"/>
    <w:rsid w:val="00F8673E"/>
    <w:rsid w:val="00F87E4F"/>
    <w:rsid w:val="00F9575D"/>
    <w:rsid w:val="00F97CF4"/>
    <w:rsid w:val="00FA0051"/>
    <w:rsid w:val="00FA11EB"/>
    <w:rsid w:val="00FA6748"/>
    <w:rsid w:val="00FC25BC"/>
    <w:rsid w:val="00FC35E1"/>
    <w:rsid w:val="00FE2A7E"/>
    <w:rsid w:val="00FE6358"/>
    <w:rsid w:val="00FE6701"/>
    <w:rsid w:val="00FF2D82"/>
    <w:rsid w:val="00FF5264"/>
    <w:rsid w:val="00FF68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9"/>
  </w:style>
  <w:style w:type="paragraph" w:styleId="Ttulo1">
    <w:name w:val="heading 1"/>
    <w:basedOn w:val="Normal"/>
    <w:next w:val="Normal"/>
    <w:link w:val="Ttulo1Car"/>
    <w:uiPriority w:val="9"/>
    <w:qFormat/>
    <w:rsid w:val="00503DE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59E9"/>
    <w:pPr>
      <w:ind w:left="720"/>
      <w:contextualSpacing/>
    </w:pPr>
  </w:style>
  <w:style w:type="paragraph" w:customStyle="1" w:styleId="Default">
    <w:name w:val="Default"/>
    <w:rsid w:val="00C059E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D20E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EF8"/>
    <w:rPr>
      <w:rFonts w:ascii="Tahoma" w:hAnsi="Tahoma" w:cs="Tahoma"/>
      <w:sz w:val="16"/>
      <w:szCs w:val="16"/>
    </w:rPr>
  </w:style>
  <w:style w:type="paragraph" w:styleId="Sinespaciado">
    <w:name w:val="No Spacing"/>
    <w:uiPriority w:val="1"/>
    <w:qFormat/>
    <w:rsid w:val="007E2294"/>
    <w:pPr>
      <w:spacing w:after="0" w:line="240" w:lineRule="auto"/>
    </w:pPr>
  </w:style>
  <w:style w:type="table" w:styleId="Tablaconcuadrcula">
    <w:name w:val="Table Grid"/>
    <w:basedOn w:val="Tablanormal"/>
    <w:uiPriority w:val="59"/>
    <w:rsid w:val="00015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060685"/>
    <w:rPr>
      <w:i/>
      <w:iCs/>
      <w:color w:val="808080" w:themeColor="text1" w:themeTint="7F"/>
    </w:rPr>
  </w:style>
  <w:style w:type="paragraph" w:styleId="Bibliografa">
    <w:name w:val="Bibliography"/>
    <w:basedOn w:val="Normal"/>
    <w:next w:val="Normal"/>
    <w:uiPriority w:val="37"/>
    <w:unhideWhenUsed/>
    <w:rsid w:val="00FF2D82"/>
  </w:style>
  <w:style w:type="paragraph" w:styleId="Encabezado">
    <w:name w:val="header"/>
    <w:basedOn w:val="Normal"/>
    <w:link w:val="EncabezadoCar"/>
    <w:uiPriority w:val="99"/>
    <w:unhideWhenUsed/>
    <w:rsid w:val="007759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95A"/>
  </w:style>
  <w:style w:type="paragraph" w:styleId="Piedepgina">
    <w:name w:val="footer"/>
    <w:basedOn w:val="Normal"/>
    <w:link w:val="PiedepginaCar"/>
    <w:uiPriority w:val="99"/>
    <w:unhideWhenUsed/>
    <w:rsid w:val="007759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95A"/>
  </w:style>
  <w:style w:type="paragraph" w:styleId="Textonotapie">
    <w:name w:val="footnote text"/>
    <w:basedOn w:val="Normal"/>
    <w:link w:val="TextonotapieCar"/>
    <w:uiPriority w:val="99"/>
    <w:semiHidden/>
    <w:unhideWhenUsed/>
    <w:rsid w:val="007759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595A"/>
    <w:rPr>
      <w:sz w:val="20"/>
      <w:szCs w:val="20"/>
    </w:rPr>
  </w:style>
  <w:style w:type="character" w:styleId="Refdenotaalpie">
    <w:name w:val="footnote reference"/>
    <w:basedOn w:val="Fuentedeprrafopredeter"/>
    <w:uiPriority w:val="99"/>
    <w:semiHidden/>
    <w:unhideWhenUsed/>
    <w:rsid w:val="0077595A"/>
    <w:rPr>
      <w:vertAlign w:val="superscript"/>
    </w:rPr>
  </w:style>
  <w:style w:type="character" w:customStyle="1" w:styleId="Ttulo1Car">
    <w:name w:val="Título 1 Car"/>
    <w:basedOn w:val="Fuentedeprrafopredeter"/>
    <w:link w:val="Ttulo1"/>
    <w:uiPriority w:val="9"/>
    <w:rsid w:val="00503DEC"/>
    <w:rPr>
      <w:rFonts w:asciiTheme="majorHAnsi" w:eastAsiaTheme="majorEastAsia" w:hAnsiTheme="majorHAnsi" w:cstheme="majorBidi"/>
      <w:b/>
      <w:bCs/>
      <w:color w:val="365F91" w:themeColor="accent1" w:themeShade="BF"/>
      <w:sz w:val="28"/>
      <w:szCs w:val="28"/>
      <w:lang w:eastAsia="es-CL"/>
    </w:rPr>
  </w:style>
  <w:style w:type="paragraph" w:styleId="Epgrafe">
    <w:name w:val="caption"/>
    <w:basedOn w:val="Normal"/>
    <w:next w:val="Normal"/>
    <w:uiPriority w:val="35"/>
    <w:semiHidden/>
    <w:unhideWhenUsed/>
    <w:qFormat/>
    <w:rsid w:val="00EC64D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9"/>
  </w:style>
  <w:style w:type="paragraph" w:styleId="Ttulo1">
    <w:name w:val="heading 1"/>
    <w:basedOn w:val="Normal"/>
    <w:next w:val="Normal"/>
    <w:link w:val="Ttulo1Car"/>
    <w:uiPriority w:val="9"/>
    <w:qFormat/>
    <w:rsid w:val="00503DE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59E9"/>
    <w:pPr>
      <w:ind w:left="720"/>
      <w:contextualSpacing/>
    </w:pPr>
  </w:style>
  <w:style w:type="paragraph" w:customStyle="1" w:styleId="Default">
    <w:name w:val="Default"/>
    <w:rsid w:val="00C059E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D20E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EF8"/>
    <w:rPr>
      <w:rFonts w:ascii="Tahoma" w:hAnsi="Tahoma" w:cs="Tahoma"/>
      <w:sz w:val="16"/>
      <w:szCs w:val="16"/>
    </w:rPr>
  </w:style>
  <w:style w:type="paragraph" w:styleId="Sinespaciado">
    <w:name w:val="No Spacing"/>
    <w:uiPriority w:val="1"/>
    <w:qFormat/>
    <w:rsid w:val="007E2294"/>
    <w:pPr>
      <w:spacing w:after="0" w:line="240" w:lineRule="auto"/>
    </w:pPr>
  </w:style>
  <w:style w:type="table" w:styleId="Tablaconcuadrcula">
    <w:name w:val="Table Grid"/>
    <w:basedOn w:val="Tablanormal"/>
    <w:uiPriority w:val="59"/>
    <w:rsid w:val="00015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060685"/>
    <w:rPr>
      <w:i/>
      <w:iCs/>
      <w:color w:val="808080" w:themeColor="text1" w:themeTint="7F"/>
    </w:rPr>
  </w:style>
  <w:style w:type="paragraph" w:styleId="Bibliografa">
    <w:name w:val="Bibliography"/>
    <w:basedOn w:val="Normal"/>
    <w:next w:val="Normal"/>
    <w:uiPriority w:val="37"/>
    <w:unhideWhenUsed/>
    <w:rsid w:val="00FF2D82"/>
  </w:style>
  <w:style w:type="paragraph" w:styleId="Encabezado">
    <w:name w:val="header"/>
    <w:basedOn w:val="Normal"/>
    <w:link w:val="EncabezadoCar"/>
    <w:uiPriority w:val="99"/>
    <w:unhideWhenUsed/>
    <w:rsid w:val="007759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95A"/>
  </w:style>
  <w:style w:type="paragraph" w:styleId="Piedepgina">
    <w:name w:val="footer"/>
    <w:basedOn w:val="Normal"/>
    <w:link w:val="PiedepginaCar"/>
    <w:uiPriority w:val="99"/>
    <w:unhideWhenUsed/>
    <w:rsid w:val="007759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95A"/>
  </w:style>
  <w:style w:type="paragraph" w:styleId="Textonotapie">
    <w:name w:val="footnote text"/>
    <w:basedOn w:val="Normal"/>
    <w:link w:val="TextonotapieCar"/>
    <w:uiPriority w:val="99"/>
    <w:semiHidden/>
    <w:unhideWhenUsed/>
    <w:rsid w:val="007759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595A"/>
    <w:rPr>
      <w:sz w:val="20"/>
      <w:szCs w:val="20"/>
    </w:rPr>
  </w:style>
  <w:style w:type="character" w:styleId="Refdenotaalpie">
    <w:name w:val="footnote reference"/>
    <w:basedOn w:val="Fuentedeprrafopredeter"/>
    <w:uiPriority w:val="99"/>
    <w:semiHidden/>
    <w:unhideWhenUsed/>
    <w:rsid w:val="0077595A"/>
    <w:rPr>
      <w:vertAlign w:val="superscript"/>
    </w:rPr>
  </w:style>
  <w:style w:type="character" w:customStyle="1" w:styleId="Ttulo1Car">
    <w:name w:val="Título 1 Car"/>
    <w:basedOn w:val="Fuentedeprrafopredeter"/>
    <w:link w:val="Ttulo1"/>
    <w:uiPriority w:val="9"/>
    <w:rsid w:val="00503DEC"/>
    <w:rPr>
      <w:rFonts w:asciiTheme="majorHAnsi" w:eastAsiaTheme="majorEastAsia" w:hAnsiTheme="majorHAnsi" w:cstheme="majorBidi"/>
      <w:b/>
      <w:bCs/>
      <w:color w:val="365F91" w:themeColor="accent1" w:themeShade="BF"/>
      <w:sz w:val="28"/>
      <w:szCs w:val="28"/>
      <w:lang w:eastAsia="es-CL"/>
    </w:rPr>
  </w:style>
  <w:style w:type="paragraph" w:styleId="Epgrafe">
    <w:name w:val="caption"/>
    <w:basedOn w:val="Normal"/>
    <w:next w:val="Normal"/>
    <w:uiPriority w:val="35"/>
    <w:semiHidden/>
    <w:unhideWhenUsed/>
    <w:qFormat/>
    <w:rsid w:val="00EC64D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093">
      <w:bodyDiv w:val="1"/>
      <w:marLeft w:val="0"/>
      <w:marRight w:val="0"/>
      <w:marTop w:val="0"/>
      <w:marBottom w:val="0"/>
      <w:divBdr>
        <w:top w:val="none" w:sz="0" w:space="0" w:color="auto"/>
        <w:left w:val="none" w:sz="0" w:space="0" w:color="auto"/>
        <w:bottom w:val="none" w:sz="0" w:space="0" w:color="auto"/>
        <w:right w:val="none" w:sz="0" w:space="0" w:color="auto"/>
      </w:divBdr>
    </w:div>
    <w:div w:id="43678595">
      <w:bodyDiv w:val="1"/>
      <w:marLeft w:val="0"/>
      <w:marRight w:val="0"/>
      <w:marTop w:val="0"/>
      <w:marBottom w:val="0"/>
      <w:divBdr>
        <w:top w:val="none" w:sz="0" w:space="0" w:color="auto"/>
        <w:left w:val="none" w:sz="0" w:space="0" w:color="auto"/>
        <w:bottom w:val="none" w:sz="0" w:space="0" w:color="auto"/>
        <w:right w:val="none" w:sz="0" w:space="0" w:color="auto"/>
      </w:divBdr>
    </w:div>
    <w:div w:id="43679182">
      <w:bodyDiv w:val="1"/>
      <w:marLeft w:val="0"/>
      <w:marRight w:val="0"/>
      <w:marTop w:val="0"/>
      <w:marBottom w:val="0"/>
      <w:divBdr>
        <w:top w:val="none" w:sz="0" w:space="0" w:color="auto"/>
        <w:left w:val="none" w:sz="0" w:space="0" w:color="auto"/>
        <w:bottom w:val="none" w:sz="0" w:space="0" w:color="auto"/>
        <w:right w:val="none" w:sz="0" w:space="0" w:color="auto"/>
      </w:divBdr>
    </w:div>
    <w:div w:id="152264319">
      <w:bodyDiv w:val="1"/>
      <w:marLeft w:val="0"/>
      <w:marRight w:val="0"/>
      <w:marTop w:val="0"/>
      <w:marBottom w:val="0"/>
      <w:divBdr>
        <w:top w:val="none" w:sz="0" w:space="0" w:color="auto"/>
        <w:left w:val="none" w:sz="0" w:space="0" w:color="auto"/>
        <w:bottom w:val="none" w:sz="0" w:space="0" w:color="auto"/>
        <w:right w:val="none" w:sz="0" w:space="0" w:color="auto"/>
      </w:divBdr>
    </w:div>
    <w:div w:id="262808360">
      <w:bodyDiv w:val="1"/>
      <w:marLeft w:val="0"/>
      <w:marRight w:val="0"/>
      <w:marTop w:val="0"/>
      <w:marBottom w:val="0"/>
      <w:divBdr>
        <w:top w:val="none" w:sz="0" w:space="0" w:color="auto"/>
        <w:left w:val="none" w:sz="0" w:space="0" w:color="auto"/>
        <w:bottom w:val="none" w:sz="0" w:space="0" w:color="auto"/>
        <w:right w:val="none" w:sz="0" w:space="0" w:color="auto"/>
      </w:divBdr>
    </w:div>
    <w:div w:id="364331907">
      <w:bodyDiv w:val="1"/>
      <w:marLeft w:val="0"/>
      <w:marRight w:val="0"/>
      <w:marTop w:val="0"/>
      <w:marBottom w:val="0"/>
      <w:divBdr>
        <w:top w:val="none" w:sz="0" w:space="0" w:color="auto"/>
        <w:left w:val="none" w:sz="0" w:space="0" w:color="auto"/>
        <w:bottom w:val="none" w:sz="0" w:space="0" w:color="auto"/>
        <w:right w:val="none" w:sz="0" w:space="0" w:color="auto"/>
      </w:divBdr>
    </w:div>
    <w:div w:id="557478676">
      <w:bodyDiv w:val="1"/>
      <w:marLeft w:val="0"/>
      <w:marRight w:val="0"/>
      <w:marTop w:val="0"/>
      <w:marBottom w:val="0"/>
      <w:divBdr>
        <w:top w:val="none" w:sz="0" w:space="0" w:color="auto"/>
        <w:left w:val="none" w:sz="0" w:space="0" w:color="auto"/>
        <w:bottom w:val="none" w:sz="0" w:space="0" w:color="auto"/>
        <w:right w:val="none" w:sz="0" w:space="0" w:color="auto"/>
      </w:divBdr>
    </w:div>
    <w:div w:id="569736406">
      <w:bodyDiv w:val="1"/>
      <w:marLeft w:val="0"/>
      <w:marRight w:val="0"/>
      <w:marTop w:val="0"/>
      <w:marBottom w:val="0"/>
      <w:divBdr>
        <w:top w:val="none" w:sz="0" w:space="0" w:color="auto"/>
        <w:left w:val="none" w:sz="0" w:space="0" w:color="auto"/>
        <w:bottom w:val="none" w:sz="0" w:space="0" w:color="auto"/>
        <w:right w:val="none" w:sz="0" w:space="0" w:color="auto"/>
      </w:divBdr>
    </w:div>
    <w:div w:id="584844817">
      <w:bodyDiv w:val="1"/>
      <w:marLeft w:val="0"/>
      <w:marRight w:val="0"/>
      <w:marTop w:val="0"/>
      <w:marBottom w:val="0"/>
      <w:divBdr>
        <w:top w:val="none" w:sz="0" w:space="0" w:color="auto"/>
        <w:left w:val="none" w:sz="0" w:space="0" w:color="auto"/>
        <w:bottom w:val="none" w:sz="0" w:space="0" w:color="auto"/>
        <w:right w:val="none" w:sz="0" w:space="0" w:color="auto"/>
      </w:divBdr>
    </w:div>
    <w:div w:id="775711120">
      <w:bodyDiv w:val="1"/>
      <w:marLeft w:val="0"/>
      <w:marRight w:val="0"/>
      <w:marTop w:val="0"/>
      <w:marBottom w:val="0"/>
      <w:divBdr>
        <w:top w:val="none" w:sz="0" w:space="0" w:color="auto"/>
        <w:left w:val="none" w:sz="0" w:space="0" w:color="auto"/>
        <w:bottom w:val="none" w:sz="0" w:space="0" w:color="auto"/>
        <w:right w:val="none" w:sz="0" w:space="0" w:color="auto"/>
      </w:divBdr>
    </w:div>
    <w:div w:id="822620414">
      <w:bodyDiv w:val="1"/>
      <w:marLeft w:val="0"/>
      <w:marRight w:val="0"/>
      <w:marTop w:val="0"/>
      <w:marBottom w:val="0"/>
      <w:divBdr>
        <w:top w:val="none" w:sz="0" w:space="0" w:color="auto"/>
        <w:left w:val="none" w:sz="0" w:space="0" w:color="auto"/>
        <w:bottom w:val="none" w:sz="0" w:space="0" w:color="auto"/>
        <w:right w:val="none" w:sz="0" w:space="0" w:color="auto"/>
      </w:divBdr>
    </w:div>
    <w:div w:id="831261636">
      <w:bodyDiv w:val="1"/>
      <w:marLeft w:val="0"/>
      <w:marRight w:val="0"/>
      <w:marTop w:val="0"/>
      <w:marBottom w:val="0"/>
      <w:divBdr>
        <w:top w:val="none" w:sz="0" w:space="0" w:color="auto"/>
        <w:left w:val="none" w:sz="0" w:space="0" w:color="auto"/>
        <w:bottom w:val="none" w:sz="0" w:space="0" w:color="auto"/>
        <w:right w:val="none" w:sz="0" w:space="0" w:color="auto"/>
      </w:divBdr>
    </w:div>
    <w:div w:id="850535862">
      <w:bodyDiv w:val="1"/>
      <w:marLeft w:val="0"/>
      <w:marRight w:val="0"/>
      <w:marTop w:val="0"/>
      <w:marBottom w:val="0"/>
      <w:divBdr>
        <w:top w:val="none" w:sz="0" w:space="0" w:color="auto"/>
        <w:left w:val="none" w:sz="0" w:space="0" w:color="auto"/>
        <w:bottom w:val="none" w:sz="0" w:space="0" w:color="auto"/>
        <w:right w:val="none" w:sz="0" w:space="0" w:color="auto"/>
      </w:divBdr>
    </w:div>
    <w:div w:id="884295500">
      <w:bodyDiv w:val="1"/>
      <w:marLeft w:val="0"/>
      <w:marRight w:val="0"/>
      <w:marTop w:val="0"/>
      <w:marBottom w:val="0"/>
      <w:divBdr>
        <w:top w:val="none" w:sz="0" w:space="0" w:color="auto"/>
        <w:left w:val="none" w:sz="0" w:space="0" w:color="auto"/>
        <w:bottom w:val="none" w:sz="0" w:space="0" w:color="auto"/>
        <w:right w:val="none" w:sz="0" w:space="0" w:color="auto"/>
      </w:divBdr>
      <w:divsChild>
        <w:div w:id="909656560">
          <w:marLeft w:val="0"/>
          <w:marRight w:val="0"/>
          <w:marTop w:val="0"/>
          <w:marBottom w:val="0"/>
          <w:divBdr>
            <w:top w:val="none" w:sz="0" w:space="0" w:color="auto"/>
            <w:left w:val="none" w:sz="0" w:space="0" w:color="auto"/>
            <w:bottom w:val="none" w:sz="0" w:space="0" w:color="auto"/>
            <w:right w:val="none" w:sz="0" w:space="0" w:color="auto"/>
          </w:divBdr>
          <w:divsChild>
            <w:div w:id="8273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2165">
      <w:bodyDiv w:val="1"/>
      <w:marLeft w:val="0"/>
      <w:marRight w:val="0"/>
      <w:marTop w:val="0"/>
      <w:marBottom w:val="0"/>
      <w:divBdr>
        <w:top w:val="none" w:sz="0" w:space="0" w:color="auto"/>
        <w:left w:val="none" w:sz="0" w:space="0" w:color="auto"/>
        <w:bottom w:val="none" w:sz="0" w:space="0" w:color="auto"/>
        <w:right w:val="none" w:sz="0" w:space="0" w:color="auto"/>
      </w:divBdr>
    </w:div>
    <w:div w:id="937248144">
      <w:bodyDiv w:val="1"/>
      <w:marLeft w:val="0"/>
      <w:marRight w:val="0"/>
      <w:marTop w:val="0"/>
      <w:marBottom w:val="0"/>
      <w:divBdr>
        <w:top w:val="none" w:sz="0" w:space="0" w:color="auto"/>
        <w:left w:val="none" w:sz="0" w:space="0" w:color="auto"/>
        <w:bottom w:val="none" w:sz="0" w:space="0" w:color="auto"/>
        <w:right w:val="none" w:sz="0" w:space="0" w:color="auto"/>
      </w:divBdr>
    </w:div>
    <w:div w:id="1008288719">
      <w:bodyDiv w:val="1"/>
      <w:marLeft w:val="0"/>
      <w:marRight w:val="0"/>
      <w:marTop w:val="0"/>
      <w:marBottom w:val="0"/>
      <w:divBdr>
        <w:top w:val="none" w:sz="0" w:space="0" w:color="auto"/>
        <w:left w:val="none" w:sz="0" w:space="0" w:color="auto"/>
        <w:bottom w:val="none" w:sz="0" w:space="0" w:color="auto"/>
        <w:right w:val="none" w:sz="0" w:space="0" w:color="auto"/>
      </w:divBdr>
    </w:div>
    <w:div w:id="1009798587">
      <w:bodyDiv w:val="1"/>
      <w:marLeft w:val="0"/>
      <w:marRight w:val="0"/>
      <w:marTop w:val="0"/>
      <w:marBottom w:val="0"/>
      <w:divBdr>
        <w:top w:val="none" w:sz="0" w:space="0" w:color="auto"/>
        <w:left w:val="none" w:sz="0" w:space="0" w:color="auto"/>
        <w:bottom w:val="none" w:sz="0" w:space="0" w:color="auto"/>
        <w:right w:val="none" w:sz="0" w:space="0" w:color="auto"/>
      </w:divBdr>
    </w:div>
    <w:div w:id="1036852348">
      <w:bodyDiv w:val="1"/>
      <w:marLeft w:val="0"/>
      <w:marRight w:val="0"/>
      <w:marTop w:val="0"/>
      <w:marBottom w:val="0"/>
      <w:divBdr>
        <w:top w:val="none" w:sz="0" w:space="0" w:color="auto"/>
        <w:left w:val="none" w:sz="0" w:space="0" w:color="auto"/>
        <w:bottom w:val="none" w:sz="0" w:space="0" w:color="auto"/>
        <w:right w:val="none" w:sz="0" w:space="0" w:color="auto"/>
      </w:divBdr>
    </w:div>
    <w:div w:id="1065227964">
      <w:bodyDiv w:val="1"/>
      <w:marLeft w:val="0"/>
      <w:marRight w:val="0"/>
      <w:marTop w:val="0"/>
      <w:marBottom w:val="0"/>
      <w:divBdr>
        <w:top w:val="none" w:sz="0" w:space="0" w:color="auto"/>
        <w:left w:val="none" w:sz="0" w:space="0" w:color="auto"/>
        <w:bottom w:val="none" w:sz="0" w:space="0" w:color="auto"/>
        <w:right w:val="none" w:sz="0" w:space="0" w:color="auto"/>
      </w:divBdr>
    </w:div>
    <w:div w:id="1156190461">
      <w:bodyDiv w:val="1"/>
      <w:marLeft w:val="0"/>
      <w:marRight w:val="0"/>
      <w:marTop w:val="0"/>
      <w:marBottom w:val="0"/>
      <w:divBdr>
        <w:top w:val="none" w:sz="0" w:space="0" w:color="auto"/>
        <w:left w:val="none" w:sz="0" w:space="0" w:color="auto"/>
        <w:bottom w:val="none" w:sz="0" w:space="0" w:color="auto"/>
        <w:right w:val="none" w:sz="0" w:space="0" w:color="auto"/>
      </w:divBdr>
    </w:div>
    <w:div w:id="1176076227">
      <w:bodyDiv w:val="1"/>
      <w:marLeft w:val="0"/>
      <w:marRight w:val="0"/>
      <w:marTop w:val="0"/>
      <w:marBottom w:val="0"/>
      <w:divBdr>
        <w:top w:val="none" w:sz="0" w:space="0" w:color="auto"/>
        <w:left w:val="none" w:sz="0" w:space="0" w:color="auto"/>
        <w:bottom w:val="none" w:sz="0" w:space="0" w:color="auto"/>
        <w:right w:val="none" w:sz="0" w:space="0" w:color="auto"/>
      </w:divBdr>
    </w:div>
    <w:div w:id="1302420931">
      <w:bodyDiv w:val="1"/>
      <w:marLeft w:val="0"/>
      <w:marRight w:val="0"/>
      <w:marTop w:val="0"/>
      <w:marBottom w:val="0"/>
      <w:divBdr>
        <w:top w:val="none" w:sz="0" w:space="0" w:color="auto"/>
        <w:left w:val="none" w:sz="0" w:space="0" w:color="auto"/>
        <w:bottom w:val="none" w:sz="0" w:space="0" w:color="auto"/>
        <w:right w:val="none" w:sz="0" w:space="0" w:color="auto"/>
      </w:divBdr>
    </w:div>
    <w:div w:id="1334718702">
      <w:bodyDiv w:val="1"/>
      <w:marLeft w:val="0"/>
      <w:marRight w:val="0"/>
      <w:marTop w:val="0"/>
      <w:marBottom w:val="0"/>
      <w:divBdr>
        <w:top w:val="none" w:sz="0" w:space="0" w:color="auto"/>
        <w:left w:val="none" w:sz="0" w:space="0" w:color="auto"/>
        <w:bottom w:val="none" w:sz="0" w:space="0" w:color="auto"/>
        <w:right w:val="none" w:sz="0" w:space="0" w:color="auto"/>
      </w:divBdr>
    </w:div>
    <w:div w:id="1347365443">
      <w:bodyDiv w:val="1"/>
      <w:marLeft w:val="0"/>
      <w:marRight w:val="0"/>
      <w:marTop w:val="0"/>
      <w:marBottom w:val="0"/>
      <w:divBdr>
        <w:top w:val="none" w:sz="0" w:space="0" w:color="auto"/>
        <w:left w:val="none" w:sz="0" w:space="0" w:color="auto"/>
        <w:bottom w:val="none" w:sz="0" w:space="0" w:color="auto"/>
        <w:right w:val="none" w:sz="0" w:space="0" w:color="auto"/>
      </w:divBdr>
    </w:div>
    <w:div w:id="1388988545">
      <w:bodyDiv w:val="1"/>
      <w:marLeft w:val="0"/>
      <w:marRight w:val="0"/>
      <w:marTop w:val="0"/>
      <w:marBottom w:val="0"/>
      <w:divBdr>
        <w:top w:val="none" w:sz="0" w:space="0" w:color="auto"/>
        <w:left w:val="none" w:sz="0" w:space="0" w:color="auto"/>
        <w:bottom w:val="none" w:sz="0" w:space="0" w:color="auto"/>
        <w:right w:val="none" w:sz="0" w:space="0" w:color="auto"/>
      </w:divBdr>
    </w:div>
    <w:div w:id="1531066786">
      <w:bodyDiv w:val="1"/>
      <w:marLeft w:val="0"/>
      <w:marRight w:val="0"/>
      <w:marTop w:val="0"/>
      <w:marBottom w:val="0"/>
      <w:divBdr>
        <w:top w:val="none" w:sz="0" w:space="0" w:color="auto"/>
        <w:left w:val="none" w:sz="0" w:space="0" w:color="auto"/>
        <w:bottom w:val="none" w:sz="0" w:space="0" w:color="auto"/>
        <w:right w:val="none" w:sz="0" w:space="0" w:color="auto"/>
      </w:divBdr>
    </w:div>
    <w:div w:id="1564368166">
      <w:bodyDiv w:val="1"/>
      <w:marLeft w:val="0"/>
      <w:marRight w:val="0"/>
      <w:marTop w:val="0"/>
      <w:marBottom w:val="0"/>
      <w:divBdr>
        <w:top w:val="none" w:sz="0" w:space="0" w:color="auto"/>
        <w:left w:val="none" w:sz="0" w:space="0" w:color="auto"/>
        <w:bottom w:val="none" w:sz="0" w:space="0" w:color="auto"/>
        <w:right w:val="none" w:sz="0" w:space="0" w:color="auto"/>
      </w:divBdr>
    </w:div>
    <w:div w:id="1572420234">
      <w:bodyDiv w:val="1"/>
      <w:marLeft w:val="0"/>
      <w:marRight w:val="0"/>
      <w:marTop w:val="0"/>
      <w:marBottom w:val="0"/>
      <w:divBdr>
        <w:top w:val="none" w:sz="0" w:space="0" w:color="auto"/>
        <w:left w:val="none" w:sz="0" w:space="0" w:color="auto"/>
        <w:bottom w:val="none" w:sz="0" w:space="0" w:color="auto"/>
        <w:right w:val="none" w:sz="0" w:space="0" w:color="auto"/>
      </w:divBdr>
    </w:div>
    <w:div w:id="1597178168">
      <w:bodyDiv w:val="1"/>
      <w:marLeft w:val="0"/>
      <w:marRight w:val="0"/>
      <w:marTop w:val="0"/>
      <w:marBottom w:val="0"/>
      <w:divBdr>
        <w:top w:val="none" w:sz="0" w:space="0" w:color="auto"/>
        <w:left w:val="none" w:sz="0" w:space="0" w:color="auto"/>
        <w:bottom w:val="none" w:sz="0" w:space="0" w:color="auto"/>
        <w:right w:val="none" w:sz="0" w:space="0" w:color="auto"/>
      </w:divBdr>
    </w:div>
    <w:div w:id="1682465351">
      <w:bodyDiv w:val="1"/>
      <w:marLeft w:val="0"/>
      <w:marRight w:val="0"/>
      <w:marTop w:val="0"/>
      <w:marBottom w:val="0"/>
      <w:divBdr>
        <w:top w:val="none" w:sz="0" w:space="0" w:color="auto"/>
        <w:left w:val="none" w:sz="0" w:space="0" w:color="auto"/>
        <w:bottom w:val="none" w:sz="0" w:space="0" w:color="auto"/>
        <w:right w:val="none" w:sz="0" w:space="0" w:color="auto"/>
      </w:divBdr>
    </w:div>
    <w:div w:id="1861359511">
      <w:bodyDiv w:val="1"/>
      <w:marLeft w:val="0"/>
      <w:marRight w:val="0"/>
      <w:marTop w:val="0"/>
      <w:marBottom w:val="0"/>
      <w:divBdr>
        <w:top w:val="none" w:sz="0" w:space="0" w:color="auto"/>
        <w:left w:val="none" w:sz="0" w:space="0" w:color="auto"/>
        <w:bottom w:val="none" w:sz="0" w:space="0" w:color="auto"/>
        <w:right w:val="none" w:sz="0" w:space="0" w:color="auto"/>
      </w:divBdr>
    </w:div>
    <w:div w:id="1912421358">
      <w:bodyDiv w:val="1"/>
      <w:marLeft w:val="0"/>
      <w:marRight w:val="0"/>
      <w:marTop w:val="0"/>
      <w:marBottom w:val="0"/>
      <w:divBdr>
        <w:top w:val="none" w:sz="0" w:space="0" w:color="auto"/>
        <w:left w:val="none" w:sz="0" w:space="0" w:color="auto"/>
        <w:bottom w:val="none" w:sz="0" w:space="0" w:color="auto"/>
        <w:right w:val="none" w:sz="0" w:space="0" w:color="auto"/>
      </w:divBdr>
    </w:div>
    <w:div w:id="1942638120">
      <w:bodyDiv w:val="1"/>
      <w:marLeft w:val="0"/>
      <w:marRight w:val="0"/>
      <w:marTop w:val="0"/>
      <w:marBottom w:val="0"/>
      <w:divBdr>
        <w:top w:val="none" w:sz="0" w:space="0" w:color="auto"/>
        <w:left w:val="none" w:sz="0" w:space="0" w:color="auto"/>
        <w:bottom w:val="none" w:sz="0" w:space="0" w:color="auto"/>
        <w:right w:val="none" w:sz="0" w:space="0" w:color="auto"/>
      </w:divBdr>
    </w:div>
    <w:div w:id="20195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Com89</b:Tag>
    <b:SourceType>JournalArticle</b:SourceType>
    <b:Guid>{536814F0-D384-449C-A03D-03E4E7F6DA71}</b:Guid>
    <b:Title>Language adaptations:award-winning children's literature in basal text bookreaders</b:Title>
    <b:Year>1989</b:Year>
    <b:Author>
      <b:Author>
        <b:NameList>
          <b:Person>
            <b:Last>Comas</b:Last>
            <b:First>J.C.</b:First>
          </b:Person>
        </b:NameList>
      </b:Author>
    </b:Author>
    <b:JournalName>Book Research Quarterly</b:JournalName>
    <b:Pages>16-34</b:Pages>
    <b:Volume>5</b:Volume>
    <b:RefOrder>1</b:RefOrder>
  </b:Source>
  <b:Source>
    <b:Tag>Dim04</b:Tag>
    <b:SourceType>JournalArticle</b:SourceType>
    <b:Guid>{D3FFED71-A899-417E-8763-F388969F842F}</b:Guid>
    <b:Author>
      <b:Author>
        <b:NameList>
          <b:Person>
            <b:Last>Dimitriu</b:Last>
            <b:First>R.</b:First>
          </b:Person>
        </b:NameList>
      </b:Author>
    </b:Author>
    <b:Title>Omissions in translation</b:Title>
    <b:JournalName>Perspectives: Studies in Translatology</b:JournalName>
    <b:Year>2004</b:Year>
    <b:Pages>163-175</b:Pages>
    <b:Volume>12</b:Volume>
    <b:RefOrder>2</b:RefOrder>
  </b:Source>
  <b:Source>
    <b:Tag>Van08</b:Tag>
    <b:SourceType>JournalArticle</b:SourceType>
    <b:Guid>{B1A367DE-C1D2-4DDE-9290-B1F4689BC6D2}</b:Guid>
    <b:Author>
      <b:Author>
        <b:NameList>
          <b:Person>
            <b:Last>Van Coillie</b:Last>
            <b:First>J.</b:First>
          </b:Person>
        </b:NameList>
      </b:Author>
    </b:Author>
    <b:Title>The translator’s new clothes translating the dual audience in Andersen’s “The Emperor’s New Clothes"</b:Title>
    <b:JournalName>Meta: Translators' Journal</b:JournalName>
    <b:Year>2008</b:Year>
    <b:Pages>549-568</b:Pages>
    <b:Volume>53</b:Volume>
    <b:RefOrder>3</b:RefOrder>
  </b:Source>
  <b:Source>
    <b:Tag>Bor07</b:Tag>
    <b:SourceType>JournalArticle</b:SourceType>
    <b:Guid>{3469224A-5A17-4DAA-916A-1249A9157AD7}</b:Guid>
    <b:Title>On the origin of adaptations: rethinking fidelity discourse and "success"—biologically</b:Title>
    <b:JournalName>New Literary History</b:JournalName>
    <b:Year>2007</b:Year>
    <b:Pages>443-458</b:Pages>
    <b:Author>
      <b:Author>
        <b:NameList>
          <b:Person>
            <b:Last>Bortolotti</b:Last>
            <b:First>G.</b:First>
          </b:Person>
          <b:Person>
            <b:Last>Hutcheon</b:Last>
            <b:First>L.</b:First>
          </b:Person>
        </b:NameList>
      </b:Author>
    </b:Author>
    <b:Volume>38</b:Volume>
    <b:RefOrder>4</b:RefOrder>
  </b:Source>
  <b:Source>
    <b:Tag>Dap12</b:Tag>
    <b:SourceType>JournalArticle</b:SourceType>
    <b:Guid>{68511780-DF34-47D3-80DE-DA70331F893F}</b:Guid>
    <b:Author>
      <b:Author>
        <b:NameList>
          <b:Person>
            <b:Last>Daparte</b:Last>
            <b:First>A.</b:First>
          </b:Person>
        </b:NameList>
      </b:Author>
    </b:Author>
    <b:Title>Descripción y análisis de las reescrituras y versiones de la materia cidiana al servicio de la mediación lectora</b:Title>
    <b:JournalName>OCNOS</b:JournalName>
    <b:Year>2012</b:Year>
    <b:Pages>33-48</b:Pages>
    <b:Volume>8</b:Volume>
    <b:RefOrder>5</b:RefOrder>
  </b:Source>
  <b:Source>
    <b:Tag>Sot05</b:Tag>
    <b:SourceType>JournalArticle</b:SourceType>
    <b:Guid>{DACBDE4E-E638-43E7-9BDD-75C062E070F5}</b:Guid>
    <b:Author>
      <b:Author>
        <b:NameList>
          <b:Person>
            <b:Last>Sotomayor</b:Last>
            <b:First>M.</b:First>
            <b:Middle>V.</b:Middle>
          </b:Person>
        </b:NameList>
      </b:Author>
    </b:Author>
    <b:Title>Literatura, sociedad, educación: las adaptaciones literarias</b:Title>
    <b:JournalName>Revista de Educación</b:JournalName>
    <b:Year>2005 </b:Year>
    <b:Pages>217-238</b:Pages>
    <b:RefOrder>6</b:RefOrder>
  </b:Source>
  <b:Source>
    <b:Tag>OSu03</b:Tag>
    <b:SourceType>JournalArticle</b:SourceType>
    <b:Guid>{1BAB3818-BD79-4DF1-9DCA-6138FF4E55EA}</b:Guid>
    <b:Title>Narratology meets translation studiesor, or, the voice of the translator in children’s literature</b:Title>
    <b:JournalName>Meta: Translators' Journal</b:JournalName>
    <b:Year>2003</b:Year>
    <b:Pages>197-207</b:Pages>
    <b:Author>
      <b:Author>
        <b:NameList>
          <b:Person>
            <b:Last>O’Sullivan</b:Last>
            <b:First>E.</b:First>
          </b:Person>
        </b:NameList>
      </b:Author>
    </b:Author>
    <b:Volume>48</b:Volume>
    <b:RefOrder>7</b:RefOrder>
  </b:Source>
  <b:Source>
    <b:Tag>Tol</b:Tag>
    <b:SourceType>JournalArticle</b:SourceType>
    <b:Guid>{192484E1-172B-4D72-8FCB-14270416D400}</b:Guid>
    <b:Author>
      <b:Author>
        <b:NameList>
          <b:Person>
            <b:Last>Toledano</b:Last>
            <b:First>C.</b:First>
          </b:Person>
        </b:NameList>
      </b:Author>
    </b:Author>
    <b:Title>Traducción y adecuación de la literatura para adultos a un público infantil y juvenil</b:Title>
    <b:JournalName>Cuadernos de Investigación Filológica</b:JournalName>
    <b:Year>2001-2002</b:Year>
    <b:Pages>103-120</b:Pages>
    <b:Volume>27-28</b:Volume>
    <b:RefOrder>8</b:RefOrder>
  </b:Source>
  <b:Source>
    <b:Tag>Sha81</b:Tag>
    <b:SourceType>JournalArticle</b:SourceType>
    <b:Guid>{3C7426B8-3851-4574-8F37-26FB6DCF65D2}</b:Guid>
    <b:Author>
      <b:Author>
        <b:NameList>
          <b:Person>
            <b:Last>Shavit</b:Last>
            <b:First>Z.</b:First>
          </b:Person>
        </b:NameList>
      </b:Author>
    </b:Author>
    <b:Title>Translation of children´s literatura as a function of its position in the literary polysystem</b:Title>
    <b:JournalName>Poetics today</b:JournalName>
    <b:Year>1981</b:Year>
    <b:Pages>171-179</b:Pages>
    <b:Volume>2</b:Volume>
    <b:RefOrder>9</b:RefOrder>
  </b:Source>
  <b:Source>
    <b:Tag>Tab02</b:Tag>
    <b:SourceType>JournalArticle</b:SourceType>
    <b:Guid>{CDBD6009-5B6D-46F9-A488-863824AD9234}</b:Guid>
    <b:Author>
      <b:Author>
        <b:NameList>
          <b:Person>
            <b:Last>Tabbert</b:Last>
            <b:First>R.</b:First>
          </b:Person>
        </b:NameList>
      </b:Author>
    </b:Author>
    <b:Title>Approaches to the translation of children’s literature</b:Title>
    <b:JournalName>Target</b:JournalName>
    <b:Year>2002</b:Year>
    <b:Pages>303-351</b:Pages>
    <b:Volume>14</b:Volume>
    <b:RefOrder>10</b:RefOrder>
  </b:Source>
  <b:Source>
    <b:Tag>Lem09</b:Tag>
    <b:SourceType>JournalArticle</b:SourceType>
    <b:Guid>{640D5E9F-679D-4C01-88AA-DAC501B533E9}</b:Guid>
    <b:Author>
      <b:Author>
        <b:NameList>
          <b:Person>
            <b:Last>Lemus</b:Last>
            <b:First>I.</b:First>
          </b:Person>
        </b:NameList>
      </b:Author>
    </b:Author>
    <b:Title>Grado de adaptación en las traducciones de Alice’s Adventures in Wonderland.</b:Title>
    <b:JournalName>Tejuelo</b:JournalName>
    <b:Year>2009</b:Year>
    <b:Pages>33-55</b:Pages>
    <b:Volume>4</b:Volume>
    <b:RefOrder>11</b:RefOrder>
  </b:Source>
  <b:Source>
    <b:Tag>Mar05</b:Tag>
    <b:SourceType>JournalArticle</b:SourceType>
    <b:Guid>{48AE25DD-FDC0-4EE9-A43D-59B0F7729392}</b:Guid>
    <b:Title>Las estrategias de reformulación: el paso desde un texto-fuente a un texto de divulgación didáctica</b:Title>
    <b:Year>2005</b:Year>
    <b:Author>
      <b:Author>
        <b:NameList>
          <b:Person>
            <b:Last>Marinkovich</b:Last>
            <b:First>J.</b:First>
          </b:Person>
        </b:NameList>
      </b:Author>
    </b:Author>
    <b:JournalName>Literatura y lingüistica</b:JournalName>
    <b:Pages>191-210</b:Pages>
    <b:Volume>16</b:Volume>
    <b:RefOrder>12</b:RefOrder>
  </b:Source>
  <b:Source>
    <b:Tag>Cer06</b:Tag>
    <b:SourceType>JournalArticle</b:SourceType>
    <b:Guid>{2F433955-2219-46FE-A3D1-098552FF9BFB}</b:Guid>
    <b:Title>Literatura con mayúsculas</b:Title>
    <b:Year>2006</b:Year>
    <b:Author>
      <b:Author>
        <b:NameList>
          <b:Person>
            <b:Last>Cerrillo</b:Last>
            <b:First>P.</b:First>
          </b:Person>
          <b:Person>
            <b:Last>Sánchez</b:Last>
            <b:First>C</b:First>
          </b:Person>
        </b:NameList>
      </b:Author>
    </b:Author>
    <b:JournalName>OCNOS</b:JournalName>
    <b:Pages>7-21</b:Pages>
    <b:Volume>2</b:Volume>
    <b:RefOrder>13</b:RefOrder>
  </b:Source>
  <b:Source>
    <b:Tag>Mil09</b:Tag>
    <b:SourceType>JournalArticle</b:SourceType>
    <b:Guid>{68F52C3F-8D4E-4B00-BC8C-29777B16F625}</b:Guid>
    <b:Title>Translation Studies and Adaptation Studies</b:Title>
    <b:Year>2009</b:Year>
    <b:Author>
      <b:Author>
        <b:NameList>
          <b:Person>
            <b:Last>Milton</b:Last>
            <b:First>John</b:First>
          </b:Person>
        </b:NameList>
      </b:Author>
    </b:Author>
    <b:JournalName>Translation Research Projects 2</b:JournalName>
    <b:Pages>51–58</b:Pages>
    <b:RefOrder>14</b:RefOrder>
  </b:Source>
  <b:Source>
    <b:Tag>Gen89</b:Tag>
    <b:SourceType>Book</b:SourceType>
    <b:Guid>{61CB894D-DFFC-4574-A7A2-2C66F480534E}</b:Guid>
    <b:Author>
      <b:Author>
        <b:NameList>
          <b:Person>
            <b:Last>Genette</b:Last>
            <b:First>Gerard</b:First>
          </b:Person>
        </b:NameList>
      </b:Author>
    </b:Author>
    <b:Title>Palimpsestos</b:Title>
    <b:Year>1989</b:Year>
    <b:City>Madrid</b:City>
    <b:Publisher>Taurus</b:Publisher>
    <b:RefOrder>15</b:RefOrder>
  </b:Source>
  <b:Source>
    <b:Tag>Ath06</b:Tag>
    <b:SourceType>Book</b:SourceType>
    <b:Guid>{303C2061-A560-41BD-964F-34270C8A7397}</b:Guid>
    <b:Title>A theory of adaptation</b:Title>
    <b:Year>2006</b:Year>
    <b:Author>
      <b:Author>
        <b:NameList>
          <b:Person>
            <b:Last>Hutcheon</b:Last>
            <b:First>L.</b:First>
          </b:Person>
        </b:NameList>
      </b:Author>
    </b:Author>
    <b:City>New York</b:City>
    <b:Publisher>Routledge</b:Publisher>
    <b:RefOrder>16</b:RefOrder>
  </b:Source>
  <b:Source>
    <b:Tag>Kip06</b:Tag>
    <b:SourceType>Book</b:SourceType>
    <b:Guid>{6C613E22-1FC8-4F67-89CE-D9A95ABD394D}</b:Guid>
    <b:Author>
      <b:Author>
        <b:NameList>
          <b:Person>
            <b:Last>Kipling</b:Last>
            <b:First>R.</b:First>
          </b:Person>
        </b:NameList>
      </b:Author>
    </b:Author>
    <b:Title>El libro de la selva</b:Title>
    <b:Year>2006</b:Year>
    <b:City>Santiago</b:City>
    <b:Publisher>Zig Zag</b:Publisher>
    <b:RefOrder>17</b:RefOrder>
  </b:Source>
  <b:Source>
    <b:Tag>KipXX</b:Tag>
    <b:SourceType>Book</b:SourceType>
    <b:Guid>{098E7FF5-39A1-44FA-AE4C-71BE0E6C0D99}</b:Guid>
    <b:Author>
      <b:Author>
        <b:NameList>
          <b:Person>
            <b:Last>Kipling</b:Last>
            <b:First>R.</b:First>
          </b:Person>
        </b:NameList>
      </b:Author>
    </b:Author>
    <b:Title>El libro de las tierras vírgenes</b:Title>
    <b:Year>19XX</b:Year>
    <b:City>Santiago</b:City>
    <b:Publisher>Zig Zag</b:Publisher>
    <b:RefOrder>18</b:RefOrder>
  </b:Source>
  <b:Source>
    <b:Tag>Lef97</b:Tag>
    <b:SourceType>Book</b:SourceType>
    <b:Guid>{4DE09362-F6C9-4A82-B333-EB6B62277522}</b:Guid>
    <b:Author>
      <b:Author>
        <b:NameList>
          <b:Person>
            <b:Last>Lefevere</b:Last>
            <b:First>A.</b:First>
          </b:Person>
        </b:NameList>
      </b:Author>
    </b:Author>
    <b:Title>Traducción, reescritura y la manipulación del canon literario</b:Title>
    <b:Year>1997</b:Year>
    <b:City>Salamanca</b:City>
    <b:Publisher>Ediciones Colegio de España</b:Publisher>
    <b:RefOrder>19</b:RefOrder>
  </b:Source>
  <b:Source>
    <b:Tag>Eve90</b:Tag>
    <b:SourceType>Book</b:SourceType>
    <b:Guid>{FD87F3BB-5B23-42D0-B74A-D220C7ACC917}</b:Guid>
    <b:Author>
      <b:Author>
        <b:NameList>
          <b:Person>
            <b:Last>Even-Zohar</b:Last>
            <b:First>Itamar</b:First>
          </b:Person>
        </b:NameList>
      </b:Author>
    </b:Author>
    <b:Title>Polysystem studies</b:Title>
    <b:JournalName>Poetics Today</b:JournalName>
    <b:Year>1990</b:Year>
    <b:City>Tel Aviv</b:City>
    <b:Publisher>Porter Institute for poetics and semiotics</b:Publisher>
    <b:RefOrder>20</b:RefOrder>
  </b:Source>
  <b:Source>
    <b:Tag>Oit00</b:Tag>
    <b:SourceType>Book</b:SourceType>
    <b:Guid>{41BBF581-7CFE-4296-9FB2-952E99CC7935}</b:Guid>
    <b:Author>
      <b:Author>
        <b:NameList>
          <b:Person>
            <b:Last>Oittinen</b:Last>
            <b:First>Riitta</b:First>
          </b:Person>
        </b:NameList>
      </b:Author>
    </b:Author>
    <b:Year>2000</b:Year>
    <b:City>New York</b:City>
    <b:Title>Translating for children</b:Title>
    <b:Publisher>Garland Publishing</b:Publisher>
    <b:RefOrder>21</b:RefOrder>
  </b:Source>
  <b:Source>
    <b:Tag>Sor95</b:Tag>
    <b:SourceType>Book</b:SourceType>
    <b:Guid>{AB196B4B-7DC8-409D-9FB1-AF985DB2B9A2}</b:Guid>
    <b:Author>
      <b:Author>
        <b:NameList>
          <b:Person>
            <b:Last>Soriano</b:Last>
            <b:First>Mark</b:First>
          </b:Person>
        </b:NameList>
      </b:Author>
    </b:Author>
    <b:Title>La literatura para niños y jóvenes. Guía de exploración de sus grandes temas</b:Title>
    <b:Year>1995</b:Year>
    <b:City>Buenos Aires</b:City>
    <b:Publisher>Colihue</b:Publisher>
    <b:RefOrder>22</b:RefOrder>
  </b:Source>
  <b:Source>
    <b:Tag>Cer07</b:Tag>
    <b:SourceType>Book</b:SourceType>
    <b:Guid>{66D1EC09-9073-4CBD-B580-E49342E5626E}</b:Guid>
    <b:Author>
      <b:Author>
        <b:NameList>
          <b:Person>
            <b:Last>Cerrillo</b:Last>
            <b:First>Pedro</b:First>
          </b:Person>
        </b:NameList>
      </b:Author>
    </b:Author>
    <b:Title>Literatura Infantil y Juvenil y educación literaria,</b:Title>
    <b:Year>2007</b:Year>
    <b:City>Barcelona</b:City>
    <b:Publisher>Octaedro</b:Publisher>
    <b:RefOrder>23</b:RefOrder>
  </b:Source>
  <b:Source>
    <b:Tag>Kli08</b:Tag>
    <b:SourceType>Book</b:SourceType>
    <b:Guid>{DBEEA81F-BA42-4435-B7D8-9EEA63438747}</b:Guid>
    <b:Author>
      <b:Author>
        <b:NameList>
          <b:Person>
            <b:Last>Klinberg</b:Last>
            <b:First>G.</b:First>
          </b:Person>
        </b:NameList>
      </b:Author>
    </b:Author>
    <b:Title>Facets of children's literatura research: collected and revised writings</b:Title>
    <b:Year>2008</b:Year>
    <b:City>Estocolmo</b:City>
    <b:Publisher>Lillemor Torstensson</b:Publisher>
    <b:RefOrder>24</b:RefOrder>
  </b:Source>
  <b:Source>
    <b:Tag>Rei82</b:Tag>
    <b:SourceType>JournalArticle</b:SourceType>
    <b:Guid>{1E1CF953-9270-4346-80C7-892E2FC94129}</b:Guid>
    <b:Title>Zur Übersetzung von Kinder-und Jugendbüchern. Theorie und Praxis</b:Title>
    <b:Year>1982</b:Year>
    <b:Author>
      <b:Author>
        <b:NameList>
          <b:Person>
            <b:Last>Reiss</b:Last>
            <b:First>Katharina</b:First>
          </b:Person>
        </b:NameList>
      </b:Author>
    </b:Author>
    <b:JournalName>Lebende Sprachen</b:JournalName>
    <b:Pages>7-13</b:Pages>
    <b:Issue>27</b:Issue>
    <b:RefOrder>25</b:RefOrder>
  </b:Source>
  <b:Source>
    <b:Tag>Sto11</b:Tag>
    <b:SourceType>InternetSite</b:SourceType>
    <b:Guid>{BA7574BD-E12A-42E3-91B9-0232B166C8C5}</b:Guid>
    <b:Author>
      <b:Author>
        <b:NameList>
          <b:Person>
            <b:Last>Stojanovic</b:Last>
            <b:First>R.</b:First>
          </b:Person>
        </b:NameList>
      </b:Author>
    </b:Author>
    <b:Title>Traducción de la literatura infantil juvenil: Un análisis comparativo de la traducción al español de la colección de cuentos ‘Heksen en zo’ de Annie M.G. Schmidt</b:Title>
    <b:Year>2012</b:Year>
    <b:City>Utrecht</b:City>
    <b:YearAccessed>2013</b:YearAccessed>
    <b:MonthAccessed>septiembre</b:MonthAccessed>
    <b:DayAccessed>20</b:DayAccessed>
    <b:URL>http://dspace.library.uu.nl/handle/1874/235198</b:URL>
    <b:RefOrder>26</b:RefOrder>
  </b:Source>
  <b:Source>
    <b:Tag>van06</b:Tag>
    <b:SourceType>Book</b:SourceType>
    <b:Guid>{AAFE0CEE-51D2-4016-861A-23F095F9C629}</b:Guid>
    <b:Title>Children's Literature in Translation: Challenges and Strategies</b:Title>
    <b:Year>2006</b:Year>
    <b:Author>
      <b:Author>
        <b:NameList>
          <b:Person>
            <b:Last>van Coillie</b:Last>
            <b:First>Jan</b:First>
          </b:Person>
        </b:NameList>
      </b:Author>
    </b:Author>
    <b:City>Manchester</b:City>
    <b:Publisher>Saint Jerome Publishing</b:Publisher>
    <b:RefOrder>27</b:RefOrder>
  </b:Source>
  <b:Source>
    <b:Tag>Rud</b:Tag>
    <b:SourceType>JournalArticle</b:SourceType>
    <b:Guid>{1224CF73-D522-4EAE-A4DE-7DFFA2558042}</b:Guid>
    <b:Author>
      <b:Author>
        <b:NameList>
          <b:Person>
            <b:Last>Rudvin</b:Last>
            <b:First>M.</b:First>
          </b:Person>
        </b:NameList>
      </b:Author>
    </b:Author>
    <b:Title>Colonialism, children’s literature and translation. The colonial gaze: a reading of the text and illustrations in Italian versions of The Jungle Books</b:Title>
    <b:Year>2011</b:Year>
    <b:JournalName>Quaderni del CeSLiC. Occasional papers</b:JournalName>
    <b:Pages>1-47</b:Pages>
    <b:RefOrder>28</b:RefOrder>
  </b:Source>
</b:Sources>
</file>

<file path=customXml/itemProps1.xml><?xml version="1.0" encoding="utf-8"?>
<ds:datastoreItem xmlns:ds="http://schemas.openxmlformats.org/officeDocument/2006/customXml" ds:itemID="{B5AC5A82-F0E6-435B-8439-04AF2DF1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4210</Words>
  <Characters>23156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Nausika</dc:creator>
  <cp:lastModifiedBy>Nausika</cp:lastModifiedBy>
  <cp:revision>2</cp:revision>
  <cp:lastPrinted>2013-12-12T20:08:00Z</cp:lastPrinted>
  <dcterms:created xsi:type="dcterms:W3CDTF">2014-05-05T04:44:00Z</dcterms:created>
  <dcterms:modified xsi:type="dcterms:W3CDTF">2014-05-05T04:44:00Z</dcterms:modified>
</cp:coreProperties>
</file>