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0B2" w:rsidRDefault="008111A7" w:rsidP="00170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D6CB3">
        <w:rPr>
          <w:rFonts w:ascii="Times New Roman" w:hAnsi="Times New Roman" w:cs="Times New Roman"/>
          <w:b/>
          <w:sz w:val="24"/>
          <w:szCs w:val="24"/>
          <w:lang w:val="pt-BR"/>
        </w:rPr>
        <w:t xml:space="preserve">Quando gestos não políticos são políticos: a tradução brasileira de </w:t>
      </w:r>
      <w:proofErr w:type="spellStart"/>
      <w:r w:rsidRPr="00ED6CB3">
        <w:rPr>
          <w:rFonts w:ascii="Times New Roman" w:hAnsi="Times New Roman" w:cs="Times New Roman"/>
          <w:b/>
          <w:i/>
          <w:sz w:val="24"/>
          <w:szCs w:val="24"/>
          <w:lang w:val="pt-BR"/>
        </w:rPr>
        <w:t>Giovanni’s</w:t>
      </w:r>
      <w:proofErr w:type="spellEnd"/>
      <w:r w:rsidRPr="00ED6CB3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="001E4B4C">
        <w:rPr>
          <w:rFonts w:ascii="Times New Roman" w:hAnsi="Times New Roman" w:cs="Times New Roman"/>
          <w:b/>
          <w:i/>
          <w:sz w:val="24"/>
          <w:szCs w:val="24"/>
          <w:lang w:val="pt-BR"/>
        </w:rPr>
        <w:t>R</w:t>
      </w:r>
      <w:r w:rsidRPr="00ED6CB3">
        <w:rPr>
          <w:rFonts w:ascii="Times New Roman" w:hAnsi="Times New Roman" w:cs="Times New Roman"/>
          <w:b/>
          <w:i/>
          <w:sz w:val="24"/>
          <w:szCs w:val="24"/>
          <w:lang w:val="pt-BR"/>
        </w:rPr>
        <w:t>oom</w:t>
      </w:r>
      <w:proofErr w:type="spellEnd"/>
      <w:r w:rsidRPr="00ED6CB3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</w:p>
    <w:p w:rsidR="008111A7" w:rsidRDefault="008111A7" w:rsidP="00170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proofErr w:type="gramStart"/>
      <w:r w:rsidRPr="00ED6CB3">
        <w:rPr>
          <w:rFonts w:ascii="Times New Roman" w:hAnsi="Times New Roman" w:cs="Times New Roman"/>
          <w:b/>
          <w:sz w:val="24"/>
          <w:szCs w:val="24"/>
          <w:lang w:val="pt-BR"/>
        </w:rPr>
        <w:t>de</w:t>
      </w:r>
      <w:proofErr w:type="gramEnd"/>
      <w:r w:rsidRPr="00ED6CB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James Baldwin</w:t>
      </w:r>
      <w:r w:rsidR="00F170B2">
        <w:rPr>
          <w:rFonts w:ascii="Times New Roman" w:hAnsi="Times New Roman" w:cs="Times New Roman"/>
          <w:b/>
          <w:sz w:val="24"/>
          <w:szCs w:val="24"/>
          <w:lang w:val="pt-BR"/>
        </w:rPr>
        <w:t>, e a questão da homossexualidade</w:t>
      </w:r>
    </w:p>
    <w:p w:rsidR="004D2166" w:rsidRDefault="004D2166" w:rsidP="00C70876">
      <w:pPr>
        <w:ind w:left="288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396F6A" w:rsidRDefault="00396F6A" w:rsidP="0017077B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7077B" w:rsidRDefault="0017077B" w:rsidP="0017077B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077B">
        <w:rPr>
          <w:rFonts w:ascii="Times New Roman" w:hAnsi="Times New Roman" w:cs="Times New Roman"/>
          <w:b/>
          <w:sz w:val="24"/>
          <w:szCs w:val="24"/>
          <w:lang w:val="pt-BR"/>
        </w:rPr>
        <w:t>Resumo: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Este trabalho integra um projeto de pesquisa acerca do papel das traduções de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literatura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afro-americana no Brasil e sua relação com questões de identidade, discurso e </w:t>
      </w:r>
      <w:r w:rsidRPr="00995666">
        <w:rPr>
          <w:rFonts w:ascii="Times New Roman" w:hAnsi="Times New Roman" w:cs="Times New Roman"/>
          <w:sz w:val="24"/>
          <w:szCs w:val="24"/>
          <w:lang w:val="pt-BR"/>
        </w:rPr>
        <w:t>estética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Analisa-se a tradução, feita por Affonso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Blacheyre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do romance </w:t>
      </w:r>
      <w:proofErr w:type="spellStart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pt-BR"/>
        </w:rPr>
        <w:t>r</w:t>
      </w:r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oom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(1956)¸ de James Baldwin, publicada em 1967. Baldwin é reverenciado por sua atuação no Movimento dos Direitos Civis, tendo produzido trabalhos que retratam as contradições de uma sociedade democrática e ao mesmo tempo racista. </w:t>
      </w:r>
      <w:proofErr w:type="spellStart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pt-BR"/>
        </w:rPr>
        <w:t>r</w:t>
      </w:r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oom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chegou a ser rejeitado por sua editora por abordar a homossexualidade. Na orelha da tradução, louva-se o “trabalho com a linguagem” na obra, em contraste com o antirracismo de outros textos do autor. Ressalta-se, sobretudo, a dimensão estética de </w:t>
      </w:r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>, contrastando-se com a ausência de qualquer menção à sua visada crítica em relação à marginalização da homossexualidade. O enfoque dado à valorização estética da obra conduziu, inclusive, a uma sofisticação do registro das falas dos personagens na tradução. Discursos em torno da formação de identidades eram menos evidentes no Brasil dos anos 60</w:t>
      </w:r>
      <w:r w:rsidR="00024C9C">
        <w:rPr>
          <w:rFonts w:ascii="Times New Roman" w:hAnsi="Times New Roman" w:cs="Times New Roman"/>
          <w:sz w:val="24"/>
          <w:szCs w:val="24"/>
          <w:lang w:val="pt-BR"/>
        </w:rPr>
        <w:t xml:space="preserve"> em comparação aos dias atuais</w:t>
      </w:r>
      <w:r>
        <w:rPr>
          <w:rFonts w:ascii="Times New Roman" w:hAnsi="Times New Roman" w:cs="Times New Roman"/>
          <w:sz w:val="24"/>
          <w:szCs w:val="24"/>
          <w:lang w:val="pt-BR"/>
        </w:rPr>
        <w:t>. A ênfase na natureza estética da obra representou um gesto aparentemente “não político” que a tornou menos chocante no contexto da ditadura militar vivida no país à época.</w:t>
      </w:r>
    </w:p>
    <w:p w:rsidR="0017077B" w:rsidRPr="0017077B" w:rsidRDefault="0017077B" w:rsidP="001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Palavras-chave: Estudos da Tradução; Literatura Afro-Americana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;</w:t>
      </w: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James Baldwin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;</w:t>
      </w: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 xml:space="preserve"> </w:t>
      </w:r>
      <w:r w:rsidR="00FB2309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H</w:t>
      </w: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omossexualidade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val="pt-BR"/>
        </w:rPr>
        <w:t>.</w:t>
      </w:r>
    </w:p>
    <w:p w:rsidR="0017077B" w:rsidRDefault="0017077B" w:rsidP="0017077B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7077B" w:rsidRDefault="0017077B" w:rsidP="0017077B">
      <w:pPr>
        <w:jc w:val="both"/>
        <w:rPr>
          <w:rFonts w:ascii="Times New Roman" w:hAnsi="Times New Roman" w:cs="Times New Roman"/>
          <w:sz w:val="24"/>
          <w:szCs w:val="24"/>
        </w:rPr>
      </w:pPr>
      <w:r w:rsidRPr="0017077B">
        <w:rPr>
          <w:rFonts w:ascii="Times New Roman" w:hAnsi="Times New Roman" w:cs="Times New Roman"/>
          <w:b/>
          <w:sz w:val="24"/>
          <w:szCs w:val="24"/>
        </w:rPr>
        <w:t>Abstract:</w:t>
      </w:r>
      <w:r w:rsidRPr="00CB34B3">
        <w:rPr>
          <w:rFonts w:ascii="Times New Roman" w:hAnsi="Times New Roman" w:cs="Times New Roman"/>
          <w:sz w:val="24"/>
          <w:szCs w:val="24"/>
        </w:rPr>
        <w:t xml:space="preserve"> </w:t>
      </w:r>
      <w:r w:rsidRPr="0069693D">
        <w:rPr>
          <w:rFonts w:ascii="Times New Roman" w:hAnsi="Times New Roman" w:cs="Times New Roman"/>
          <w:sz w:val="24"/>
          <w:szCs w:val="24"/>
        </w:rPr>
        <w:t xml:space="preserve">This work is part of a research project on the role of translations of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693D">
        <w:rPr>
          <w:rFonts w:ascii="Times New Roman" w:hAnsi="Times New Roman" w:cs="Times New Roman"/>
          <w:sz w:val="24"/>
          <w:szCs w:val="24"/>
        </w:rPr>
        <w:t>frican-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693D">
        <w:rPr>
          <w:rFonts w:ascii="Times New Roman" w:hAnsi="Times New Roman" w:cs="Times New Roman"/>
          <w:sz w:val="24"/>
          <w:szCs w:val="24"/>
        </w:rPr>
        <w:t>merican literature in Brazil and its relation to issues of identity, discourse and aesthetics.</w:t>
      </w:r>
      <w:r>
        <w:rPr>
          <w:rFonts w:ascii="Times New Roman" w:hAnsi="Times New Roman" w:cs="Times New Roman"/>
          <w:sz w:val="24"/>
          <w:szCs w:val="24"/>
        </w:rPr>
        <w:t xml:space="preserve"> It a</w:t>
      </w:r>
      <w:r w:rsidRPr="0069693D">
        <w:rPr>
          <w:rFonts w:ascii="Times New Roman" w:hAnsi="Times New Roman" w:cs="Times New Roman"/>
          <w:sz w:val="24"/>
          <w:szCs w:val="24"/>
        </w:rPr>
        <w:t xml:space="preserve">nalyzes the translation, by </w:t>
      </w:r>
      <w:proofErr w:type="spellStart"/>
      <w:r w:rsidRPr="0069693D">
        <w:rPr>
          <w:rFonts w:ascii="Times New Roman" w:hAnsi="Times New Roman" w:cs="Times New Roman"/>
          <w:sz w:val="24"/>
          <w:szCs w:val="24"/>
        </w:rPr>
        <w:t>Affonso</w:t>
      </w:r>
      <w:proofErr w:type="spellEnd"/>
      <w:r w:rsidRPr="00696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93D">
        <w:rPr>
          <w:rFonts w:ascii="Times New Roman" w:hAnsi="Times New Roman" w:cs="Times New Roman"/>
          <w:sz w:val="24"/>
          <w:szCs w:val="24"/>
        </w:rPr>
        <w:t>Blacheyre</w:t>
      </w:r>
      <w:proofErr w:type="spellEnd"/>
      <w:r w:rsidRPr="006969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69693D">
        <w:rPr>
          <w:rFonts w:ascii="Times New Roman" w:hAnsi="Times New Roman" w:cs="Times New Roman"/>
          <w:i/>
          <w:sz w:val="24"/>
          <w:szCs w:val="24"/>
        </w:rPr>
        <w:t xml:space="preserve">Giovanni's room </w:t>
      </w:r>
      <w:r w:rsidRPr="0069693D">
        <w:rPr>
          <w:rFonts w:ascii="Times New Roman" w:hAnsi="Times New Roman" w:cs="Times New Roman"/>
          <w:sz w:val="24"/>
          <w:szCs w:val="24"/>
        </w:rPr>
        <w:t>(1956)</w:t>
      </w:r>
      <w:r>
        <w:rPr>
          <w:rFonts w:ascii="Times New Roman" w:hAnsi="Times New Roman" w:cs="Times New Roman"/>
          <w:sz w:val="24"/>
          <w:szCs w:val="24"/>
        </w:rPr>
        <w:t xml:space="preserve">, by </w:t>
      </w:r>
      <w:r w:rsidRPr="0069693D">
        <w:rPr>
          <w:rFonts w:ascii="Times New Roman" w:hAnsi="Times New Roman" w:cs="Times New Roman"/>
          <w:sz w:val="24"/>
          <w:szCs w:val="24"/>
        </w:rPr>
        <w:t xml:space="preserve">James Baldwin, </w:t>
      </w:r>
      <w:r>
        <w:rPr>
          <w:rFonts w:ascii="Times New Roman" w:hAnsi="Times New Roman" w:cs="Times New Roman"/>
          <w:sz w:val="24"/>
          <w:szCs w:val="24"/>
        </w:rPr>
        <w:t xml:space="preserve">which was </w:t>
      </w:r>
      <w:r w:rsidRPr="0069693D">
        <w:rPr>
          <w:rFonts w:ascii="Times New Roman" w:hAnsi="Times New Roman" w:cs="Times New Roman"/>
          <w:sz w:val="24"/>
          <w:szCs w:val="24"/>
        </w:rPr>
        <w:t>published in 1967</w:t>
      </w:r>
      <w:r>
        <w:rPr>
          <w:rFonts w:ascii="Times New Roman" w:hAnsi="Times New Roman" w:cs="Times New Roman"/>
          <w:sz w:val="24"/>
          <w:szCs w:val="24"/>
        </w:rPr>
        <w:t xml:space="preserve"> in Brazil</w:t>
      </w:r>
      <w:r w:rsidRPr="00696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93D">
        <w:rPr>
          <w:rFonts w:ascii="Times New Roman" w:hAnsi="Times New Roman" w:cs="Times New Roman"/>
          <w:sz w:val="24"/>
          <w:szCs w:val="24"/>
        </w:rPr>
        <w:t>Baldwin is revered for his role in the Civil Rights Movement, having produced works that portray the contradictions of a democratic</w:t>
      </w:r>
      <w:r>
        <w:rPr>
          <w:rFonts w:ascii="Times New Roman" w:hAnsi="Times New Roman" w:cs="Times New Roman"/>
          <w:sz w:val="24"/>
          <w:szCs w:val="24"/>
        </w:rPr>
        <w:t xml:space="preserve">, but, at the same time, </w:t>
      </w:r>
      <w:r w:rsidRPr="0069693D">
        <w:rPr>
          <w:rFonts w:ascii="Times New Roman" w:hAnsi="Times New Roman" w:cs="Times New Roman"/>
          <w:sz w:val="24"/>
          <w:szCs w:val="24"/>
        </w:rPr>
        <w:t>racist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93D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69693D">
        <w:rPr>
          <w:rFonts w:ascii="Times New Roman" w:hAnsi="Times New Roman" w:cs="Times New Roman"/>
          <w:i/>
          <w:sz w:val="24"/>
          <w:szCs w:val="24"/>
        </w:rPr>
        <w:t>Giovanni's room</w:t>
      </w:r>
      <w:r w:rsidRPr="006969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first </w:t>
      </w:r>
      <w:r w:rsidRPr="0069693D">
        <w:rPr>
          <w:rFonts w:ascii="Times New Roman" w:hAnsi="Times New Roman" w:cs="Times New Roman"/>
          <w:sz w:val="24"/>
          <w:szCs w:val="24"/>
        </w:rPr>
        <w:t>rejected by his publisher for addressing homosexuality.</w:t>
      </w:r>
      <w:r>
        <w:rPr>
          <w:rFonts w:ascii="Times New Roman" w:hAnsi="Times New Roman" w:cs="Times New Roman"/>
          <w:sz w:val="24"/>
          <w:szCs w:val="24"/>
        </w:rPr>
        <w:t xml:space="preserve"> The text displayed on the book flaps of the translation </w:t>
      </w:r>
      <w:r w:rsidRPr="001C5A53">
        <w:rPr>
          <w:rFonts w:ascii="Times New Roman" w:hAnsi="Times New Roman" w:cs="Times New Roman"/>
          <w:sz w:val="24"/>
          <w:szCs w:val="24"/>
        </w:rPr>
        <w:t xml:space="preserve">praises </w:t>
      </w:r>
      <w:r>
        <w:rPr>
          <w:rFonts w:ascii="Times New Roman" w:hAnsi="Times New Roman" w:cs="Times New Roman"/>
          <w:sz w:val="24"/>
          <w:szCs w:val="24"/>
        </w:rPr>
        <w:t xml:space="preserve">Baldwin’s “work with </w:t>
      </w:r>
      <w:r w:rsidRPr="001C5A53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1C5A53">
        <w:rPr>
          <w:rFonts w:ascii="Times New Roman" w:hAnsi="Times New Roman" w:cs="Times New Roman"/>
          <w:sz w:val="24"/>
          <w:szCs w:val="24"/>
        </w:rPr>
        <w:t xml:space="preserve">, in contrast to </w:t>
      </w: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Pr="001C5A53">
        <w:rPr>
          <w:rFonts w:ascii="Times New Roman" w:hAnsi="Times New Roman" w:cs="Times New Roman"/>
          <w:sz w:val="24"/>
          <w:szCs w:val="24"/>
        </w:rPr>
        <w:t xml:space="preserve">anti-racism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Pr="001C5A53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>works</w:t>
      </w:r>
      <w:r w:rsidRPr="001C5A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praise of </w:t>
      </w:r>
      <w:r w:rsidRPr="00AD0706">
        <w:rPr>
          <w:rFonts w:ascii="Times New Roman" w:hAnsi="Times New Roman" w:cs="Times New Roman"/>
          <w:sz w:val="24"/>
          <w:szCs w:val="24"/>
        </w:rPr>
        <w:t>aesthetic</w:t>
      </w:r>
      <w:r>
        <w:rPr>
          <w:rFonts w:ascii="Times New Roman" w:hAnsi="Times New Roman" w:cs="Times New Roman"/>
          <w:sz w:val="24"/>
          <w:szCs w:val="24"/>
        </w:rPr>
        <w:t xml:space="preserve">s of </w:t>
      </w:r>
      <w:r w:rsidRPr="00AD0706">
        <w:rPr>
          <w:rFonts w:ascii="Times New Roman" w:hAnsi="Times New Roman" w:cs="Times New Roman"/>
          <w:i/>
          <w:sz w:val="24"/>
          <w:szCs w:val="24"/>
        </w:rPr>
        <w:t>Giovanni’s room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AD0706">
        <w:rPr>
          <w:rFonts w:ascii="Times New Roman" w:hAnsi="Times New Roman" w:cs="Times New Roman"/>
          <w:sz w:val="24"/>
          <w:szCs w:val="24"/>
        </w:rPr>
        <w:t>noteworthy,</w:t>
      </w:r>
      <w:r>
        <w:rPr>
          <w:rFonts w:ascii="Times New Roman" w:hAnsi="Times New Roman" w:cs="Times New Roman"/>
          <w:sz w:val="24"/>
          <w:szCs w:val="24"/>
        </w:rPr>
        <w:t xml:space="preserve"> in c</w:t>
      </w:r>
      <w:r w:rsidRPr="00AD0706">
        <w:rPr>
          <w:rFonts w:ascii="Times New Roman" w:hAnsi="Times New Roman" w:cs="Times New Roman"/>
          <w:sz w:val="24"/>
          <w:szCs w:val="24"/>
        </w:rPr>
        <w:t xml:space="preserve">ontrast with the absence of any </w:t>
      </w:r>
      <w:r>
        <w:rPr>
          <w:rFonts w:ascii="Times New Roman" w:hAnsi="Times New Roman" w:cs="Times New Roman"/>
          <w:sz w:val="24"/>
          <w:szCs w:val="24"/>
        </w:rPr>
        <w:t xml:space="preserve">remarks on its critique </w:t>
      </w:r>
      <w:r w:rsidRPr="00AD0706">
        <w:rPr>
          <w:rFonts w:ascii="Times New Roman" w:hAnsi="Times New Roman" w:cs="Times New Roman"/>
          <w:sz w:val="24"/>
          <w:szCs w:val="24"/>
        </w:rPr>
        <w:t>of the marginalization of homosexuality.</w:t>
      </w:r>
      <w:r>
        <w:rPr>
          <w:rFonts w:ascii="Times New Roman" w:hAnsi="Times New Roman" w:cs="Times New Roman"/>
          <w:sz w:val="24"/>
          <w:szCs w:val="24"/>
        </w:rPr>
        <w:t xml:space="preserve"> The focus on </w:t>
      </w:r>
      <w:r w:rsidRPr="0069693D">
        <w:rPr>
          <w:rFonts w:ascii="Times New Roman" w:hAnsi="Times New Roman" w:cs="Times New Roman"/>
          <w:sz w:val="24"/>
          <w:szCs w:val="24"/>
        </w:rPr>
        <w:t>the aesthetic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69693D">
        <w:rPr>
          <w:rFonts w:ascii="Times New Roman" w:hAnsi="Times New Roman" w:cs="Times New Roman"/>
          <w:sz w:val="24"/>
          <w:szCs w:val="24"/>
        </w:rPr>
        <w:t xml:space="preserve">of the work </w:t>
      </w:r>
      <w:r>
        <w:rPr>
          <w:rFonts w:ascii="Times New Roman" w:hAnsi="Times New Roman" w:cs="Times New Roman"/>
          <w:sz w:val="24"/>
          <w:szCs w:val="24"/>
        </w:rPr>
        <w:t>corresponded to characters speaking a more formal register in the translation</w:t>
      </w:r>
      <w:r w:rsidRPr="00696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F4D">
        <w:rPr>
          <w:rFonts w:ascii="Times New Roman" w:hAnsi="Times New Roman" w:cs="Times New Roman"/>
          <w:sz w:val="24"/>
          <w:szCs w:val="24"/>
        </w:rPr>
        <w:t xml:space="preserve">Discourses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830F4D">
        <w:rPr>
          <w:rFonts w:ascii="Times New Roman" w:hAnsi="Times New Roman" w:cs="Times New Roman"/>
          <w:sz w:val="24"/>
          <w:szCs w:val="24"/>
        </w:rPr>
        <w:t>identit</w:t>
      </w:r>
      <w:r>
        <w:rPr>
          <w:rFonts w:ascii="Times New Roman" w:hAnsi="Times New Roman" w:cs="Times New Roman"/>
          <w:sz w:val="24"/>
          <w:szCs w:val="24"/>
        </w:rPr>
        <w:t xml:space="preserve">y strengthening </w:t>
      </w:r>
      <w:r w:rsidRPr="00830F4D">
        <w:rPr>
          <w:rFonts w:ascii="Times New Roman" w:hAnsi="Times New Roman" w:cs="Times New Roman"/>
          <w:sz w:val="24"/>
          <w:szCs w:val="24"/>
        </w:rPr>
        <w:t xml:space="preserve">were less </w:t>
      </w:r>
      <w:r>
        <w:rPr>
          <w:rFonts w:ascii="Times New Roman" w:hAnsi="Times New Roman" w:cs="Times New Roman"/>
          <w:sz w:val="24"/>
          <w:szCs w:val="24"/>
        </w:rPr>
        <w:t>apparent in</w:t>
      </w:r>
      <w:r w:rsidRPr="00830F4D">
        <w:rPr>
          <w:rFonts w:ascii="Times New Roman" w:hAnsi="Times New Roman" w:cs="Times New Roman"/>
          <w:sz w:val="24"/>
          <w:szCs w:val="24"/>
        </w:rPr>
        <w:t xml:space="preserve"> the 60s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0F4D">
        <w:rPr>
          <w:rFonts w:ascii="Times New Roman" w:hAnsi="Times New Roman" w:cs="Times New Roman"/>
          <w:sz w:val="24"/>
          <w:szCs w:val="24"/>
        </w:rPr>
        <w:t>in Brazil</w:t>
      </w:r>
      <w:r w:rsidR="00201E06">
        <w:rPr>
          <w:rFonts w:ascii="Times New Roman" w:hAnsi="Times New Roman" w:cs="Times New Roman"/>
          <w:sz w:val="24"/>
          <w:szCs w:val="24"/>
        </w:rPr>
        <w:t xml:space="preserve"> </w:t>
      </w:r>
      <w:r w:rsidR="00326B75">
        <w:rPr>
          <w:rFonts w:ascii="Times New Roman" w:hAnsi="Times New Roman" w:cs="Times New Roman"/>
          <w:sz w:val="24"/>
          <w:szCs w:val="24"/>
        </w:rPr>
        <w:t xml:space="preserve">in comparison to </w:t>
      </w:r>
      <w:r w:rsidR="00201E06">
        <w:rPr>
          <w:rFonts w:ascii="Times New Roman" w:hAnsi="Times New Roman" w:cs="Times New Roman"/>
          <w:sz w:val="24"/>
          <w:szCs w:val="24"/>
        </w:rPr>
        <w:t>nowadays</w:t>
      </w:r>
      <w:r w:rsidRPr="00830F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4C0A">
        <w:rPr>
          <w:rFonts w:ascii="Times New Roman" w:hAnsi="Times New Roman" w:cs="Times New Roman"/>
          <w:sz w:val="24"/>
          <w:szCs w:val="24"/>
        </w:rPr>
        <w:t>The emphasis on aesthetic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94C0A">
        <w:rPr>
          <w:rFonts w:ascii="Times New Roman" w:hAnsi="Times New Roman" w:cs="Times New Roman"/>
          <w:sz w:val="24"/>
          <w:szCs w:val="24"/>
        </w:rPr>
        <w:t xml:space="preserve"> represented a seemingly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94C0A">
        <w:rPr>
          <w:rFonts w:ascii="Times New Roman" w:hAnsi="Times New Roman" w:cs="Times New Roman"/>
          <w:sz w:val="24"/>
          <w:szCs w:val="24"/>
        </w:rPr>
        <w:t>non-political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4C0A">
        <w:rPr>
          <w:rFonts w:ascii="Times New Roman" w:hAnsi="Times New Roman" w:cs="Times New Roman"/>
          <w:sz w:val="24"/>
          <w:szCs w:val="24"/>
        </w:rPr>
        <w:t xml:space="preserve"> gesture </w:t>
      </w:r>
      <w:r w:rsidRPr="00494C0A">
        <w:rPr>
          <w:rFonts w:ascii="Times New Roman" w:hAnsi="Times New Roman" w:cs="Times New Roman"/>
          <w:sz w:val="24"/>
          <w:szCs w:val="24"/>
        </w:rPr>
        <w:lastRenderedPageBreak/>
        <w:t xml:space="preserve">that made it less shocking in the context of military dictatorship </w:t>
      </w:r>
      <w:r>
        <w:rPr>
          <w:rFonts w:ascii="Times New Roman" w:hAnsi="Times New Roman" w:cs="Times New Roman"/>
          <w:sz w:val="24"/>
          <w:szCs w:val="24"/>
        </w:rPr>
        <w:t xml:space="preserve">prevalent </w:t>
      </w:r>
      <w:r w:rsidRPr="00494C0A">
        <w:rPr>
          <w:rFonts w:ascii="Times New Roman" w:hAnsi="Times New Roman" w:cs="Times New Roman"/>
          <w:sz w:val="24"/>
          <w:szCs w:val="24"/>
        </w:rPr>
        <w:t>in the country at the time.</w:t>
      </w:r>
    </w:p>
    <w:p w:rsidR="0017077B" w:rsidRPr="0017077B" w:rsidRDefault="0017077B" w:rsidP="001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Keywords: Translation Studies; African-American Literature; James Baldwin; </w:t>
      </w:r>
      <w:r w:rsidR="00FB2309">
        <w:rPr>
          <w:rFonts w:ascii="Times New Roman" w:eastAsia="Times New Roman" w:hAnsi="Times New Roman" w:cs="Times New Roman"/>
          <w:color w:val="111111"/>
          <w:sz w:val="24"/>
          <w:szCs w:val="24"/>
        </w:rPr>
        <w:t>H</w:t>
      </w: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</w:rPr>
        <w:t>omosexuality. </w:t>
      </w:r>
    </w:p>
    <w:p w:rsidR="0017077B" w:rsidRPr="0017077B" w:rsidRDefault="0017077B" w:rsidP="001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7077B" w:rsidRPr="00E5277D" w:rsidRDefault="0017077B" w:rsidP="001707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77B">
        <w:rPr>
          <w:rFonts w:ascii="Times New Roman" w:eastAsia="Times New Roman" w:hAnsi="Times New Roman" w:cs="Times New Roman"/>
          <w:color w:val="111111"/>
          <w:sz w:val="24"/>
          <w:szCs w:val="24"/>
        </w:rPr>
        <w:t>         </w:t>
      </w:r>
    </w:p>
    <w:p w:rsidR="00F170B2" w:rsidRPr="00DD4E92" w:rsidRDefault="00DD4E92" w:rsidP="00DD4E92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D4E92">
        <w:rPr>
          <w:rFonts w:ascii="Times New Roman" w:hAnsi="Times New Roman" w:cs="Times New Roman"/>
          <w:b/>
          <w:sz w:val="24"/>
          <w:szCs w:val="24"/>
          <w:lang w:val="pt-BR"/>
        </w:rPr>
        <w:t>1.</w:t>
      </w:r>
      <w:r w:rsidR="00F170B2" w:rsidRPr="00DD4E9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Introdução</w:t>
      </w:r>
      <w:r w:rsidR="00537292">
        <w:rPr>
          <w:rFonts w:ascii="Times New Roman" w:hAnsi="Times New Roman" w:cs="Times New Roman"/>
          <w:b/>
          <w:sz w:val="24"/>
          <w:szCs w:val="24"/>
          <w:lang w:val="pt-BR"/>
        </w:rPr>
        <w:t xml:space="preserve">: </w:t>
      </w:r>
      <w:r w:rsidR="008018A6">
        <w:rPr>
          <w:rFonts w:ascii="Times New Roman" w:hAnsi="Times New Roman" w:cs="Times New Roman"/>
          <w:b/>
          <w:sz w:val="24"/>
          <w:szCs w:val="24"/>
          <w:lang w:val="pt-BR"/>
        </w:rPr>
        <w:t xml:space="preserve">A </w:t>
      </w:r>
      <w:r w:rsidR="00A70A39">
        <w:rPr>
          <w:rFonts w:ascii="Times New Roman" w:hAnsi="Times New Roman" w:cs="Times New Roman"/>
          <w:b/>
          <w:sz w:val="24"/>
          <w:szCs w:val="24"/>
          <w:lang w:val="pt-BR"/>
        </w:rPr>
        <w:t>tradução/</w:t>
      </w:r>
      <w:r w:rsidR="008018A6">
        <w:rPr>
          <w:rFonts w:ascii="Times New Roman" w:hAnsi="Times New Roman" w:cs="Times New Roman"/>
          <w:b/>
          <w:sz w:val="24"/>
          <w:szCs w:val="24"/>
          <w:lang w:val="pt-BR"/>
        </w:rPr>
        <w:t>recepção d</w:t>
      </w:r>
      <w:r w:rsidR="00A70A39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 w:rsidR="008018A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literatura afro-americana no Brasil </w:t>
      </w:r>
      <w:r w:rsidR="00F170B2" w:rsidRPr="00DD4E9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F170B2" w:rsidRDefault="00F170B2" w:rsidP="00F170B2">
      <w:pPr>
        <w:pStyle w:val="PargrafodaLista"/>
        <w:rPr>
          <w:lang w:val="pt-BR"/>
        </w:rPr>
      </w:pPr>
    </w:p>
    <w:p w:rsidR="00021ABC" w:rsidRDefault="00F170B2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Este ensaio integra um projeto de pesquisa mais amplo acerca do papel da tradução na recepção de obras da literatura afro-americana no Brasil e sua relação com questões de identidade, discurso e </w:t>
      </w:r>
      <w:r w:rsidRPr="00995666">
        <w:rPr>
          <w:rFonts w:ascii="Times New Roman" w:hAnsi="Times New Roman" w:cs="Times New Roman"/>
          <w:sz w:val="24"/>
          <w:szCs w:val="24"/>
          <w:lang w:val="pt-BR"/>
        </w:rPr>
        <w:t>estética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sob o enfoque dos Estudos da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Tradução</w:t>
      </w:r>
      <w:r w:rsidR="005416FE">
        <w:rPr>
          <w:rFonts w:ascii="Times New Roman" w:hAnsi="Times New Roman" w:cs="Times New Roman"/>
          <w:sz w:val="24"/>
          <w:szCs w:val="24"/>
          <w:lang w:val="pt-BR"/>
        </w:rPr>
        <w:t>.</w:t>
      </w:r>
      <w:proofErr w:type="gramEnd"/>
      <w:r w:rsidR="00BF09BA" w:rsidRPr="00BF09B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1</w:t>
      </w:r>
      <w:r w:rsidR="00BF09B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4E92">
        <w:rPr>
          <w:rFonts w:ascii="Times New Roman" w:hAnsi="Times New Roman" w:cs="Times New Roman"/>
          <w:sz w:val="24"/>
          <w:szCs w:val="24"/>
          <w:lang w:val="pt-BR"/>
        </w:rPr>
        <w:t>Neste trabalho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D4E92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nalisa-se a tradução do romance </w:t>
      </w:r>
      <w:proofErr w:type="spellStart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7B752B">
        <w:rPr>
          <w:rFonts w:ascii="Times New Roman" w:hAnsi="Times New Roman" w:cs="Times New Roman"/>
          <w:i/>
          <w:sz w:val="24"/>
          <w:szCs w:val="24"/>
          <w:lang w:val="pt-BR"/>
        </w:rPr>
        <w:t>R</w:t>
      </w:r>
      <w:r w:rsidRPr="00A95DBB">
        <w:rPr>
          <w:rFonts w:ascii="Times New Roman" w:hAnsi="Times New Roman" w:cs="Times New Roman"/>
          <w:i/>
          <w:sz w:val="24"/>
          <w:szCs w:val="24"/>
          <w:lang w:val="pt-BR"/>
        </w:rPr>
        <w:t>oom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(1956)¸ do escritor afro-americano James Baldwin (1924-1987), realizada por Affonso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Blacheyre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e publicada, em 1967, com o título </w:t>
      </w:r>
      <w:r w:rsidRPr="004A552E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pt-BR"/>
        </w:rPr>
        <w:t>pela</w:t>
      </w:r>
      <w:r w:rsidR="006E7ED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editora Civilização Brasileira</w:t>
      </w:r>
      <w:r w:rsidR="00DD4E92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941DF8">
        <w:rPr>
          <w:rFonts w:ascii="Times New Roman" w:hAnsi="Times New Roman" w:cs="Times New Roman"/>
          <w:sz w:val="24"/>
          <w:szCs w:val="24"/>
          <w:lang w:val="pt-BR"/>
        </w:rPr>
        <w:t xml:space="preserve">Antes de </w:t>
      </w:r>
      <w:r w:rsidR="00F962D2">
        <w:rPr>
          <w:rFonts w:ascii="Times New Roman" w:hAnsi="Times New Roman" w:cs="Times New Roman"/>
          <w:sz w:val="24"/>
          <w:szCs w:val="24"/>
          <w:lang w:val="pt-BR"/>
        </w:rPr>
        <w:t xml:space="preserve">adentrarmos </w:t>
      </w:r>
      <w:r w:rsidR="00941DF8">
        <w:rPr>
          <w:rFonts w:ascii="Times New Roman" w:hAnsi="Times New Roman" w:cs="Times New Roman"/>
          <w:sz w:val="24"/>
          <w:szCs w:val="24"/>
          <w:lang w:val="pt-BR"/>
        </w:rPr>
        <w:t>a discussão a respeito des</w:t>
      </w:r>
      <w:r w:rsidR="00CC1C77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941DF8">
        <w:rPr>
          <w:rFonts w:ascii="Times New Roman" w:hAnsi="Times New Roman" w:cs="Times New Roman"/>
          <w:sz w:val="24"/>
          <w:szCs w:val="24"/>
          <w:lang w:val="pt-BR"/>
        </w:rPr>
        <w:t xml:space="preserve">a tradução, será necessário fazermos uma breve introdução a alguns estudos já realizados por Amorim em torno de questões atinentes à construção da identidade da literatura </w:t>
      </w:r>
      <w:proofErr w:type="gramStart"/>
      <w:r w:rsidR="00941DF8">
        <w:rPr>
          <w:rFonts w:ascii="Times New Roman" w:hAnsi="Times New Roman" w:cs="Times New Roman"/>
          <w:sz w:val="24"/>
          <w:szCs w:val="24"/>
          <w:lang w:val="pt-BR"/>
        </w:rPr>
        <w:t>afro-americana traduzida</w:t>
      </w:r>
      <w:proofErr w:type="gramEnd"/>
      <w:r w:rsidR="00941DF8">
        <w:rPr>
          <w:rFonts w:ascii="Times New Roman" w:hAnsi="Times New Roman" w:cs="Times New Roman"/>
          <w:sz w:val="24"/>
          <w:szCs w:val="24"/>
          <w:lang w:val="pt-BR"/>
        </w:rPr>
        <w:t xml:space="preserve"> no Brasil.</w:t>
      </w:r>
    </w:p>
    <w:p w:rsidR="00B96F78" w:rsidRDefault="00BC1F86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791EF1">
        <w:rPr>
          <w:rFonts w:ascii="Times New Roman" w:hAnsi="Times New Roman" w:cs="Times New Roman"/>
          <w:sz w:val="24"/>
          <w:szCs w:val="24"/>
          <w:lang w:val="pt-BR"/>
        </w:rPr>
        <w:t xml:space="preserve">nsaios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analisam </w:t>
      </w:r>
      <w:r w:rsidR="005416FE">
        <w:rPr>
          <w:rFonts w:ascii="Times New Roman" w:hAnsi="Times New Roman" w:cs="Times New Roman"/>
          <w:sz w:val="24"/>
          <w:szCs w:val="24"/>
          <w:lang w:val="pt-BR"/>
        </w:rPr>
        <w:t>a recepção</w:t>
      </w:r>
      <w:r w:rsidR="00791EF1">
        <w:rPr>
          <w:rFonts w:ascii="Times New Roman" w:hAnsi="Times New Roman" w:cs="Times New Roman"/>
          <w:sz w:val="24"/>
          <w:szCs w:val="24"/>
          <w:lang w:val="pt-BR"/>
        </w:rPr>
        <w:t xml:space="preserve">/tradução, no Brasil,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poetas </w:t>
      </w:r>
      <w:r>
        <w:rPr>
          <w:rFonts w:ascii="Times New Roman" w:hAnsi="Times New Roman" w:cs="Times New Roman"/>
          <w:sz w:val="24"/>
          <w:szCs w:val="24"/>
          <w:lang w:val="pt-BR"/>
        </w:rPr>
        <w:t>afro-americanos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 (A</w:t>
      </w:r>
      <w:r w:rsidR="00F34250">
        <w:rPr>
          <w:rFonts w:ascii="Times New Roman" w:hAnsi="Times New Roman" w:cs="Times New Roman"/>
          <w:sz w:val="24"/>
          <w:szCs w:val="24"/>
          <w:lang w:val="pt-BR"/>
        </w:rPr>
        <w:t>utor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 2014, 2012) e de um romance, </w:t>
      </w:r>
      <w:proofErr w:type="spellStart"/>
      <w:r w:rsidR="00B607B6" w:rsidRPr="00B607B6">
        <w:rPr>
          <w:rFonts w:ascii="Times New Roman" w:hAnsi="Times New Roman" w:cs="Times New Roman"/>
          <w:i/>
          <w:sz w:val="24"/>
          <w:szCs w:val="24"/>
          <w:lang w:val="pt-BR"/>
        </w:rPr>
        <w:t>Invisible</w:t>
      </w:r>
      <w:proofErr w:type="spellEnd"/>
      <w:r w:rsidR="00B607B6" w:rsidRPr="00B607B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Man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, do </w:t>
      </w:r>
      <w:r w:rsidR="006F1820">
        <w:rPr>
          <w:rFonts w:ascii="Times New Roman" w:hAnsi="Times New Roman" w:cs="Times New Roman"/>
          <w:sz w:val="24"/>
          <w:szCs w:val="24"/>
          <w:lang w:val="pt-BR"/>
        </w:rPr>
        <w:t>escritor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 afro-americano Ralph Ellison (A</w:t>
      </w:r>
      <w:r w:rsidR="00F34250">
        <w:rPr>
          <w:rFonts w:ascii="Times New Roman" w:hAnsi="Times New Roman" w:cs="Times New Roman"/>
          <w:sz w:val="24"/>
          <w:szCs w:val="24"/>
          <w:lang w:val="pt-BR"/>
        </w:rPr>
        <w:t>utor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86041">
        <w:rPr>
          <w:rFonts w:ascii="Times New Roman" w:hAnsi="Times New Roman" w:cs="Times New Roman"/>
          <w:sz w:val="24"/>
          <w:szCs w:val="24"/>
          <w:lang w:val="pt-BR"/>
        </w:rPr>
        <w:t xml:space="preserve">&amp; Coautora </w:t>
      </w:r>
      <w:r w:rsidR="006E3E0C">
        <w:rPr>
          <w:rFonts w:ascii="Times New Roman" w:hAnsi="Times New Roman" w:cs="Times New Roman"/>
          <w:sz w:val="24"/>
          <w:szCs w:val="24"/>
          <w:lang w:val="pt-BR"/>
        </w:rPr>
        <w:t>2013)</w:t>
      </w:r>
      <w:r w:rsidR="00B607B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91EF1">
        <w:rPr>
          <w:rFonts w:ascii="Times New Roman" w:hAnsi="Times New Roman" w:cs="Times New Roman"/>
          <w:sz w:val="24"/>
          <w:szCs w:val="24"/>
          <w:lang w:val="pt-BR"/>
        </w:rPr>
        <w:t>t</w:t>
      </w:r>
      <w:r w:rsidR="000547CF">
        <w:rPr>
          <w:rFonts w:ascii="Times New Roman" w:hAnsi="Times New Roman" w:cs="Times New Roman"/>
          <w:sz w:val="24"/>
          <w:szCs w:val="24"/>
          <w:lang w:val="pt-BR"/>
        </w:rPr>
        <w:t>êm</w:t>
      </w:r>
      <w:r w:rsidR="00CC1C77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791EF1">
        <w:rPr>
          <w:rFonts w:ascii="Times New Roman" w:hAnsi="Times New Roman" w:cs="Times New Roman"/>
          <w:sz w:val="24"/>
          <w:szCs w:val="24"/>
          <w:lang w:val="pt-BR"/>
        </w:rPr>
        <w:t xml:space="preserve"> como </w:t>
      </w:r>
      <w:r w:rsidR="00165AB1">
        <w:rPr>
          <w:rFonts w:ascii="Times New Roman" w:hAnsi="Times New Roman" w:cs="Times New Roman"/>
          <w:sz w:val="24"/>
          <w:szCs w:val="24"/>
          <w:lang w:val="pt-BR"/>
        </w:rPr>
        <w:t xml:space="preserve">princípio norteador da pesquisa, as </w:t>
      </w:r>
      <w:r w:rsidR="00D619E3">
        <w:rPr>
          <w:rFonts w:ascii="Times New Roman" w:hAnsi="Times New Roman" w:cs="Times New Roman"/>
          <w:sz w:val="24"/>
          <w:szCs w:val="24"/>
          <w:lang w:val="pt-BR"/>
        </w:rPr>
        <w:t xml:space="preserve">diferenças ideológicas e discursivas que </w:t>
      </w:r>
      <w:r w:rsidR="00791EF1">
        <w:rPr>
          <w:rFonts w:ascii="Times New Roman" w:hAnsi="Times New Roman" w:cs="Times New Roman"/>
          <w:sz w:val="24"/>
          <w:szCs w:val="24"/>
          <w:lang w:val="pt-BR"/>
        </w:rPr>
        <w:t>subjazem, tradicionalmente, as visões de mundo</w:t>
      </w:r>
      <w:r w:rsidR="00165AB1">
        <w:rPr>
          <w:rFonts w:ascii="Times New Roman" w:hAnsi="Times New Roman" w:cs="Times New Roman"/>
          <w:sz w:val="24"/>
          <w:szCs w:val="24"/>
          <w:lang w:val="pt-BR"/>
        </w:rPr>
        <w:t xml:space="preserve"> norte-americana e brasileira no que tange às relações raciais.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perspectiva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sociológica e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cultural norte-americana tende a ser historicamente marcada pela </w:t>
      </w:r>
      <w:proofErr w:type="spellStart"/>
      <w:r w:rsidR="00116CA7">
        <w:rPr>
          <w:rFonts w:ascii="Times New Roman" w:hAnsi="Times New Roman" w:cs="Times New Roman"/>
          <w:sz w:val="24"/>
          <w:szCs w:val="24"/>
          <w:lang w:val="pt-BR"/>
        </w:rPr>
        <w:t>dicotomização</w:t>
      </w:r>
      <w:proofErr w:type="spellEnd"/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 das relações raciais,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na qual se opera uma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oposição discursiva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nítida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entre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branco e 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 xml:space="preserve">negro, em vista da concepção do </w:t>
      </w:r>
      <w:proofErr w:type="spellStart"/>
      <w:r w:rsidR="00116CA7" w:rsidRPr="00116CA7">
        <w:rPr>
          <w:rFonts w:ascii="Times New Roman" w:hAnsi="Times New Roman" w:cs="Times New Roman"/>
          <w:i/>
          <w:sz w:val="24"/>
          <w:szCs w:val="24"/>
          <w:lang w:val="pt-BR"/>
        </w:rPr>
        <w:t>one-drop</w:t>
      </w:r>
      <w:proofErr w:type="spellEnd"/>
      <w:r w:rsidR="00116CA7" w:rsidRPr="00116CA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116CA7" w:rsidRPr="00116CA7">
        <w:rPr>
          <w:rFonts w:ascii="Times New Roman" w:hAnsi="Times New Roman" w:cs="Times New Roman"/>
          <w:i/>
          <w:sz w:val="24"/>
          <w:szCs w:val="24"/>
          <w:lang w:val="pt-BR"/>
        </w:rPr>
        <w:t>rule</w:t>
      </w:r>
      <w:proofErr w:type="spellEnd"/>
      <w:r w:rsidR="00116CA7">
        <w:rPr>
          <w:rFonts w:ascii="Times New Roman" w:hAnsi="Times New Roman" w:cs="Times New Roman"/>
          <w:sz w:val="24"/>
          <w:szCs w:val="24"/>
          <w:lang w:val="pt-BR"/>
        </w:rPr>
        <w:t>, ou regra d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e uma </w:t>
      </w:r>
      <w:r w:rsidR="00116CA7">
        <w:rPr>
          <w:rFonts w:ascii="Times New Roman" w:hAnsi="Times New Roman" w:cs="Times New Roman"/>
          <w:sz w:val="24"/>
          <w:szCs w:val="24"/>
          <w:lang w:val="pt-BR"/>
        </w:rPr>
        <w:t>gota de sangue únic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C1F1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 que define como </w:t>
      </w:r>
      <w:proofErr w:type="spellStart"/>
      <w:proofErr w:type="gramStart"/>
      <w:r w:rsidR="0058568B" w:rsidRPr="0058568B">
        <w:rPr>
          <w:rFonts w:ascii="Times New Roman" w:hAnsi="Times New Roman" w:cs="Times New Roman"/>
          <w:i/>
          <w:sz w:val="24"/>
          <w:szCs w:val="24"/>
          <w:lang w:val="pt-BR"/>
        </w:rPr>
        <w:t>black</w:t>
      </w:r>
      <w:proofErr w:type="spellEnd"/>
      <w:proofErr w:type="gramEnd"/>
      <w:r w:rsidR="00C844F6">
        <w:rPr>
          <w:rFonts w:ascii="Times New Roman" w:hAnsi="Times New Roman" w:cs="Times New Roman"/>
          <w:sz w:val="24"/>
          <w:szCs w:val="24"/>
          <w:lang w:val="pt-BR"/>
        </w:rPr>
        <w:t xml:space="preserve">, independentemente das variações fenotípicas advindas da mestiçagem, qualquer indivíduo que </w:t>
      </w:r>
      <w:r w:rsidR="00695BC1">
        <w:rPr>
          <w:rFonts w:ascii="Times New Roman" w:hAnsi="Times New Roman" w:cs="Times New Roman"/>
          <w:sz w:val="24"/>
          <w:szCs w:val="24"/>
          <w:lang w:val="pt-BR"/>
        </w:rPr>
        <w:t>tenha algum grau de ancestralidade africana.</w:t>
      </w:r>
      <w:r w:rsidR="003B6F30">
        <w:rPr>
          <w:rFonts w:ascii="Times New Roman" w:hAnsi="Times New Roman" w:cs="Times New Roman"/>
          <w:sz w:val="24"/>
          <w:szCs w:val="24"/>
          <w:lang w:val="pt-BR"/>
        </w:rPr>
        <w:t xml:space="preserve"> Ainda que essa forma de organizar discursivamente e socialmente os indivíduos tivesse, originalmente, um papel de controle dos brancos sobre os negros, inclusive com a promoção de leis </w:t>
      </w:r>
      <w:proofErr w:type="spellStart"/>
      <w:r w:rsidR="003B6F30">
        <w:rPr>
          <w:rFonts w:ascii="Times New Roman" w:hAnsi="Times New Roman" w:cs="Times New Roman"/>
          <w:sz w:val="24"/>
          <w:szCs w:val="24"/>
          <w:lang w:val="pt-BR"/>
        </w:rPr>
        <w:t>anti</w:t>
      </w:r>
      <w:r w:rsidR="0058568B">
        <w:rPr>
          <w:rFonts w:ascii="Times New Roman" w:hAnsi="Times New Roman" w:cs="Times New Roman"/>
          <w:sz w:val="24"/>
          <w:szCs w:val="24"/>
          <w:lang w:val="pt-BR"/>
        </w:rPr>
        <w:t>miscigenação</w:t>
      </w:r>
      <w:proofErr w:type="spellEnd"/>
      <w:r w:rsidR="003B6F3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31BCF">
        <w:rPr>
          <w:rFonts w:ascii="Times New Roman" w:hAnsi="Times New Roman" w:cs="Times New Roman"/>
          <w:sz w:val="24"/>
          <w:szCs w:val="24"/>
          <w:lang w:val="pt-BR"/>
        </w:rPr>
        <w:t xml:space="preserve">ela </w:t>
      </w:r>
      <w:r w:rsidR="004E5A81">
        <w:rPr>
          <w:rFonts w:ascii="Times New Roman" w:hAnsi="Times New Roman" w:cs="Times New Roman"/>
          <w:sz w:val="24"/>
          <w:szCs w:val="24"/>
          <w:lang w:val="pt-BR"/>
        </w:rPr>
        <w:t>acabou fomentando, de modo indireto, a</w:t>
      </w:r>
      <w:r w:rsidR="003B6F30">
        <w:rPr>
          <w:rFonts w:ascii="Times New Roman" w:hAnsi="Times New Roman" w:cs="Times New Roman"/>
          <w:sz w:val="24"/>
          <w:szCs w:val="24"/>
          <w:lang w:val="pt-BR"/>
        </w:rPr>
        <w:t xml:space="preserve"> organização de um sentimento de certa unidade e identidade entre os afro</w:t>
      </w:r>
      <w:r w:rsidR="00B31BCF">
        <w:rPr>
          <w:rFonts w:ascii="Times New Roman" w:hAnsi="Times New Roman" w:cs="Times New Roman"/>
          <w:sz w:val="24"/>
          <w:szCs w:val="24"/>
          <w:lang w:val="pt-BR"/>
        </w:rPr>
        <w:t>descendentes em vista d</w:t>
      </w:r>
      <w:r w:rsidR="004E5A81">
        <w:rPr>
          <w:rFonts w:ascii="Times New Roman" w:hAnsi="Times New Roman" w:cs="Times New Roman"/>
          <w:sz w:val="24"/>
          <w:szCs w:val="24"/>
          <w:lang w:val="pt-BR"/>
        </w:rPr>
        <w:t xml:space="preserve">a marginalização </w:t>
      </w:r>
      <w:r w:rsidR="00B31BCF">
        <w:rPr>
          <w:rFonts w:ascii="Times New Roman" w:hAnsi="Times New Roman" w:cs="Times New Roman"/>
          <w:sz w:val="24"/>
          <w:szCs w:val="24"/>
          <w:lang w:val="pt-BR"/>
        </w:rPr>
        <w:t>social da população negra.</w:t>
      </w:r>
    </w:p>
    <w:p w:rsidR="00896A5C" w:rsidRDefault="006E7EDE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Em contraste, no Brasil, a noção de miscigenação teve um papel central na produção </w:t>
      </w:r>
      <w:r w:rsidR="004E5A81">
        <w:rPr>
          <w:rFonts w:ascii="Times New Roman" w:hAnsi="Times New Roman" w:cs="Times New Roman"/>
          <w:sz w:val="24"/>
          <w:szCs w:val="24"/>
          <w:lang w:val="pt-BR"/>
        </w:rPr>
        <w:t>de subjetividades caracterizadas por certa fluidez</w:t>
      </w:r>
      <w:r w:rsidR="0058568B">
        <w:rPr>
          <w:rFonts w:ascii="Times New Roman" w:hAnsi="Times New Roman" w:cs="Times New Roman"/>
          <w:sz w:val="24"/>
          <w:szCs w:val="24"/>
          <w:lang w:val="pt-BR"/>
        </w:rPr>
        <w:t xml:space="preserve"> no modo com que se identificam</w:t>
      </w:r>
      <w:r w:rsidR="004E5A81">
        <w:rPr>
          <w:rFonts w:ascii="Times New Roman" w:hAnsi="Times New Roman" w:cs="Times New Roman"/>
          <w:sz w:val="24"/>
          <w:szCs w:val="24"/>
          <w:lang w:val="pt-BR"/>
        </w:rPr>
        <w:t xml:space="preserve">, de modo que, entre o branco e o preto há uma infinidade de categorias de classificação fenotípica que geralmente são agrupadas pelo censo do IBGE como cor “parda”. Não </w:t>
      </w:r>
      <w:r w:rsidR="00D7511E">
        <w:rPr>
          <w:rFonts w:ascii="Times New Roman" w:hAnsi="Times New Roman" w:cs="Times New Roman"/>
          <w:sz w:val="24"/>
          <w:szCs w:val="24"/>
          <w:lang w:val="pt-BR"/>
        </w:rPr>
        <w:t>é mera coincidência que a percepção dos brasileiros acerca da sua identidade é marcada pela referência à “mistura” e à “</w:t>
      </w:r>
      <w:proofErr w:type="spellStart"/>
      <w:r w:rsidR="00D7511E">
        <w:rPr>
          <w:rFonts w:ascii="Times New Roman" w:hAnsi="Times New Roman" w:cs="Times New Roman"/>
          <w:sz w:val="24"/>
          <w:szCs w:val="24"/>
          <w:lang w:val="pt-BR"/>
        </w:rPr>
        <w:t>morenidade</w:t>
      </w:r>
      <w:proofErr w:type="spellEnd"/>
      <w:r w:rsidR="00D7511E">
        <w:rPr>
          <w:rFonts w:ascii="Times New Roman" w:hAnsi="Times New Roman" w:cs="Times New Roman"/>
          <w:sz w:val="24"/>
          <w:szCs w:val="24"/>
          <w:lang w:val="pt-BR"/>
        </w:rPr>
        <w:t>” que se traduzem pela contribuição de brancos, negros e indígenas na formação d</w:t>
      </w:r>
      <w:r w:rsidR="0058568B">
        <w:rPr>
          <w:rFonts w:ascii="Times New Roman" w:hAnsi="Times New Roman" w:cs="Times New Roman"/>
          <w:sz w:val="24"/>
          <w:szCs w:val="24"/>
          <w:lang w:val="pt-BR"/>
        </w:rPr>
        <w:t xml:space="preserve">o que se costuma denominar </w:t>
      </w:r>
      <w:r w:rsidR="00D7511E">
        <w:rPr>
          <w:rFonts w:ascii="Times New Roman" w:hAnsi="Times New Roman" w:cs="Times New Roman"/>
          <w:sz w:val="24"/>
          <w:szCs w:val="24"/>
          <w:lang w:val="pt-BR"/>
        </w:rPr>
        <w:t xml:space="preserve">“brasilidade”. É nesse sentido, que, como aponta Magnoli (2009), pode-se observar que o brasileiro, de modo </w:t>
      </w:r>
      <w:r w:rsidR="00D7511E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geral, tem certa dificuldade em aplicar </w:t>
      </w:r>
      <w:r w:rsidR="00B27C2F">
        <w:rPr>
          <w:rFonts w:ascii="Times New Roman" w:hAnsi="Times New Roman" w:cs="Times New Roman"/>
          <w:sz w:val="24"/>
          <w:szCs w:val="24"/>
          <w:lang w:val="pt-BR"/>
        </w:rPr>
        <w:t xml:space="preserve">de maneira sistemática </w:t>
      </w:r>
      <w:r w:rsidR="00D7511E">
        <w:rPr>
          <w:rFonts w:ascii="Times New Roman" w:hAnsi="Times New Roman" w:cs="Times New Roman"/>
          <w:sz w:val="24"/>
          <w:szCs w:val="24"/>
          <w:lang w:val="pt-BR"/>
        </w:rPr>
        <w:t>a forma de classificação identitária binária oriunda do sistema cultural norte-americano, sensivelmente mais “</w:t>
      </w:r>
      <w:proofErr w:type="spellStart"/>
      <w:r w:rsidR="0058568B">
        <w:rPr>
          <w:rFonts w:ascii="Times New Roman" w:hAnsi="Times New Roman" w:cs="Times New Roman"/>
          <w:sz w:val="24"/>
          <w:szCs w:val="24"/>
          <w:lang w:val="pt-BR"/>
        </w:rPr>
        <w:t>racializada</w:t>
      </w:r>
      <w:proofErr w:type="spellEnd"/>
      <w:r w:rsidR="00D7511E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B27C2F">
        <w:rPr>
          <w:rFonts w:ascii="Times New Roman" w:hAnsi="Times New Roman" w:cs="Times New Roman"/>
          <w:sz w:val="24"/>
          <w:szCs w:val="24"/>
          <w:lang w:val="pt-BR"/>
        </w:rPr>
        <w:t xml:space="preserve"> em comparação à percepção das diferenças d</w:t>
      </w:r>
      <w:r w:rsidR="00B96F78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B27C2F">
        <w:rPr>
          <w:rFonts w:ascii="Times New Roman" w:hAnsi="Times New Roman" w:cs="Times New Roman"/>
          <w:sz w:val="24"/>
          <w:szCs w:val="24"/>
          <w:lang w:val="pt-BR"/>
        </w:rPr>
        <w:t xml:space="preserve"> cor de pele no Brasil</w:t>
      </w:r>
      <w:r w:rsidR="00D7511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941DF8">
        <w:rPr>
          <w:rFonts w:ascii="Times New Roman" w:hAnsi="Times New Roman" w:cs="Times New Roman"/>
          <w:sz w:val="24"/>
          <w:szCs w:val="24"/>
          <w:lang w:val="pt-BR"/>
        </w:rPr>
        <w:t xml:space="preserve">categorização 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mais fluida dessas diferenças no Brasil e a própria noção de miscigenação tem sido criticadas tanto por movimentos sociais negros quanto por sociólogos </w:t>
      </w:r>
      <w:r w:rsidR="004533A3">
        <w:rPr>
          <w:rFonts w:ascii="Times New Roman" w:hAnsi="Times New Roman" w:cs="Times New Roman"/>
          <w:sz w:val="24"/>
          <w:szCs w:val="24"/>
          <w:lang w:val="pt-BR"/>
        </w:rPr>
        <w:t xml:space="preserve">que, como </w:t>
      </w:r>
      <w:proofErr w:type="spellStart"/>
      <w:r w:rsidR="004533A3">
        <w:rPr>
          <w:rFonts w:ascii="Times New Roman" w:hAnsi="Times New Roman" w:cs="Times New Roman"/>
          <w:sz w:val="24"/>
          <w:szCs w:val="24"/>
          <w:lang w:val="pt-BR"/>
        </w:rPr>
        <w:t>Munanga</w:t>
      </w:r>
      <w:proofErr w:type="spellEnd"/>
      <w:r w:rsidR="004533A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8411F">
        <w:rPr>
          <w:rFonts w:ascii="Times New Roman" w:hAnsi="Times New Roman" w:cs="Times New Roman"/>
          <w:sz w:val="24"/>
          <w:szCs w:val="24"/>
          <w:lang w:val="pt-BR"/>
        </w:rPr>
        <w:t>(2004)</w:t>
      </w:r>
      <w:r w:rsidR="004533A3">
        <w:rPr>
          <w:rFonts w:ascii="Times New Roman" w:hAnsi="Times New Roman" w:cs="Times New Roman"/>
          <w:sz w:val="24"/>
          <w:szCs w:val="24"/>
          <w:lang w:val="pt-BR"/>
        </w:rPr>
        <w:t xml:space="preserve">, são 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>mais alinhados à defesa de uma particularização identitária dos afrodescendentes brasileiros</w:t>
      </w:r>
      <w:r w:rsidR="004533A3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 Eles defendem que o processo </w:t>
      </w:r>
      <w:proofErr w:type="spellStart"/>
      <w:r w:rsidR="002E474E">
        <w:rPr>
          <w:rFonts w:ascii="Times New Roman" w:hAnsi="Times New Roman" w:cs="Times New Roman"/>
          <w:sz w:val="24"/>
          <w:szCs w:val="24"/>
          <w:lang w:val="pt-BR"/>
        </w:rPr>
        <w:t>miscigenador</w:t>
      </w:r>
      <w:proofErr w:type="spellEnd"/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 e a fluidez na au</w:t>
      </w:r>
      <w:r w:rsidR="007A45F2">
        <w:rPr>
          <w:rFonts w:ascii="Times New Roman" w:hAnsi="Times New Roman" w:cs="Times New Roman"/>
          <w:sz w:val="24"/>
          <w:szCs w:val="24"/>
          <w:lang w:val="pt-BR"/>
        </w:rPr>
        <w:t xml:space="preserve">toclassificação dos indivíduos são 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>nociv</w:t>
      </w:r>
      <w:r w:rsidR="007A45F2">
        <w:rPr>
          <w:rFonts w:ascii="Times New Roman" w:hAnsi="Times New Roman" w:cs="Times New Roman"/>
          <w:sz w:val="24"/>
          <w:szCs w:val="24"/>
          <w:lang w:val="pt-BR"/>
        </w:rPr>
        <w:t>os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 à formação de uma identidade negra politicamente coesa no país, já que muitas pessoas preferem se identificar com cores de pele mais próximas da cor branca, de modo a se afastar da possível identificação com a negritude</w:t>
      </w:r>
      <w:r w:rsidR="008E094C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4533A3">
        <w:rPr>
          <w:rFonts w:ascii="Times New Roman" w:hAnsi="Times New Roman" w:cs="Times New Roman"/>
          <w:sz w:val="24"/>
          <w:szCs w:val="24"/>
          <w:lang w:val="pt-BR"/>
        </w:rPr>
        <w:t xml:space="preserve">frequentemente </w:t>
      </w:r>
      <w:r w:rsidR="008E094C">
        <w:rPr>
          <w:rFonts w:ascii="Times New Roman" w:hAnsi="Times New Roman" w:cs="Times New Roman"/>
          <w:sz w:val="24"/>
          <w:szCs w:val="24"/>
          <w:lang w:val="pt-BR"/>
        </w:rPr>
        <w:t>associada à marginalidade e ao baixo status social)</w:t>
      </w:r>
      <w:r w:rsidR="002E474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E094C">
        <w:rPr>
          <w:rFonts w:ascii="Times New Roman" w:hAnsi="Times New Roman" w:cs="Times New Roman"/>
          <w:sz w:val="24"/>
          <w:szCs w:val="24"/>
          <w:lang w:val="pt-BR"/>
        </w:rPr>
        <w:t>Isso</w:t>
      </w:r>
      <w:r w:rsidR="00CC5C48">
        <w:rPr>
          <w:rFonts w:ascii="Times New Roman" w:hAnsi="Times New Roman" w:cs="Times New Roman"/>
          <w:sz w:val="24"/>
          <w:szCs w:val="24"/>
          <w:lang w:val="pt-BR"/>
        </w:rPr>
        <w:t>, consequentemente, é o que se argumenta, levaria a um menor poder de coesão e de sentimento de solidariedade de grupo entre mestiços afrodescendentes e negros</w:t>
      </w:r>
      <w:r w:rsidR="007A45F2">
        <w:rPr>
          <w:rFonts w:ascii="Times New Roman" w:hAnsi="Times New Roman" w:cs="Times New Roman"/>
          <w:sz w:val="24"/>
          <w:szCs w:val="24"/>
          <w:lang w:val="pt-BR"/>
        </w:rPr>
        <w:t xml:space="preserve"> propriamente ditos, diferentemente do que ocorreria nos EUA</w:t>
      </w:r>
      <w:r w:rsidR="0000232C">
        <w:rPr>
          <w:rFonts w:ascii="Times New Roman" w:hAnsi="Times New Roman" w:cs="Times New Roman"/>
          <w:sz w:val="24"/>
          <w:szCs w:val="24"/>
          <w:lang w:val="pt-BR"/>
        </w:rPr>
        <w:t>, em virtude de uma concepção identitária de negritude de contornos mais nítidos</w:t>
      </w:r>
      <w:r w:rsidR="00CC5C4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41DF8" w:rsidRDefault="00896A5C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ensaio </w:t>
      </w:r>
      <w:r w:rsidR="00F34250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7B6657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F34250">
        <w:rPr>
          <w:rFonts w:ascii="Times New Roman" w:hAnsi="Times New Roman" w:cs="Times New Roman"/>
          <w:sz w:val="24"/>
          <w:szCs w:val="24"/>
          <w:lang w:val="pt-BR"/>
        </w:rPr>
        <w:t xml:space="preserve"> Autor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(2012) discute</w:t>
      </w:r>
      <w:r w:rsidR="00F34250">
        <w:rPr>
          <w:rFonts w:ascii="Times New Roman" w:eastAsia="Times New Roman" w:hAnsi="Times New Roman" w:cs="Times New Roman"/>
          <w:sz w:val="24"/>
          <w:szCs w:val="24"/>
          <w:lang w:val="pt-BR"/>
        </w:rPr>
        <w:t>-se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 modo com que os primeiros trabalhos de recepção da literatura afro-americana no Brasil, desenvolvidos pelo crítico literário brasileiro Sérgio Milliet, são marcados pela percepção, até certo ponto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dicotomizada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entre cultura norte-americana e cultura brasileira no que diz respeito às questões de natureza racial e literária.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Em seus </w:t>
      </w:r>
      <w:r w:rsidRPr="0039709C">
        <w:rPr>
          <w:rFonts w:ascii="Times New Roman" w:hAnsi="Times New Roman" w:cs="Times New Roman"/>
          <w:sz w:val="24"/>
          <w:szCs w:val="24"/>
          <w:lang w:val="pt-BR"/>
        </w:rPr>
        <w:t>ensaios de 1943 e de 1966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Milliet considera que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a miscigenação teria produzido no Brasil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um espaço de familiaridade e de proximidade entre brancos e negros que teria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 xml:space="preserve">impossibilitado a emergência de uma </w:t>
      </w:r>
      <w:r w:rsidRPr="00B9420E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consciência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de raça entre os últimos.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Além disso, embora reconheça a existência do preconceito de cor no solo brasileiro,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o crítico argumenta que ele seria “um preconceito muito atenuado”,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que “não mata a planta humana, como na América do Norte”, de modo que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também “não estrutura minorias conscientes” (</w:t>
      </w:r>
      <w:r w:rsidR="006A67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6A6750" w:rsidRPr="00B9420E">
        <w:rPr>
          <w:rFonts w:ascii="Times New Roman" w:hAnsi="Times New Roman" w:cs="Times New Roman"/>
          <w:sz w:val="24"/>
          <w:szCs w:val="24"/>
          <w:lang w:val="pt-BR"/>
        </w:rPr>
        <w:t>illiet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, 1981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 xml:space="preserve"> 100).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E conclui que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“uma poesia inspirada nas reivindicações do homem de cor não passa em toda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a América, à exceção dos Estados Unidos, de um tema de demagogia literária.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sz w:val="24"/>
          <w:szCs w:val="24"/>
          <w:lang w:val="pt-BR"/>
        </w:rPr>
        <w:t>Sem nenhuma raiz plantada na realidade”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B23AC" w:rsidRPr="00B9420E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6A67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6A6750" w:rsidRPr="00B9420E">
        <w:rPr>
          <w:rFonts w:ascii="Times New Roman" w:hAnsi="Times New Roman" w:cs="Times New Roman"/>
          <w:sz w:val="24"/>
          <w:szCs w:val="24"/>
          <w:lang w:val="pt-BR"/>
        </w:rPr>
        <w:t>illiet</w:t>
      </w:r>
      <w:r w:rsidR="005B23AC" w:rsidRPr="00B9420E">
        <w:rPr>
          <w:rFonts w:ascii="Times New Roman" w:hAnsi="Times New Roman" w:cs="Times New Roman"/>
          <w:sz w:val="24"/>
          <w:szCs w:val="24"/>
          <w:lang w:val="pt-BR"/>
        </w:rPr>
        <w:t>, 1981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5B23AC" w:rsidRPr="00B9420E">
        <w:rPr>
          <w:rFonts w:ascii="Times New Roman" w:hAnsi="Times New Roman" w:cs="Times New Roman"/>
          <w:sz w:val="24"/>
          <w:szCs w:val="24"/>
          <w:lang w:val="pt-BR"/>
        </w:rPr>
        <w:t xml:space="preserve"> 100)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Nos referidos ensaios, Milliet (1981) traça um contraste muito nítido entre literatura</w:t>
      </w:r>
      <w:r w:rsidR="00941DF8">
        <w:rPr>
          <w:rFonts w:ascii="Times New Roman" w:hAnsi="Times New Roman" w:cs="Times New Roman"/>
          <w:sz w:val="24"/>
          <w:szCs w:val="24"/>
          <w:lang w:val="pt-BR"/>
        </w:rPr>
        <w:t>/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cultura negra norte-americana, tipicamente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racializada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e cultura/literatura brasileira, tipicamente miscigenada. </w:t>
      </w:r>
    </w:p>
    <w:p w:rsidR="005F00C2" w:rsidRDefault="00896A5C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É interessante, no entanto, observar que Milliet desenvolve uma estratégia diferente ao lidar com editoração de uma antologia de literatura “universal” que contém algumas poesias do famoso poeta afro-americano Langston Hughes, traduzidos pelo próprio ensaísta. </w:t>
      </w:r>
      <w:r w:rsidR="003671AD" w:rsidRPr="00A35BC8">
        <w:rPr>
          <w:rFonts w:ascii="Times New Roman" w:hAnsi="Times New Roman" w:cs="Times New Roman"/>
          <w:sz w:val="24"/>
          <w:szCs w:val="24"/>
          <w:lang w:val="pt-BR"/>
        </w:rPr>
        <w:t>Milliet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 foi um dos pioneiros no Brasil a escrever sobre a poesia afro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americana, e o primeiro a traduzir a poesia d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o poeta afro-americano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Langston Hughes para o português,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tendo publicado em 1943, no jornal </w:t>
      </w:r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A Manhã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, de 15 de junho, a tradução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do poema “</w:t>
      </w:r>
      <w:proofErr w:type="spellStart"/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Ku</w:t>
      </w:r>
      <w:proofErr w:type="spellEnd"/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Klux</w:t>
      </w:r>
      <w:proofErr w:type="spellEnd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,” incluída posteriormente, em 1954, 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na referida antologia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publicada pela editora Livraria Martins e intitulada </w:t>
      </w:r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Obras Primas da Poesia</w:t>
      </w:r>
      <w:r w:rsidR="003671AD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Universal.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Organizada por Milliet, a antologia monolíngue contém poemas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de 122 poetas, como Cecília Meirelles, Carlos Drummond de Andrade, Ezra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Pound, </w:t>
      </w:r>
      <w:proofErr w:type="spellStart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Rudyard</w:t>
      </w:r>
      <w:proofErr w:type="spellEnd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Kipling</w:t>
      </w:r>
      <w:proofErr w:type="spellEnd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Stephane</w:t>
      </w:r>
      <w:proofErr w:type="spellEnd"/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 Mallarmé, entre muitos outros. Pode-se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notar um contraste relevante, do ponto de vista da questão “racial”, entre os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ensaios de 1943 e de 1966 e a referida antologia, de 1954, com quatro poemas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do poeta afro-americano Langston Hughes.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Obras Primas da Poesia Universal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reúne poetas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de tradições,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lastRenderedPageBreak/>
        <w:t>nacionalidades e línguas muito diferentes, de modo que o fio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>condutor que uniria a todos seria uma universalidade que parece ser identificada como um retorno ao “classicismo” ou talvez um “novo classicismo”,</w:t>
      </w:r>
      <w:r w:rsidR="003671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nas palavras de </w:t>
      </w:r>
      <w:r w:rsidR="003671AD" w:rsidRPr="00483777">
        <w:rPr>
          <w:rFonts w:ascii="Times New Roman" w:hAnsi="Times New Roman" w:cs="Times New Roman"/>
          <w:sz w:val="24"/>
          <w:szCs w:val="24"/>
          <w:lang w:val="pt-BR"/>
        </w:rPr>
        <w:t>Milliet (</w:t>
      </w:r>
      <w:r w:rsidR="006A6750">
        <w:rPr>
          <w:rFonts w:ascii="Times New Roman" w:hAnsi="Times New Roman" w:cs="Times New Roman"/>
          <w:sz w:val="24"/>
          <w:szCs w:val="24"/>
          <w:lang w:val="pt-BR"/>
        </w:rPr>
        <w:t>M</w:t>
      </w:r>
      <w:r w:rsidR="006A6750" w:rsidRPr="00483777">
        <w:rPr>
          <w:rFonts w:ascii="Times New Roman" w:hAnsi="Times New Roman" w:cs="Times New Roman"/>
          <w:sz w:val="24"/>
          <w:szCs w:val="24"/>
          <w:lang w:val="pt-BR"/>
        </w:rPr>
        <w:t>illiet</w:t>
      </w:r>
      <w:r w:rsidR="003671AD" w:rsidRPr="00483777">
        <w:rPr>
          <w:rFonts w:ascii="Times New Roman" w:hAnsi="Times New Roman" w:cs="Times New Roman"/>
          <w:sz w:val="24"/>
          <w:szCs w:val="24"/>
          <w:lang w:val="pt-BR"/>
        </w:rPr>
        <w:t>, 1954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3671AD" w:rsidRPr="00483777">
        <w:rPr>
          <w:rFonts w:ascii="Times New Roman" w:hAnsi="Times New Roman" w:cs="Times New Roman"/>
          <w:sz w:val="24"/>
          <w:szCs w:val="24"/>
          <w:lang w:val="pt-BR"/>
        </w:rPr>
        <w:t xml:space="preserve"> 06).</w:t>
      </w:r>
      <w:r w:rsidR="003671AD" w:rsidRPr="0039709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41DF8" w:rsidRDefault="003671AD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5A33DC">
        <w:rPr>
          <w:rFonts w:ascii="Times New Roman" w:hAnsi="Times New Roman" w:cs="Times New Roman"/>
          <w:sz w:val="24"/>
          <w:szCs w:val="24"/>
          <w:lang w:val="pt-BR"/>
        </w:rPr>
        <w:t>A publicação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 xml:space="preserve"> da antologia com o título de </w:t>
      </w:r>
      <w:r w:rsidR="007B752B"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Obras Primas da </w:t>
      </w:r>
      <w:r w:rsidRPr="00483777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Poesia Universal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não representa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apenas um esforço em nomear, da maneira mais eficaz e econômica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possível, uma obra que inevitavelmente trará diferenças de toda ordem, mas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também um modo de remeter o leitor a uma condição mais ampla e universal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(senão “classicista”, como aponta o autor) da produção literária em questão,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e que possa, de certa forma, superar os possíveis aspectos regionais ou nacionais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83777">
        <w:rPr>
          <w:rFonts w:ascii="Times New Roman" w:hAnsi="Times New Roman" w:cs="Times New Roman"/>
          <w:sz w:val="24"/>
          <w:szCs w:val="24"/>
          <w:lang w:val="pt-BR"/>
        </w:rPr>
        <w:t>que os poemas poderiam representar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5314A5">
        <w:rPr>
          <w:rFonts w:ascii="Times New Roman" w:hAnsi="Times New Roman" w:cs="Times New Roman"/>
          <w:sz w:val="24"/>
          <w:szCs w:val="24"/>
          <w:lang w:val="pt-BR"/>
        </w:rPr>
        <w:t xml:space="preserve">Vale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destacar </w:t>
      </w:r>
      <w:r w:rsidRPr="005314A5">
        <w:rPr>
          <w:rFonts w:ascii="Times New Roman" w:hAnsi="Times New Roman" w:cs="Times New Roman"/>
          <w:sz w:val="24"/>
          <w:szCs w:val="24"/>
          <w:lang w:val="pt-BR"/>
        </w:rPr>
        <w:t>que,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na apresentação de Langston Hughes, </w:t>
      </w:r>
      <w:r w:rsidRPr="00634FFC">
        <w:rPr>
          <w:rFonts w:ascii="Times New Roman" w:hAnsi="Times New Roman" w:cs="Times New Roman"/>
          <w:sz w:val="24"/>
          <w:szCs w:val="24"/>
          <w:lang w:val="pt-BR"/>
        </w:rPr>
        <w:t>o único poeta afro-americano 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34FFC">
        <w:rPr>
          <w:rFonts w:ascii="Times New Roman" w:hAnsi="Times New Roman" w:cs="Times New Roman"/>
          <w:sz w:val="24"/>
          <w:szCs w:val="24"/>
          <w:lang w:val="pt-BR"/>
        </w:rPr>
        <w:t>antologia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há uma breve descrição das obras publicadas pelo poeta, mas nenhuma consideração, por exemplo, acerca das possíveis questões políticas ou “raciais” para as quais Milliet chama a atenção nos ensaios de 1943 e 1966. </w:t>
      </w:r>
      <w:r w:rsidRPr="00DC53F5">
        <w:rPr>
          <w:rFonts w:ascii="Times New Roman" w:hAnsi="Times New Roman" w:cs="Times New Roman"/>
          <w:sz w:val="24"/>
          <w:szCs w:val="24"/>
          <w:lang w:val="pt-BR"/>
        </w:rPr>
        <w:t>Nesse sentido, a questão racial,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53F5">
        <w:rPr>
          <w:rFonts w:ascii="Times New Roman" w:hAnsi="Times New Roman" w:cs="Times New Roman"/>
          <w:sz w:val="24"/>
          <w:szCs w:val="24"/>
          <w:lang w:val="pt-BR"/>
        </w:rPr>
        <w:t>na antologia, é de certa forma mitigada não porque Milliet teria entendido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53F5">
        <w:rPr>
          <w:rFonts w:ascii="Times New Roman" w:hAnsi="Times New Roman" w:cs="Times New Roman"/>
          <w:sz w:val="24"/>
          <w:szCs w:val="24"/>
          <w:lang w:val="pt-BR"/>
        </w:rPr>
        <w:t>que ela não seria importante, mas porque, de um ponto de vista estratégico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53F5">
        <w:rPr>
          <w:rFonts w:ascii="Times New Roman" w:hAnsi="Times New Roman" w:cs="Times New Roman"/>
          <w:sz w:val="24"/>
          <w:szCs w:val="24"/>
          <w:lang w:val="pt-BR"/>
        </w:rPr>
        <w:t>de divulgação, ela deve se apresentar apenas pela sugestão de alguns dos poemas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53F5">
        <w:rPr>
          <w:rFonts w:ascii="Times New Roman" w:hAnsi="Times New Roman" w:cs="Times New Roman"/>
          <w:sz w:val="24"/>
          <w:szCs w:val="24"/>
          <w:lang w:val="pt-BR"/>
        </w:rPr>
        <w:t>de Hughes.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color w:val="000000"/>
          <w:sz w:val="24"/>
          <w:szCs w:val="24"/>
          <w:lang w:val="pt-BR"/>
        </w:rPr>
        <w:t>Os aspectos estéticos da poesia negra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color w:val="000000"/>
          <w:sz w:val="24"/>
          <w:szCs w:val="24"/>
          <w:lang w:val="pt-BR"/>
        </w:rPr>
        <w:t>de Langston Hughes, especialmente no caso da antologia, são valorizados, no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9420E">
        <w:rPr>
          <w:rFonts w:ascii="Times New Roman" w:hAnsi="Times New Roman" w:cs="Times New Roman"/>
          <w:color w:val="000000"/>
          <w:sz w:val="24"/>
          <w:szCs w:val="24"/>
          <w:lang w:val="pt-BR"/>
        </w:rPr>
        <w:t>entanto, pela perspectiva daquilo que ela teria de “universal” e, não, especificamente, de “racial”, na sua relação com os demais poetas ali reunidos.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:rsidR="00896A5C" w:rsidRDefault="003671AD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2344D5">
        <w:rPr>
          <w:rFonts w:ascii="Times New Roman" w:hAnsi="Times New Roman"/>
          <w:sz w:val="24"/>
          <w:szCs w:val="24"/>
          <w:lang w:val="pt-BR"/>
        </w:rPr>
        <w:t xml:space="preserve">Se, por um lado, a suposta ausência da miscigenação nos Estados Unidos é um artifício que acentua, no discurso dos ensaios de Milliet, a perspectiva segundo a qual a literatura afro-americana só poderia ser pensada sob o estatuto da </w:t>
      </w:r>
      <w:proofErr w:type="spellStart"/>
      <w:r w:rsidRPr="002344D5">
        <w:rPr>
          <w:rFonts w:ascii="Times New Roman" w:hAnsi="Times New Roman"/>
          <w:sz w:val="24"/>
          <w:szCs w:val="24"/>
          <w:lang w:val="pt-BR"/>
        </w:rPr>
        <w:t>racialidade</w:t>
      </w:r>
      <w:proofErr w:type="spellEnd"/>
      <w:r w:rsidRPr="002344D5">
        <w:rPr>
          <w:rFonts w:ascii="Times New Roman" w:hAnsi="Times New Roman"/>
          <w:sz w:val="24"/>
          <w:szCs w:val="24"/>
          <w:lang w:val="pt-BR"/>
        </w:rPr>
        <w:t xml:space="preserve">, por outro, é através da mestiçagem cultural, inscrita na configuração da referida antologia, que as poesias de Hughes são apresentadas em tradução. Essa mestiçagem cultural se revela propícia para a construção, na antologia, de um discurso menos </w:t>
      </w:r>
      <w:proofErr w:type="spellStart"/>
      <w:r w:rsidRPr="002344D5">
        <w:rPr>
          <w:rFonts w:ascii="Times New Roman" w:hAnsi="Times New Roman"/>
          <w:sz w:val="24"/>
          <w:szCs w:val="24"/>
          <w:lang w:val="pt-BR"/>
        </w:rPr>
        <w:t>particularizador</w:t>
      </w:r>
      <w:proofErr w:type="spellEnd"/>
      <w:r w:rsidRPr="002344D5">
        <w:rPr>
          <w:rFonts w:ascii="Times New Roman" w:hAnsi="Times New Roman"/>
          <w:sz w:val="24"/>
          <w:szCs w:val="24"/>
          <w:lang w:val="pt-BR"/>
        </w:rPr>
        <w:t xml:space="preserve"> e mais voltado para o princípio da universalidade, que se efetua na “miscigenação” de vozes heterogêneas em uma só língua, a portuguesa, e através de um registro familiar aos leitores brasileiros</w:t>
      </w:r>
      <w:r w:rsidR="00941DF8">
        <w:rPr>
          <w:rFonts w:ascii="Times New Roman" w:hAnsi="Times New Roman"/>
          <w:sz w:val="24"/>
          <w:szCs w:val="24"/>
          <w:lang w:val="pt-BR"/>
        </w:rPr>
        <w:t>,</w:t>
      </w:r>
      <w:r w:rsidRPr="002344D5">
        <w:rPr>
          <w:rFonts w:ascii="Times New Roman" w:hAnsi="Times New Roman"/>
          <w:sz w:val="24"/>
          <w:szCs w:val="24"/>
          <w:lang w:val="pt-BR"/>
        </w:rPr>
        <w:t xml:space="preserve"> tornando, assim, o aspecto racial da poética afro-americana menos dissonante, menos localizado, e mais visível ao lado das grandes estrelas da poesia universal.</w:t>
      </w:r>
      <w:r w:rsidR="008B2443">
        <w:rPr>
          <w:rFonts w:ascii="Times New Roman" w:hAnsi="Times New Roman"/>
          <w:sz w:val="24"/>
          <w:szCs w:val="24"/>
          <w:lang w:val="pt-BR"/>
        </w:rPr>
        <w:t xml:space="preserve"> Milliet parece buscar, assim, uma forma</w:t>
      </w:r>
      <w:r w:rsidR="00B42286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8B2443">
        <w:rPr>
          <w:rFonts w:ascii="Times New Roman" w:hAnsi="Times New Roman"/>
          <w:sz w:val="24"/>
          <w:szCs w:val="24"/>
          <w:lang w:val="pt-BR"/>
        </w:rPr>
        <w:t>de tornar acessível</w:t>
      </w:r>
      <w:r w:rsidR="008B2592">
        <w:rPr>
          <w:rFonts w:ascii="Times New Roman" w:hAnsi="Times New Roman"/>
          <w:sz w:val="24"/>
          <w:szCs w:val="24"/>
          <w:lang w:val="pt-BR"/>
        </w:rPr>
        <w:t>,</w:t>
      </w:r>
      <w:r w:rsidR="008B2443">
        <w:rPr>
          <w:rFonts w:ascii="Times New Roman" w:hAnsi="Times New Roman"/>
          <w:sz w:val="24"/>
          <w:szCs w:val="24"/>
          <w:lang w:val="pt-BR"/>
        </w:rPr>
        <w:t xml:space="preserve"> aos leitores brasileiros</w:t>
      </w:r>
      <w:r w:rsidR="008B2592">
        <w:rPr>
          <w:rFonts w:ascii="Times New Roman" w:hAnsi="Times New Roman"/>
          <w:sz w:val="24"/>
          <w:szCs w:val="24"/>
          <w:lang w:val="pt-BR"/>
        </w:rPr>
        <w:t>,</w:t>
      </w:r>
      <w:r w:rsidR="008B2443">
        <w:rPr>
          <w:rFonts w:ascii="Times New Roman" w:hAnsi="Times New Roman"/>
          <w:sz w:val="24"/>
          <w:szCs w:val="24"/>
          <w:lang w:val="pt-BR"/>
        </w:rPr>
        <w:t xml:space="preserve"> um tipo de poesia que poderia soar dissonante e distante demais em um contexto cultural miscigenado, onde, para o crítico, não há espaço para ressentimentos de natural racial. </w:t>
      </w:r>
      <w:r w:rsidR="0023421E">
        <w:rPr>
          <w:rFonts w:ascii="Times New Roman" w:hAnsi="Times New Roman"/>
          <w:sz w:val="24"/>
          <w:szCs w:val="24"/>
          <w:lang w:val="pt-BR"/>
        </w:rPr>
        <w:t>É nesse sentido que se pode afirmar que Milliet não estaria sendo contraditório</w:t>
      </w:r>
      <w:r w:rsidRPr="002344D5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421E">
        <w:rPr>
          <w:rFonts w:ascii="Times New Roman" w:hAnsi="Times New Roman"/>
          <w:sz w:val="24"/>
          <w:szCs w:val="24"/>
          <w:lang w:val="pt-BR"/>
        </w:rPr>
        <w:t>quando afirma, por um lado, de maneira categórica, as diferenças entre o negro da cultura norte-americana e o negro da cultura brasileira, e, por outro, atenua, até onde é possível, esses contr</w:t>
      </w:r>
      <w:r w:rsidR="004E1066">
        <w:rPr>
          <w:rFonts w:ascii="Times New Roman" w:hAnsi="Times New Roman"/>
          <w:sz w:val="24"/>
          <w:szCs w:val="24"/>
          <w:lang w:val="pt-BR"/>
        </w:rPr>
        <w:t>astes no conjunto da antologia, integrando (ou assimilando</w:t>
      </w:r>
      <w:proofErr w:type="gramStart"/>
      <w:r w:rsidR="004E1066">
        <w:rPr>
          <w:rFonts w:ascii="Times New Roman" w:hAnsi="Times New Roman"/>
          <w:sz w:val="24"/>
          <w:szCs w:val="24"/>
          <w:lang w:val="pt-BR"/>
        </w:rPr>
        <w:t>?) Langston</w:t>
      </w:r>
      <w:proofErr w:type="gramEnd"/>
      <w:r w:rsidR="004E1066">
        <w:rPr>
          <w:rFonts w:ascii="Times New Roman" w:hAnsi="Times New Roman"/>
          <w:sz w:val="24"/>
          <w:szCs w:val="24"/>
          <w:lang w:val="pt-BR"/>
        </w:rPr>
        <w:t xml:space="preserve"> Hug</w:t>
      </w:r>
      <w:r w:rsidR="00B42286">
        <w:rPr>
          <w:rFonts w:ascii="Times New Roman" w:hAnsi="Times New Roman"/>
          <w:sz w:val="24"/>
          <w:szCs w:val="24"/>
          <w:lang w:val="pt-BR"/>
        </w:rPr>
        <w:t>hes</w:t>
      </w:r>
      <w:r w:rsidR="004E1066">
        <w:rPr>
          <w:rFonts w:ascii="Times New Roman" w:hAnsi="Times New Roman"/>
          <w:sz w:val="24"/>
          <w:szCs w:val="24"/>
          <w:lang w:val="pt-BR"/>
        </w:rPr>
        <w:t xml:space="preserve"> ao sistema literário tanto brasileiro quanto “universal</w:t>
      </w:r>
      <w:r w:rsidR="008B2592">
        <w:rPr>
          <w:rFonts w:ascii="Times New Roman" w:hAnsi="Times New Roman"/>
          <w:sz w:val="24"/>
          <w:szCs w:val="24"/>
          <w:lang w:val="pt-BR"/>
        </w:rPr>
        <w:t>izado</w:t>
      </w:r>
      <w:r w:rsidR="004E1066">
        <w:rPr>
          <w:rFonts w:ascii="Times New Roman" w:hAnsi="Times New Roman"/>
          <w:sz w:val="24"/>
          <w:szCs w:val="24"/>
          <w:lang w:val="pt-BR"/>
        </w:rPr>
        <w:t>”</w:t>
      </w:r>
      <w:r w:rsidR="008B2592">
        <w:rPr>
          <w:rFonts w:ascii="Times New Roman" w:hAnsi="Times New Roman"/>
          <w:sz w:val="24"/>
          <w:szCs w:val="24"/>
          <w:lang w:val="pt-BR"/>
        </w:rPr>
        <w:t xml:space="preserve"> da antologia em questão. </w:t>
      </w:r>
      <w:r w:rsidR="00C70761">
        <w:rPr>
          <w:rFonts w:ascii="Times New Roman" w:hAnsi="Times New Roman"/>
          <w:sz w:val="24"/>
          <w:szCs w:val="24"/>
          <w:lang w:val="pt-BR"/>
        </w:rPr>
        <w:t xml:space="preserve">O trabalho de pesquisa demonstra, juntamente com uma discussão acerca de traduções propostas por Milliet de poemas de Hughes para a antologia, que </w:t>
      </w:r>
      <w:r w:rsidR="004B24B3">
        <w:rPr>
          <w:rFonts w:ascii="Times New Roman" w:hAnsi="Times New Roman"/>
          <w:sz w:val="24"/>
          <w:szCs w:val="24"/>
          <w:lang w:val="pt-BR"/>
        </w:rPr>
        <w:t xml:space="preserve">Milliet </w:t>
      </w:r>
      <w:r w:rsidR="00C70761">
        <w:rPr>
          <w:rFonts w:ascii="Times New Roman" w:hAnsi="Times New Roman"/>
          <w:sz w:val="24"/>
          <w:szCs w:val="24"/>
          <w:lang w:val="pt-BR"/>
        </w:rPr>
        <w:t>promove uma leitura que busca</w:t>
      </w:r>
      <w:r w:rsidR="004B24B3">
        <w:rPr>
          <w:rFonts w:ascii="Times New Roman" w:hAnsi="Times New Roman"/>
          <w:sz w:val="24"/>
          <w:szCs w:val="24"/>
          <w:lang w:val="pt-BR"/>
        </w:rPr>
        <w:t xml:space="preserve">, intencionalmente ou não, </w:t>
      </w:r>
      <w:r w:rsidR="00C70761">
        <w:rPr>
          <w:rFonts w:ascii="Times New Roman" w:hAnsi="Times New Roman"/>
          <w:sz w:val="24"/>
          <w:szCs w:val="24"/>
          <w:lang w:val="pt-BR"/>
        </w:rPr>
        <w:t>aproximar Langston Hughes da dimensão “desejável” da universalidade, para além das diferenças discursivas de natureza racial</w:t>
      </w:r>
      <w:r w:rsidR="004B24B3">
        <w:rPr>
          <w:rFonts w:ascii="Times New Roman" w:hAnsi="Times New Roman"/>
          <w:sz w:val="24"/>
          <w:szCs w:val="24"/>
          <w:lang w:val="pt-BR"/>
        </w:rPr>
        <w:t xml:space="preserve"> (local)</w:t>
      </w:r>
      <w:r w:rsidR="00C70761">
        <w:rPr>
          <w:rFonts w:ascii="Times New Roman" w:hAnsi="Times New Roman"/>
          <w:sz w:val="24"/>
          <w:szCs w:val="24"/>
          <w:lang w:val="pt-BR"/>
        </w:rPr>
        <w:t xml:space="preserve"> que sua poesia certamente evoca</w:t>
      </w:r>
      <w:r w:rsidR="004B24B3">
        <w:rPr>
          <w:rFonts w:ascii="Times New Roman" w:hAnsi="Times New Roman"/>
          <w:sz w:val="24"/>
          <w:szCs w:val="24"/>
          <w:lang w:val="pt-BR"/>
        </w:rPr>
        <w:t xml:space="preserve">. </w:t>
      </w:r>
      <w:r w:rsidR="00885C2B">
        <w:rPr>
          <w:rFonts w:ascii="Times New Roman" w:hAnsi="Times New Roman"/>
          <w:sz w:val="24"/>
          <w:szCs w:val="24"/>
          <w:lang w:val="pt-BR"/>
        </w:rPr>
        <w:t>Por outro lado, de um ponto de vista metafórico, essa “universalidade”</w:t>
      </w:r>
      <w:r w:rsidR="00D64C23">
        <w:rPr>
          <w:rFonts w:ascii="Times New Roman" w:hAnsi="Times New Roman"/>
          <w:sz w:val="24"/>
          <w:szCs w:val="24"/>
          <w:lang w:val="pt-BR"/>
        </w:rPr>
        <w:t xml:space="preserve"> à qual Hughes é integrado, </w:t>
      </w:r>
      <w:r w:rsidR="00885C2B">
        <w:rPr>
          <w:rFonts w:ascii="Times New Roman" w:hAnsi="Times New Roman"/>
          <w:sz w:val="24"/>
          <w:szCs w:val="24"/>
          <w:lang w:val="pt-BR"/>
        </w:rPr>
        <w:t xml:space="preserve">não deixa de ser discursivamente compatível com o lugar “universalizado” da miscigenação no Brasil, na medida em que esta integra a </w:t>
      </w:r>
      <w:r w:rsidR="00885C2B">
        <w:rPr>
          <w:rFonts w:ascii="Times New Roman" w:hAnsi="Times New Roman"/>
          <w:sz w:val="24"/>
          <w:szCs w:val="24"/>
          <w:lang w:val="pt-BR"/>
        </w:rPr>
        <w:lastRenderedPageBreak/>
        <w:t>possibilida</w:t>
      </w:r>
      <w:r w:rsidR="00D64C23">
        <w:rPr>
          <w:rFonts w:ascii="Times New Roman" w:hAnsi="Times New Roman"/>
          <w:sz w:val="24"/>
          <w:szCs w:val="24"/>
          <w:lang w:val="pt-BR"/>
        </w:rPr>
        <w:t xml:space="preserve">de de uma identidade brasileira mais geral </w:t>
      </w:r>
      <w:r w:rsidR="001E5DEE">
        <w:rPr>
          <w:rFonts w:ascii="Times New Roman" w:hAnsi="Times New Roman"/>
          <w:sz w:val="24"/>
          <w:szCs w:val="24"/>
          <w:lang w:val="pt-BR"/>
        </w:rPr>
        <w:t>que abrange (e assimila) as diferentes identidades mais particulares, como a negra e a indígena, por exemplo, sendo, assim, mais fortemente reconhecida</w:t>
      </w:r>
      <w:r w:rsidR="005620B1">
        <w:rPr>
          <w:rFonts w:ascii="Times New Roman" w:hAnsi="Times New Roman"/>
          <w:sz w:val="24"/>
          <w:szCs w:val="24"/>
          <w:lang w:val="pt-BR"/>
        </w:rPr>
        <w:t xml:space="preserve"> e arraigada no</w:t>
      </w:r>
      <w:r w:rsidR="001E5DEE">
        <w:rPr>
          <w:rFonts w:ascii="Times New Roman" w:hAnsi="Times New Roman"/>
          <w:sz w:val="24"/>
          <w:szCs w:val="24"/>
          <w:lang w:val="pt-BR"/>
        </w:rPr>
        <w:t xml:space="preserve"> imaginário nacional. </w:t>
      </w:r>
    </w:p>
    <w:p w:rsidR="00537292" w:rsidRDefault="00AD2CB1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97F8C">
        <w:rPr>
          <w:rFonts w:ascii="Times New Roman" w:hAnsi="Times New Roman" w:cs="Times New Roman"/>
          <w:sz w:val="24"/>
          <w:szCs w:val="24"/>
          <w:lang w:val="pt-BR"/>
        </w:rPr>
        <w:t>De certa forma, a questão da “universalidade literária” é também um aspecto que se faz presente</w:t>
      </w:r>
      <w:r w:rsidR="00537292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97F8C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por outras vias, </w:t>
      </w:r>
      <w:r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na divulgação da tradução, no Brasil, em 1967, de </w:t>
      </w:r>
      <w:proofErr w:type="spellStart"/>
      <w:r w:rsidRPr="00197F8C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Pr="00197F8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197F8C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, do escritor afro-americano James Baldwin. </w:t>
      </w:r>
      <w:r w:rsidR="008018A6" w:rsidRPr="00197F8C">
        <w:rPr>
          <w:rFonts w:ascii="Times New Roman" w:hAnsi="Times New Roman" w:cs="Times New Roman"/>
          <w:sz w:val="24"/>
          <w:szCs w:val="24"/>
          <w:lang w:val="pt-BR"/>
        </w:rPr>
        <w:t>Essa dimensão de “universalidade” será contrastada, por exemplo, com a dimensão político-racial de outras obras de Baldwin, aproximando-se, até certo ponto, de uma relação dicotômica, entre “o estético”</w:t>
      </w:r>
      <w:r w:rsidR="00197F8C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(como aquilo que é elevado à condição de universalidade)</w:t>
      </w:r>
      <w:r w:rsidR="008018A6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e o “racial”</w:t>
      </w:r>
      <w:r w:rsidR="00197F8C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(como o que é do domínio do particular e do local)</w:t>
      </w:r>
      <w:r w:rsidR="008018A6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DB1640" w:rsidRPr="00197F8C">
        <w:rPr>
          <w:rFonts w:ascii="Times New Roman" w:hAnsi="Times New Roman" w:cs="Times New Roman"/>
          <w:sz w:val="24"/>
          <w:szCs w:val="24"/>
          <w:lang w:val="pt-BR"/>
        </w:rPr>
        <w:t>Embora essa “universalidade literária” não seja propriamente uma expressão empregada na divulgação</w:t>
      </w:r>
      <w:r w:rsidR="00197F8C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proofErr w:type="spellStart"/>
      <w:r w:rsidR="00197F8C" w:rsidRPr="00197F8C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197F8C" w:rsidRPr="00197F8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197F8C" w:rsidRPr="00197F8C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197F8C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no Brasil</w:t>
      </w:r>
      <w:r w:rsidR="00DB1640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, ela se torna, na realidade, </w:t>
      </w:r>
      <w:r w:rsidR="001A53E9" w:rsidRPr="00197F8C">
        <w:rPr>
          <w:rFonts w:ascii="Times New Roman" w:hAnsi="Times New Roman" w:cs="Times New Roman"/>
          <w:sz w:val="24"/>
          <w:szCs w:val="24"/>
          <w:lang w:val="pt-BR"/>
        </w:rPr>
        <w:t>equivalente à valorização conferida ao “trabalho com a linguagem”</w:t>
      </w:r>
      <w:r w:rsidR="00C06997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 em </w:t>
      </w:r>
      <w:proofErr w:type="spellStart"/>
      <w:r w:rsidR="00C06997" w:rsidRPr="00197F8C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C06997" w:rsidRPr="00197F8C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C06997" w:rsidRPr="00197F8C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1A53E9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, ou seja, a uma dimensão propriamente estética da obra. </w:t>
      </w:r>
      <w:r w:rsidR="008018A6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É o que </w:t>
      </w:r>
      <w:r w:rsidR="00C06997" w:rsidRPr="00197F8C">
        <w:rPr>
          <w:rFonts w:ascii="Times New Roman" w:hAnsi="Times New Roman" w:cs="Times New Roman"/>
          <w:sz w:val="24"/>
          <w:szCs w:val="24"/>
          <w:lang w:val="pt-BR"/>
        </w:rPr>
        <w:t xml:space="preserve">discutiremos </w:t>
      </w:r>
      <w:r w:rsidR="008018A6" w:rsidRPr="00197F8C">
        <w:rPr>
          <w:rFonts w:ascii="Times New Roman" w:hAnsi="Times New Roman" w:cs="Times New Roman"/>
          <w:sz w:val="24"/>
          <w:szCs w:val="24"/>
          <w:lang w:val="pt-BR"/>
        </w:rPr>
        <w:t>a seguir.</w:t>
      </w:r>
      <w:r w:rsidR="008018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537292" w:rsidRDefault="00537292" w:rsidP="006A6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37292" w:rsidRDefault="00537292" w:rsidP="006A6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F00C2" w:rsidRDefault="008018A6" w:rsidP="006A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C70876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Pr="00DD4E9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</w:t>
      </w:r>
      <w:proofErr w:type="spellStart"/>
      <w:r w:rsidRPr="008018A6">
        <w:rPr>
          <w:rFonts w:ascii="Times New Roman" w:hAnsi="Times New Roman" w:cs="Times New Roman"/>
          <w:b/>
          <w:i/>
          <w:sz w:val="24"/>
          <w:szCs w:val="24"/>
          <w:lang w:val="pt-BR"/>
        </w:rPr>
        <w:t>Giovanni´s</w:t>
      </w:r>
      <w:proofErr w:type="spellEnd"/>
      <w:r w:rsidRPr="008018A6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8018A6">
        <w:rPr>
          <w:rFonts w:ascii="Times New Roman" w:hAnsi="Times New Roman" w:cs="Times New Roman"/>
          <w:b/>
          <w:i/>
          <w:sz w:val="24"/>
          <w:szCs w:val="24"/>
          <w:lang w:val="pt-BR"/>
        </w:rPr>
        <w:t>Room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, de James Baldwin: </w:t>
      </w:r>
      <w:r w:rsidR="007B752B" w:rsidRPr="007B752B">
        <w:rPr>
          <w:rFonts w:ascii="Times New Roman" w:hAnsi="Times New Roman" w:cs="Times New Roman"/>
          <w:b/>
          <w:sz w:val="24"/>
          <w:szCs w:val="24"/>
          <w:lang w:val="pt-BR"/>
        </w:rPr>
        <w:t>os</w:t>
      </w:r>
      <w:r w:rsidR="007B752B" w:rsidRPr="005A1C96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lugares</w:t>
      </w:r>
      <w:r w:rsidR="007B752B" w:rsidRPr="003B2A1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do</w:t>
      </w:r>
      <w:r w:rsidR="007B752B" w:rsidRPr="00303FE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negro em uma </w:t>
      </w:r>
      <w:r w:rsidR="00FB0CBB" w:rsidRPr="00340DE0">
        <w:rPr>
          <w:rFonts w:ascii="Times New Roman" w:hAnsi="Times New Roman" w:cs="Times New Roman"/>
          <w:b/>
          <w:sz w:val="24"/>
          <w:szCs w:val="24"/>
          <w:lang w:val="pt-BR"/>
        </w:rPr>
        <w:t xml:space="preserve">obra </w:t>
      </w:r>
      <w:r w:rsidR="005F00C2" w:rsidRPr="00340DE0">
        <w:rPr>
          <w:rFonts w:ascii="Times New Roman" w:hAnsi="Times New Roman" w:cs="Times New Roman"/>
          <w:b/>
          <w:sz w:val="24"/>
          <w:szCs w:val="24"/>
          <w:lang w:val="pt-BR"/>
        </w:rPr>
        <w:t xml:space="preserve">sem </w:t>
      </w:r>
      <w:proofErr w:type="gramStart"/>
      <w:r w:rsidR="005F00C2" w:rsidRPr="00340DE0">
        <w:rPr>
          <w:rFonts w:ascii="Times New Roman" w:hAnsi="Times New Roman" w:cs="Times New Roman"/>
          <w:b/>
          <w:sz w:val="24"/>
          <w:szCs w:val="24"/>
          <w:lang w:val="pt-BR"/>
        </w:rPr>
        <w:t>negros</w:t>
      </w:r>
      <w:proofErr w:type="gramEnd"/>
      <w:r w:rsidR="00FB0CB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5F00C2" w:rsidRDefault="005F00C2" w:rsidP="006A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537292" w:rsidRDefault="008018A6" w:rsidP="006A6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DD4E9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D06F32" w:rsidRDefault="001B2D39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James Baldwin</w:t>
      </w:r>
      <w:r w:rsidR="00C06997">
        <w:rPr>
          <w:rFonts w:ascii="Times New Roman" w:hAnsi="Times New Roman" w:cs="Times New Roman"/>
          <w:sz w:val="24"/>
          <w:szCs w:val="24"/>
          <w:lang w:val="pt-BR"/>
        </w:rPr>
        <w:t xml:space="preserve"> (1924-1987) é considerado um</w:t>
      </w:r>
      <w:r w:rsidR="00C94453">
        <w:rPr>
          <w:rFonts w:ascii="Times New Roman" w:hAnsi="Times New Roman" w:cs="Times New Roman"/>
          <w:sz w:val="24"/>
          <w:szCs w:val="24"/>
          <w:lang w:val="pt-BR"/>
        </w:rPr>
        <w:t xml:space="preserve"> dos</w:t>
      </w:r>
      <w:r w:rsidR="00C06997">
        <w:rPr>
          <w:rFonts w:ascii="Times New Roman" w:hAnsi="Times New Roman" w:cs="Times New Roman"/>
          <w:sz w:val="24"/>
          <w:szCs w:val="24"/>
          <w:lang w:val="pt-BR"/>
        </w:rPr>
        <w:t xml:space="preserve"> maiores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 xml:space="preserve">escritores </w:t>
      </w:r>
      <w:r w:rsidR="00C06997">
        <w:rPr>
          <w:rFonts w:ascii="Times New Roman" w:hAnsi="Times New Roman" w:cs="Times New Roman"/>
          <w:sz w:val="24"/>
          <w:szCs w:val="24"/>
          <w:lang w:val="pt-BR"/>
        </w:rPr>
        <w:t xml:space="preserve">da literatura </w:t>
      </w:r>
      <w:r w:rsidR="00C9445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C06997">
        <w:rPr>
          <w:rFonts w:ascii="Times New Roman" w:hAnsi="Times New Roman" w:cs="Times New Roman"/>
          <w:sz w:val="24"/>
          <w:szCs w:val="24"/>
          <w:lang w:val="pt-BR"/>
        </w:rPr>
        <w:t>afro-</w:t>
      </w:r>
      <w:r w:rsidR="00292A74">
        <w:rPr>
          <w:rFonts w:ascii="Times New Roman" w:hAnsi="Times New Roman" w:cs="Times New Roman"/>
          <w:sz w:val="24"/>
          <w:szCs w:val="24"/>
          <w:lang w:val="pt-BR"/>
        </w:rPr>
        <w:t xml:space="preserve">) </w:t>
      </w:r>
      <w:r w:rsidR="00C06997">
        <w:rPr>
          <w:rFonts w:ascii="Times New Roman" w:hAnsi="Times New Roman" w:cs="Times New Roman"/>
          <w:sz w:val="24"/>
          <w:szCs w:val="24"/>
          <w:lang w:val="pt-BR"/>
        </w:rPr>
        <w:t xml:space="preserve">americana do século XX, tendo sido </w:t>
      </w:r>
      <w:r w:rsidR="00C94453">
        <w:rPr>
          <w:rFonts w:ascii="Times New Roman" w:hAnsi="Times New Roman" w:cs="Times New Roman"/>
          <w:sz w:val="24"/>
          <w:szCs w:val="24"/>
          <w:lang w:val="pt-BR"/>
        </w:rPr>
        <w:t xml:space="preserve">romancista, ensaísta e dramaturgo. </w:t>
      </w:r>
      <w:r w:rsidR="00816592">
        <w:rPr>
          <w:rFonts w:ascii="Times New Roman" w:hAnsi="Times New Roman" w:cs="Times New Roman"/>
          <w:sz w:val="24"/>
          <w:szCs w:val="24"/>
          <w:lang w:val="pt-BR"/>
        </w:rPr>
        <w:t>Baldwin participou ativamente</w:t>
      </w:r>
      <w:r w:rsidR="00E61B55">
        <w:rPr>
          <w:rFonts w:ascii="Times New Roman" w:hAnsi="Times New Roman" w:cs="Times New Roman"/>
          <w:sz w:val="24"/>
          <w:szCs w:val="24"/>
          <w:lang w:val="pt-BR"/>
        </w:rPr>
        <w:t xml:space="preserve"> do Mo</w:t>
      </w:r>
      <w:r w:rsidR="00816592">
        <w:rPr>
          <w:rFonts w:ascii="Times New Roman" w:hAnsi="Times New Roman" w:cs="Times New Roman"/>
          <w:sz w:val="24"/>
          <w:szCs w:val="24"/>
          <w:lang w:val="pt-BR"/>
        </w:rPr>
        <w:t>vimento dos Direitos Civis no</w:t>
      </w:r>
      <w:r w:rsidR="004B6003">
        <w:rPr>
          <w:rFonts w:ascii="Times New Roman" w:hAnsi="Times New Roman" w:cs="Times New Roman"/>
          <w:sz w:val="24"/>
          <w:szCs w:val="24"/>
          <w:lang w:val="pt-BR"/>
        </w:rPr>
        <w:t>s EUA,</w:t>
      </w:r>
      <w:r w:rsidR="00816592">
        <w:rPr>
          <w:rFonts w:ascii="Times New Roman" w:hAnsi="Times New Roman" w:cs="Times New Roman"/>
          <w:sz w:val="24"/>
          <w:szCs w:val="24"/>
          <w:lang w:val="pt-BR"/>
        </w:rPr>
        <w:t xml:space="preserve"> contribuindo com ensaios contundentes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, como </w:t>
      </w:r>
      <w:r w:rsidR="009B1682">
        <w:rPr>
          <w:rFonts w:ascii="Times New Roman" w:hAnsi="Times New Roman" w:cs="Times New Roman"/>
          <w:i/>
          <w:sz w:val="24"/>
          <w:szCs w:val="24"/>
          <w:lang w:val="pt-BR"/>
        </w:rPr>
        <w:t xml:space="preserve">The </w:t>
      </w:r>
      <w:proofErr w:type="spellStart"/>
      <w:r w:rsidR="009B1682" w:rsidRPr="00816592">
        <w:rPr>
          <w:rFonts w:ascii="Times New Roman" w:hAnsi="Times New Roman" w:cs="Times New Roman"/>
          <w:i/>
          <w:sz w:val="24"/>
          <w:szCs w:val="24"/>
          <w:lang w:val="pt-BR"/>
        </w:rPr>
        <w:t>Fire</w:t>
      </w:r>
      <w:proofErr w:type="spellEnd"/>
      <w:r w:rsidR="009B1682" w:rsidRPr="0081659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Next Time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 (1963, traduzido no Brasil, em 1967, como </w:t>
      </w:r>
      <w:r w:rsidR="009B1682" w:rsidRPr="00816592">
        <w:rPr>
          <w:rFonts w:ascii="Times New Roman" w:hAnsi="Times New Roman" w:cs="Times New Roman"/>
          <w:i/>
          <w:sz w:val="24"/>
          <w:szCs w:val="24"/>
          <w:lang w:val="pt-BR"/>
        </w:rPr>
        <w:t xml:space="preserve">Da Próxima Vez, o Fogo: </w:t>
      </w:r>
      <w:r w:rsidR="009B1682">
        <w:rPr>
          <w:rFonts w:ascii="Times New Roman" w:hAnsi="Times New Roman" w:cs="Times New Roman"/>
          <w:i/>
          <w:sz w:val="24"/>
          <w:szCs w:val="24"/>
          <w:lang w:val="pt-BR"/>
        </w:rPr>
        <w:t>R</w:t>
      </w:r>
      <w:r w:rsidR="009B1682" w:rsidRPr="00816592">
        <w:rPr>
          <w:rFonts w:ascii="Times New Roman" w:hAnsi="Times New Roman" w:cs="Times New Roman"/>
          <w:i/>
          <w:sz w:val="24"/>
          <w:szCs w:val="24"/>
          <w:lang w:val="pt-BR"/>
        </w:rPr>
        <w:t>acismo nos EUA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), </w:t>
      </w:r>
      <w:r w:rsidR="00816592">
        <w:rPr>
          <w:rFonts w:ascii="Times New Roman" w:hAnsi="Times New Roman" w:cs="Times New Roman"/>
          <w:sz w:val="24"/>
          <w:szCs w:val="24"/>
          <w:lang w:val="pt-BR"/>
        </w:rPr>
        <w:t xml:space="preserve">que discute a situação </w:t>
      </w:r>
      <w:r w:rsidR="00074CD6">
        <w:rPr>
          <w:rFonts w:ascii="Times New Roman" w:hAnsi="Times New Roman" w:cs="Times New Roman"/>
          <w:sz w:val="24"/>
          <w:szCs w:val="24"/>
          <w:lang w:val="pt-BR"/>
        </w:rPr>
        <w:t xml:space="preserve">crítica </w:t>
      </w:r>
      <w:r w:rsidR="00816592">
        <w:rPr>
          <w:rFonts w:ascii="Times New Roman" w:hAnsi="Times New Roman" w:cs="Times New Roman"/>
          <w:sz w:val="24"/>
          <w:szCs w:val="24"/>
          <w:lang w:val="pt-BR"/>
        </w:rPr>
        <w:t>do negro na sociedade racista norte-americana,</w:t>
      </w:r>
      <w:r w:rsidR="00C9554D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 xml:space="preserve">Notes </w:t>
      </w:r>
      <w:proofErr w:type="spellStart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>of</w:t>
      </w:r>
      <w:proofErr w:type="spellEnd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a </w:t>
      </w:r>
      <w:proofErr w:type="spellStart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>Native</w:t>
      </w:r>
      <w:proofErr w:type="spellEnd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>Son</w:t>
      </w:r>
      <w:proofErr w:type="spellEnd"/>
      <w:r w:rsidR="00C9554D" w:rsidRPr="00C9554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C9554D">
        <w:rPr>
          <w:rFonts w:ascii="Times New Roman" w:hAnsi="Times New Roman" w:cs="Times New Roman"/>
          <w:sz w:val="24"/>
          <w:szCs w:val="24"/>
          <w:lang w:val="pt-BR"/>
        </w:rPr>
        <w:t xml:space="preserve">(1955), que 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aborda </w:t>
      </w:r>
      <w:r w:rsidR="004B6003">
        <w:rPr>
          <w:rFonts w:ascii="Times New Roman" w:hAnsi="Times New Roman" w:cs="Times New Roman"/>
          <w:sz w:val="24"/>
          <w:szCs w:val="24"/>
          <w:lang w:val="pt-BR"/>
        </w:rPr>
        <w:t xml:space="preserve">questões relativas tanto ao racismo quanto à representação do </w:t>
      </w:r>
      <w:r w:rsidR="00C9554D">
        <w:rPr>
          <w:rFonts w:ascii="Times New Roman" w:hAnsi="Times New Roman" w:cs="Times New Roman"/>
          <w:sz w:val="24"/>
          <w:szCs w:val="24"/>
          <w:lang w:val="pt-BR"/>
        </w:rPr>
        <w:t>negro</w:t>
      </w:r>
      <w:r w:rsidR="004B6003">
        <w:rPr>
          <w:rFonts w:ascii="Times New Roman" w:hAnsi="Times New Roman" w:cs="Times New Roman"/>
          <w:sz w:val="24"/>
          <w:szCs w:val="24"/>
          <w:lang w:val="pt-BR"/>
        </w:rPr>
        <w:t xml:space="preserve"> no âmbito literário e cultural. </w:t>
      </w:r>
      <w:r w:rsidR="00A61ADB">
        <w:rPr>
          <w:rFonts w:ascii="Times New Roman" w:hAnsi="Times New Roman" w:cs="Times New Roman"/>
          <w:sz w:val="24"/>
          <w:szCs w:val="24"/>
          <w:lang w:val="pt-BR"/>
        </w:rPr>
        <w:t xml:space="preserve">Seus romances e peças 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retratam </w:t>
      </w:r>
      <w:r w:rsidR="00A61ADB">
        <w:rPr>
          <w:rFonts w:ascii="Times New Roman" w:hAnsi="Times New Roman" w:cs="Times New Roman"/>
          <w:sz w:val="24"/>
          <w:szCs w:val="24"/>
          <w:lang w:val="pt-BR"/>
        </w:rPr>
        <w:t>a problemática da integração</w:t>
      </w:r>
      <w:r w:rsidR="00AD242D">
        <w:rPr>
          <w:rFonts w:ascii="Times New Roman" w:hAnsi="Times New Roman" w:cs="Times New Roman"/>
          <w:sz w:val="24"/>
          <w:szCs w:val="24"/>
          <w:lang w:val="pt-BR"/>
        </w:rPr>
        <w:t xml:space="preserve"> social</w:t>
      </w:r>
      <w:r w:rsidR="00A61ADB">
        <w:rPr>
          <w:rFonts w:ascii="Times New Roman" w:hAnsi="Times New Roman" w:cs="Times New Roman"/>
          <w:sz w:val="24"/>
          <w:szCs w:val="24"/>
          <w:lang w:val="pt-BR"/>
        </w:rPr>
        <w:t xml:space="preserve"> não somente dos negros, mas também de </w:t>
      </w:r>
      <w:r w:rsidR="0035528C">
        <w:rPr>
          <w:rFonts w:ascii="Times New Roman" w:hAnsi="Times New Roman" w:cs="Times New Roman"/>
          <w:sz w:val="24"/>
          <w:szCs w:val="24"/>
          <w:lang w:val="pt-BR"/>
        </w:rPr>
        <w:t>homossexuais,</w:t>
      </w:r>
      <w:r w:rsidR="00A61ADB">
        <w:rPr>
          <w:rFonts w:ascii="Times New Roman" w:hAnsi="Times New Roman" w:cs="Times New Roman"/>
          <w:sz w:val="24"/>
          <w:szCs w:val="24"/>
          <w:lang w:val="pt-BR"/>
        </w:rPr>
        <w:t xml:space="preserve"> levando em consideração os complexos meandros que caracterizam</w:t>
      </w:r>
      <w:r w:rsidR="009B1682">
        <w:rPr>
          <w:rFonts w:ascii="Times New Roman" w:hAnsi="Times New Roman" w:cs="Times New Roman"/>
          <w:sz w:val="24"/>
          <w:szCs w:val="24"/>
          <w:lang w:val="pt-BR"/>
        </w:rPr>
        <w:t xml:space="preserve"> os embates psicológicos de personagens diante de sua busca pela aceitação na sociedade.</w:t>
      </w:r>
      <w:r w:rsidR="00F76B6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70876" w:rsidRDefault="00F76B6F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F76B6F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Pr="00F76B6F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F76B6F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(1956), seu segundo romance, retrat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os conflitos que subjazem a vivência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homo</w:t>
      </w:r>
      <w:r w:rsidR="000A274B">
        <w:rPr>
          <w:rFonts w:ascii="Times New Roman" w:hAnsi="Times New Roman" w:cs="Times New Roman"/>
          <w:sz w:val="24"/>
          <w:szCs w:val="24"/>
          <w:lang w:val="pt-BR"/>
        </w:rPr>
        <w:t>afetiva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d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pt-BR"/>
        </w:rPr>
        <w:t>protagonista norte-americano, David, em Paris,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 xml:space="preserve"> e sua </w:t>
      </w:r>
      <w:r w:rsidR="00104C67">
        <w:rPr>
          <w:rFonts w:ascii="Times New Roman" w:hAnsi="Times New Roman" w:cs="Times New Roman"/>
          <w:sz w:val="24"/>
          <w:szCs w:val="24"/>
          <w:lang w:val="pt-BR"/>
        </w:rPr>
        <w:t xml:space="preserve">instável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>relação amorosa com Giovanni, um italiano que trabalha em um bar</w:t>
      </w:r>
      <w:r w:rsidR="008D4F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4F64" w:rsidRPr="008D4F64">
        <w:rPr>
          <w:rFonts w:ascii="Times New Roman" w:hAnsi="Times New Roman" w:cs="Times New Roman"/>
          <w:i/>
          <w:sz w:val="24"/>
          <w:szCs w:val="24"/>
          <w:lang w:val="pt-BR"/>
        </w:rPr>
        <w:t>underground</w:t>
      </w:r>
      <w:proofErr w:type="gramStart"/>
      <w:r w:rsidR="008D4F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End"/>
      <w:r w:rsidR="00104C67">
        <w:rPr>
          <w:rFonts w:ascii="Times New Roman" w:hAnsi="Times New Roman" w:cs="Times New Roman"/>
          <w:sz w:val="24"/>
          <w:szCs w:val="24"/>
          <w:lang w:val="pt-BR"/>
        </w:rPr>
        <w:t xml:space="preserve">frequentado pelo público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 xml:space="preserve">gay </w:t>
      </w:r>
      <w:r w:rsidR="000A274B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>a capital francesa.</w:t>
      </w:r>
      <w:r w:rsidR="00104C6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Na juventude,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David vive uma relação difícil e conturbada com seu pai,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tendo vivenciado, na adolescência,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uma experiência sexual com um garoto chamado Joey. David, no entanto, é dividido entre seu desejo ligado à vivência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homoafetiva</w:t>
      </w:r>
      <w:proofErr w:type="spell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e a moral que lhe conclama, internamente, a desempenhar o papel de homem heterossexual, o que o leva não somente a se afastar de Joey como também a ridicularizar os sentimentos do garoto. Bem mais tarde, em Paris, David mant</w:t>
      </w:r>
      <w:r w:rsidR="00EF1115"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m uma relação amorosa com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Hella</w:t>
      </w:r>
      <w:proofErr w:type="spell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, uma norte-americana que partira temporariamente para a Espanha, e com quem tinha planos de se casar. Na ausência de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Hella</w:t>
      </w:r>
      <w:proofErr w:type="spell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, David conhece Giovanni, um </w:t>
      </w:r>
      <w:r w:rsidR="003B71D1" w:rsidRPr="0090184D">
        <w:rPr>
          <w:rFonts w:ascii="Times New Roman" w:hAnsi="Times New Roman" w:cs="Times New Roman"/>
          <w:i/>
          <w:sz w:val="24"/>
          <w:szCs w:val="24"/>
          <w:lang w:val="pt-BR"/>
        </w:rPr>
        <w:t>barman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italiano que imigrara para Paris após a trágica experiência de ter um filho natimorto, o que o levou a abandonar a esposa no vilarejo em que vivia. Ao longo da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narrativa, David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sente-se atraído por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>Giovanni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e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juntos </w:t>
      </w:r>
      <w:proofErr w:type="gramStart"/>
      <w:r w:rsidR="003B71D1">
        <w:rPr>
          <w:rFonts w:ascii="Times New Roman" w:hAnsi="Times New Roman" w:cs="Times New Roman"/>
          <w:sz w:val="24"/>
          <w:szCs w:val="24"/>
          <w:lang w:val="pt-BR"/>
        </w:rPr>
        <w:t>vivem</w:t>
      </w:r>
      <w:proofErr w:type="gram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uma relação amorosa complexa, marcada por aproximações e distanciamentos, já que Giovanni se entrega à paixão pelo companheiro,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enquanto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David se mostra reticente, dividido entre o desejo de amá-lo e o de seguir sua vida, como 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futuro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homem casado ao lado de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Hella</w:t>
      </w:r>
      <w:proofErr w:type="spellEnd"/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F1115">
        <w:rPr>
          <w:rFonts w:ascii="Times New Roman" w:hAnsi="Times New Roman" w:cs="Times New Roman"/>
          <w:sz w:val="24"/>
          <w:szCs w:val="24"/>
          <w:lang w:val="pt-BR"/>
        </w:rPr>
        <w:t xml:space="preserve">Seu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>retorno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 xml:space="preserve"> à Paris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faz com que David se afaste definitivamente de Giovanni, embora aquele jamais estivesse seguro a respeito de seu próprio amor pela jovem norte-americana. Apesar de seu afastamento de Giovanni, David também não permanece ao lado de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Hella</w:t>
      </w:r>
      <w:proofErr w:type="spell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, embora, internamente, seus sentimentos sejam marcados pela culpa por não ser capaz de assumir sua relação com </w:t>
      </w:r>
      <w:proofErr w:type="spellStart"/>
      <w:r w:rsidR="003B71D1">
        <w:rPr>
          <w:rFonts w:ascii="Times New Roman" w:hAnsi="Times New Roman" w:cs="Times New Roman"/>
          <w:sz w:val="24"/>
          <w:szCs w:val="24"/>
          <w:lang w:val="pt-BR"/>
        </w:rPr>
        <w:t>Hella</w:t>
      </w:r>
      <w:proofErr w:type="spellEnd"/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e também por ter abandonado Giovanni, que, desde o princípio do romance, já se sabe que será </w:t>
      </w:r>
      <w:r w:rsidR="00E61B55">
        <w:rPr>
          <w:rFonts w:ascii="Times New Roman" w:hAnsi="Times New Roman" w:cs="Times New Roman"/>
          <w:sz w:val="24"/>
          <w:szCs w:val="24"/>
          <w:lang w:val="pt-BR"/>
        </w:rPr>
        <w:t xml:space="preserve">condenado à morte 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>pelas autoridades parisienses por ter cometido um assassinato. Esse evento</w:t>
      </w:r>
      <w:r w:rsidR="002201D5">
        <w:rPr>
          <w:rFonts w:ascii="Times New Roman" w:hAnsi="Times New Roman" w:cs="Times New Roman"/>
          <w:sz w:val="24"/>
          <w:szCs w:val="24"/>
          <w:lang w:val="pt-BR"/>
        </w:rPr>
        <w:t>, aliás,</w:t>
      </w:r>
      <w:r w:rsidR="003B71D1">
        <w:rPr>
          <w:rFonts w:ascii="Times New Roman" w:hAnsi="Times New Roman" w:cs="Times New Roman"/>
          <w:sz w:val="24"/>
          <w:szCs w:val="24"/>
          <w:lang w:val="pt-BR"/>
        </w:rPr>
        <w:t xml:space="preserve"> abala profundamente a já conflituosa condição emocional de David, que, ao final do romance, parece se entregar, solitariamente, a um inevitável vazio existencial, fruto, também, de suas próprias escolhas.</w:t>
      </w:r>
    </w:p>
    <w:p w:rsidR="001E376C" w:rsidRDefault="00104C67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>romance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diferentemente dos demais trabalhos ficcionais de Baldwin, </w:t>
      </w:r>
      <w:r w:rsidR="00F76B6F">
        <w:rPr>
          <w:rFonts w:ascii="Times New Roman" w:hAnsi="Times New Roman" w:cs="Times New Roman"/>
          <w:sz w:val="24"/>
          <w:szCs w:val="24"/>
          <w:lang w:val="pt-BR"/>
        </w:rPr>
        <w:t>não apresenta personagens negros</w:t>
      </w:r>
      <w:r w:rsidR="00041D4E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D06F32">
        <w:rPr>
          <w:rFonts w:ascii="Times New Roman" w:hAnsi="Times New Roman" w:cs="Times New Roman"/>
          <w:sz w:val="24"/>
          <w:szCs w:val="24"/>
          <w:lang w:val="pt-BR"/>
        </w:rPr>
        <w:t>O livro chegou a ser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recusado para publicação pelo primeiro editor de Baldwin, sob a justificativa de que o </w:t>
      </w:r>
      <w:r w:rsidR="00D04901">
        <w:rPr>
          <w:rFonts w:ascii="Times New Roman" w:hAnsi="Times New Roman" w:cs="Times New Roman"/>
          <w:sz w:val="24"/>
          <w:szCs w:val="24"/>
          <w:lang w:val="pt-BR"/>
        </w:rPr>
        <w:t xml:space="preserve">mesmo </w:t>
      </w:r>
      <w:r>
        <w:rPr>
          <w:rFonts w:ascii="Times New Roman" w:hAnsi="Times New Roman" w:cs="Times New Roman"/>
          <w:sz w:val="24"/>
          <w:szCs w:val="24"/>
          <w:lang w:val="pt-BR"/>
        </w:rPr>
        <w:t>arruinaria a jovem e bem-sucedida carreira literária do escritor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 xml:space="preserve">, sendo </w:t>
      </w:r>
      <w:r w:rsidR="008D4F64">
        <w:rPr>
          <w:rFonts w:ascii="Times New Roman" w:hAnsi="Times New Roman" w:cs="Times New Roman"/>
          <w:sz w:val="24"/>
          <w:szCs w:val="24"/>
          <w:lang w:val="pt-BR"/>
        </w:rPr>
        <w:t xml:space="preserve">este 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>aconselhado a simplesmente “queimar” o livro</w:t>
      </w:r>
      <w:r w:rsidR="00D006A1" w:rsidRPr="00D006A1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D006A1" w:rsidRPr="00D006A1">
        <w:rPr>
          <w:rFonts w:ascii="Times New Roman" w:hAnsi="Times New Roman" w:cs="Times New Roman"/>
          <w:sz w:val="24"/>
          <w:szCs w:val="24"/>
          <w:lang w:val="pt-BR"/>
        </w:rPr>
        <w:t>Weatherby</w:t>
      </w:r>
      <w:proofErr w:type="spellEnd"/>
      <w:r w:rsidR="00D006A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006A1" w:rsidRPr="00D006A1">
        <w:rPr>
          <w:rFonts w:ascii="Times New Roman" w:hAnsi="Times New Roman" w:cs="Times New Roman"/>
          <w:sz w:val="24"/>
          <w:szCs w:val="24"/>
          <w:lang w:val="pt-BR"/>
        </w:rPr>
        <w:t xml:space="preserve"> 1989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D006A1" w:rsidRPr="00D006A1">
        <w:rPr>
          <w:rFonts w:ascii="Times New Roman" w:hAnsi="Times New Roman" w:cs="Times New Roman"/>
          <w:sz w:val="24"/>
          <w:szCs w:val="24"/>
          <w:lang w:val="pt-BR"/>
        </w:rPr>
        <w:t>119)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D0490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>Além disso, as</w:t>
      </w:r>
      <w:r w:rsidR="0064499E">
        <w:rPr>
          <w:rFonts w:ascii="Times New Roman" w:hAnsi="Times New Roman" w:cs="Times New Roman"/>
          <w:sz w:val="24"/>
          <w:szCs w:val="24"/>
          <w:lang w:val="pt-BR"/>
        </w:rPr>
        <w:t xml:space="preserve"> primeiras resenhas críticas da obra 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 xml:space="preserve">consideravam que, por tratar de um casal homossexual </w:t>
      </w:r>
      <w:r w:rsidR="00C04DD7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>branco</w:t>
      </w:r>
      <w:r w:rsidR="00C04DD7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D22C82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C04DD7">
        <w:rPr>
          <w:rFonts w:ascii="Times New Roman" w:hAnsi="Times New Roman" w:cs="Times New Roman"/>
          <w:sz w:val="24"/>
          <w:szCs w:val="24"/>
          <w:lang w:val="pt-BR"/>
        </w:rPr>
        <w:t xml:space="preserve"> de outros personagens não negros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 xml:space="preserve">, o romance não era suficientemente focado na experiência negra. </w:t>
      </w:r>
      <w:r w:rsidR="00D006A1" w:rsidRPr="00D006A1">
        <w:rPr>
          <w:rFonts w:ascii="Times New Roman" w:hAnsi="Times New Roman" w:cs="Times New Roman"/>
          <w:sz w:val="24"/>
          <w:szCs w:val="24"/>
          <w:lang w:val="pt-BR"/>
        </w:rPr>
        <w:t xml:space="preserve">O crítico Nathan A. Scott Jr., por exemplo, considerou que enquanto o romance </w:t>
      </w:r>
      <w:proofErr w:type="gramStart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>Go</w:t>
      </w:r>
      <w:proofErr w:type="gramEnd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>Tell</w:t>
      </w:r>
      <w:proofErr w:type="spellEnd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It </w:t>
      </w:r>
      <w:proofErr w:type="spellStart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>o</w:t>
      </w:r>
      <w:r w:rsidR="005A1C96">
        <w:rPr>
          <w:rFonts w:ascii="Times New Roman" w:hAnsi="Times New Roman" w:cs="Times New Roman"/>
          <w:i/>
          <w:sz w:val="24"/>
          <w:szCs w:val="24"/>
          <w:lang w:val="pt-BR"/>
        </w:rPr>
        <w:t>n</w:t>
      </w:r>
      <w:proofErr w:type="spellEnd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>the</w:t>
      </w:r>
      <w:proofErr w:type="spellEnd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Mountain</w:t>
      </w:r>
      <w:r w:rsidR="00D006A1">
        <w:rPr>
          <w:rFonts w:ascii="Times New Roman" w:hAnsi="Times New Roman" w:cs="Times New Roman"/>
          <w:sz w:val="24"/>
          <w:szCs w:val="24"/>
          <w:lang w:val="pt-BR"/>
        </w:rPr>
        <w:t xml:space="preserve"> [primeiro trabalho ficcional de Baldwin] representou “um gesto apaixonado de identificação com seu povo”, </w:t>
      </w:r>
      <w:proofErr w:type="spellStart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D006A1" w:rsidRPr="00D006A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D006A1" w:rsidRPr="000D73ED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0D73ED" w:rsidRPr="000D73ED">
        <w:rPr>
          <w:rFonts w:ascii="Times New Roman" w:hAnsi="Times New Roman" w:cs="Times New Roman"/>
          <w:sz w:val="24"/>
          <w:szCs w:val="24"/>
          <w:lang w:val="pt-BR"/>
        </w:rPr>
        <w:t xml:space="preserve">, em contraste, </w:t>
      </w:r>
      <w:r w:rsidR="00155A30" w:rsidRPr="000D73ED">
        <w:rPr>
          <w:rFonts w:ascii="Times New Roman" w:hAnsi="Times New Roman" w:cs="Times New Roman"/>
          <w:sz w:val="24"/>
          <w:szCs w:val="24"/>
          <w:lang w:val="pt-BR"/>
        </w:rPr>
        <w:t>poderia ser interpretado como “um</w:t>
      </w:r>
      <w:r w:rsidR="000D73ED" w:rsidRPr="000D73ED">
        <w:rPr>
          <w:rFonts w:ascii="Times New Roman" w:hAnsi="Times New Roman" w:cs="Times New Roman"/>
          <w:sz w:val="24"/>
          <w:szCs w:val="24"/>
          <w:lang w:val="pt-BR"/>
        </w:rPr>
        <w:t xml:space="preserve">a digressão, como um tipo de </w:t>
      </w:r>
      <w:r w:rsidR="00155A30" w:rsidRPr="000D73ED">
        <w:rPr>
          <w:rFonts w:ascii="Times New Roman" w:hAnsi="Times New Roman" w:cs="Times New Roman"/>
          <w:sz w:val="24"/>
          <w:szCs w:val="24"/>
          <w:lang w:val="pt-BR"/>
        </w:rPr>
        <w:t>desvio</w:t>
      </w:r>
      <w:r w:rsidR="000D73ED" w:rsidRPr="000D73ED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="00605D5C">
        <w:rPr>
          <w:rFonts w:ascii="Times New Roman" w:hAnsi="Times New Roman" w:cs="Times New Roman"/>
          <w:sz w:val="24"/>
          <w:szCs w:val="24"/>
          <w:lang w:val="pt-BR"/>
        </w:rPr>
        <w:t>que teria levado Baldwin a se afastar de sua herança cultural afro-americana</w:t>
      </w:r>
      <w:r w:rsidR="0052642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426" w:rsidRPr="000D73ED">
        <w:rPr>
          <w:rFonts w:ascii="Times New Roman" w:hAnsi="Times New Roman" w:cs="Times New Roman"/>
          <w:sz w:val="24"/>
          <w:szCs w:val="24"/>
          <w:lang w:val="pt-BR"/>
        </w:rPr>
        <w:t>(Scott 1967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526426" w:rsidRPr="000D73ED">
        <w:rPr>
          <w:rFonts w:ascii="Times New Roman" w:hAnsi="Times New Roman" w:cs="Times New Roman"/>
          <w:sz w:val="24"/>
          <w:szCs w:val="24"/>
          <w:lang w:val="pt-BR"/>
        </w:rPr>
        <w:t xml:space="preserve">27–28 </w:t>
      </w:r>
      <w:r w:rsidR="00197F8C">
        <w:rPr>
          <w:rFonts w:ascii="Times New Roman" w:hAnsi="Times New Roman" w:cs="Times New Roman"/>
          <w:sz w:val="24"/>
          <w:szCs w:val="24"/>
          <w:lang w:val="pt-BR"/>
        </w:rPr>
        <w:t xml:space="preserve">citado em </w:t>
      </w:r>
      <w:proofErr w:type="spellStart"/>
      <w:r w:rsidR="00526426" w:rsidRPr="000D73ED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526426" w:rsidRPr="000D73ED">
        <w:rPr>
          <w:rFonts w:ascii="Times New Roman" w:hAnsi="Times New Roman" w:cs="Times New Roman"/>
          <w:sz w:val="24"/>
          <w:szCs w:val="24"/>
          <w:lang w:val="pt-BR"/>
        </w:rPr>
        <w:t>, 2012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526426" w:rsidRPr="000D73ED">
        <w:rPr>
          <w:rFonts w:ascii="Times New Roman" w:hAnsi="Times New Roman" w:cs="Times New Roman"/>
          <w:sz w:val="24"/>
          <w:szCs w:val="24"/>
          <w:lang w:val="pt-BR"/>
        </w:rPr>
        <w:t xml:space="preserve"> 671)</w:t>
      </w:r>
      <w:r w:rsidR="00605D5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8D4F6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A274B" w:rsidRPr="000D73ED" w:rsidRDefault="008D4F64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Essa realmente foi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impressão </w:t>
      </w:r>
      <w:r w:rsidR="004058CA">
        <w:rPr>
          <w:rFonts w:ascii="Times New Roman" w:hAnsi="Times New Roman" w:cs="Times New Roman"/>
          <w:sz w:val="24"/>
          <w:szCs w:val="24"/>
          <w:lang w:val="pt-BR"/>
        </w:rPr>
        <w:t xml:space="preserve">mais imediata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que se criou em torno da obra e da sua relação com a origem étnica de Baldwin: por ser negro, </w:t>
      </w:r>
      <w:r w:rsidR="0064499E">
        <w:rPr>
          <w:rFonts w:ascii="Times New Roman" w:hAnsi="Times New Roman" w:cs="Times New Roman"/>
          <w:sz w:val="24"/>
          <w:szCs w:val="24"/>
          <w:lang w:val="pt-BR"/>
        </w:rPr>
        <w:t xml:space="preserve">supunha-se que </w:t>
      </w:r>
      <w:r>
        <w:rPr>
          <w:rFonts w:ascii="Times New Roman" w:hAnsi="Times New Roman" w:cs="Times New Roman"/>
          <w:sz w:val="24"/>
          <w:szCs w:val="24"/>
          <w:lang w:val="pt-BR"/>
        </w:rPr>
        <w:t>o autor</w:t>
      </w:r>
      <w:r w:rsidR="0064499E">
        <w:rPr>
          <w:rFonts w:ascii="Times New Roman" w:hAnsi="Times New Roman" w:cs="Times New Roman"/>
          <w:sz w:val="24"/>
          <w:szCs w:val="24"/>
          <w:lang w:val="pt-BR"/>
        </w:rPr>
        <w:t xml:space="preserve"> assumisse </w:t>
      </w:r>
      <w:r>
        <w:rPr>
          <w:rFonts w:ascii="Times New Roman" w:hAnsi="Times New Roman" w:cs="Times New Roman"/>
          <w:sz w:val="24"/>
          <w:szCs w:val="24"/>
          <w:lang w:val="pt-BR"/>
        </w:rPr>
        <w:t>a responsabilidade de dar voz às agruras da vida social afro-americana</w:t>
      </w:r>
      <w:r w:rsidR="0064499E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que, </w:t>
      </w:r>
      <w:r w:rsidR="006E1933">
        <w:rPr>
          <w:rFonts w:ascii="Times New Roman" w:hAnsi="Times New Roman" w:cs="Times New Roman"/>
          <w:sz w:val="24"/>
          <w:szCs w:val="24"/>
          <w:lang w:val="pt-BR"/>
        </w:rPr>
        <w:t>considerando-se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visão hegemônica </w:t>
      </w:r>
      <w:r w:rsidR="00C04DD7">
        <w:rPr>
          <w:rFonts w:ascii="Times New Roman" w:hAnsi="Times New Roman" w:cs="Times New Roman"/>
          <w:sz w:val="24"/>
          <w:szCs w:val="24"/>
          <w:lang w:val="pt-BR"/>
        </w:rPr>
        <w:t>(equivocada)</w:t>
      </w:r>
      <w:r w:rsidR="006E193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04DD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E1933">
        <w:rPr>
          <w:rFonts w:ascii="Times New Roman" w:hAnsi="Times New Roman" w:cs="Times New Roman"/>
          <w:sz w:val="24"/>
          <w:szCs w:val="24"/>
          <w:lang w:val="pt-BR"/>
        </w:rPr>
        <w:t xml:space="preserve">à época,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de uma cultura negra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fundada 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 xml:space="preserve">somente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>na heterossexualidade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dificilmente poderia ser </w:t>
      </w:r>
      <w:r w:rsidR="00BD442B">
        <w:rPr>
          <w:rFonts w:ascii="Times New Roman" w:hAnsi="Times New Roman" w:cs="Times New Roman"/>
          <w:sz w:val="24"/>
          <w:szCs w:val="24"/>
          <w:lang w:val="pt-BR"/>
        </w:rPr>
        <w:t xml:space="preserve">publicamente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compatibilizada com a experiência </w:t>
      </w:r>
      <w:r w:rsidRPr="001E376C">
        <w:rPr>
          <w:rFonts w:ascii="Times New Roman" w:hAnsi="Times New Roman" w:cs="Times New Roman"/>
          <w:i/>
          <w:sz w:val="24"/>
          <w:szCs w:val="24"/>
          <w:lang w:val="pt-BR"/>
        </w:rPr>
        <w:t>ao mesmo tempo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negra 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homoafetiva</w:t>
      </w:r>
      <w:proofErr w:type="spellEnd"/>
      <w:r w:rsidR="0064499E">
        <w:rPr>
          <w:rFonts w:ascii="Times New Roman" w:hAnsi="Times New Roman" w:cs="Times New Roman"/>
          <w:sz w:val="24"/>
          <w:szCs w:val="24"/>
          <w:lang w:val="pt-BR"/>
        </w:rPr>
        <w:t>, algo tido como um tabu entre muitos afro-americanos dedicados à luta política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Isso explica, até certo ponto, o modo estratégico com que Baldwin buscou relatar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ficcionalmente uma história de amor conflituosa no interior da esfera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homoafetiva</w:t>
      </w:r>
      <w:proofErr w:type="spellEnd"/>
      <w:r w:rsidR="00605D5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>entre personagens não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negros. O autor, ao mesmo tempo, abordava, por um lado, uma dimensão da sexualidade que era pertinente à sua </w:t>
      </w:r>
      <w:r w:rsidR="00420A83">
        <w:rPr>
          <w:rFonts w:ascii="Times New Roman" w:hAnsi="Times New Roman" w:cs="Times New Roman"/>
          <w:sz w:val="24"/>
          <w:szCs w:val="24"/>
          <w:lang w:val="pt-BR"/>
        </w:rPr>
        <w:t xml:space="preserve">própria 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experiência de vida, e, por outro, ao evocar essa experiência entre </w:t>
      </w:r>
      <w:r w:rsidR="00420A83">
        <w:rPr>
          <w:rFonts w:ascii="Times New Roman" w:hAnsi="Times New Roman" w:cs="Times New Roman"/>
          <w:sz w:val="24"/>
          <w:szCs w:val="24"/>
          <w:lang w:val="pt-BR"/>
        </w:rPr>
        <w:t>não negros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>, torn</w:t>
      </w:r>
      <w:r w:rsidR="006E1933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 a vivência </w:t>
      </w:r>
      <w:proofErr w:type="spellStart"/>
      <w:r w:rsidR="001E376C">
        <w:rPr>
          <w:rFonts w:ascii="Times New Roman" w:hAnsi="Times New Roman" w:cs="Times New Roman"/>
          <w:sz w:val="24"/>
          <w:szCs w:val="24"/>
          <w:lang w:val="pt-BR"/>
        </w:rPr>
        <w:t>homoafetiva</w:t>
      </w:r>
      <w:proofErr w:type="spellEnd"/>
      <w:r w:rsidR="001E376C">
        <w:rPr>
          <w:rFonts w:ascii="Times New Roman" w:hAnsi="Times New Roman" w:cs="Times New Roman"/>
          <w:sz w:val="24"/>
          <w:szCs w:val="24"/>
          <w:lang w:val="pt-BR"/>
        </w:rPr>
        <w:t xml:space="preserve"> menos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 “escandalosa” para a comunidade de seus leitores negros mais conservadores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4058CA">
        <w:rPr>
          <w:rFonts w:ascii="Times New Roman" w:hAnsi="Times New Roman" w:cs="Times New Roman"/>
          <w:sz w:val="24"/>
          <w:szCs w:val="24"/>
          <w:lang w:val="pt-BR"/>
        </w:rPr>
        <w:t>R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>essalta</w:t>
      </w:r>
      <w:r w:rsidR="004058CA">
        <w:rPr>
          <w:rFonts w:ascii="Times New Roman" w:hAnsi="Times New Roman" w:cs="Times New Roman"/>
          <w:sz w:val="24"/>
          <w:szCs w:val="24"/>
          <w:lang w:val="pt-BR"/>
        </w:rPr>
        <w:t>-se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 xml:space="preserve">, porém, que justamente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por ser um autor negro 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>em ascensão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 xml:space="preserve">Baldwin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>acab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>ou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 por inscrever 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 xml:space="preserve">ou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“infiltrar” a 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 xml:space="preserve">complexa e polêmica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>tem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>á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tica da homossexualidade no corpo da 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 xml:space="preserve">cultura e da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 xml:space="preserve">literatura afro-americana contemporânea 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>aos</w:t>
      </w:r>
      <w:r w:rsidR="00C8138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863DB">
        <w:rPr>
          <w:rFonts w:ascii="Times New Roman" w:hAnsi="Times New Roman" w:cs="Times New Roman"/>
          <w:sz w:val="24"/>
          <w:szCs w:val="24"/>
          <w:lang w:val="pt-BR"/>
        </w:rPr>
        <w:t>anos 50.</w:t>
      </w:r>
      <w:r w:rsidR="000E583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442B" w:rsidRPr="00D76BC7">
        <w:rPr>
          <w:rFonts w:ascii="Times New Roman" w:hAnsi="Times New Roman" w:cs="Times New Roman"/>
          <w:sz w:val="24"/>
          <w:szCs w:val="24"/>
          <w:lang w:val="pt-BR"/>
        </w:rPr>
        <w:t xml:space="preserve">Além disso, pode-se ler, em </w:t>
      </w:r>
      <w:proofErr w:type="spellStart"/>
      <w:r w:rsidR="00BD442B" w:rsidRPr="00D76BC7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BD442B" w:rsidRPr="00D76BC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D442B" w:rsidRPr="00D76BC7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BD442B" w:rsidRPr="00D76BC7">
        <w:rPr>
          <w:rFonts w:ascii="Times New Roman" w:hAnsi="Times New Roman" w:cs="Times New Roman"/>
          <w:sz w:val="24"/>
          <w:szCs w:val="24"/>
          <w:lang w:val="pt-BR"/>
        </w:rPr>
        <w:t xml:space="preserve">, a tentativa de questionamento que Baldwin promove acerca da percepção </w:t>
      </w:r>
      <w:r w:rsidR="004058CA" w:rsidRPr="00D76BC7">
        <w:rPr>
          <w:rFonts w:ascii="Times New Roman" w:hAnsi="Times New Roman" w:cs="Times New Roman"/>
          <w:sz w:val="24"/>
          <w:szCs w:val="24"/>
          <w:lang w:val="pt-BR"/>
        </w:rPr>
        <w:t xml:space="preserve">pública </w:t>
      </w:r>
      <w:r w:rsidR="00D76BC7" w:rsidRPr="00D76BC7">
        <w:rPr>
          <w:rFonts w:ascii="Times New Roman" w:hAnsi="Times New Roman" w:cs="Times New Roman"/>
          <w:sz w:val="24"/>
          <w:szCs w:val="24"/>
          <w:lang w:val="pt-BR"/>
        </w:rPr>
        <w:t xml:space="preserve">de que </w:t>
      </w:r>
      <w:r w:rsidR="00BD442B" w:rsidRPr="00D76BC7">
        <w:rPr>
          <w:rFonts w:ascii="Times New Roman" w:hAnsi="Times New Roman" w:cs="Times New Roman"/>
          <w:sz w:val="24"/>
          <w:szCs w:val="24"/>
          <w:lang w:val="pt-BR"/>
        </w:rPr>
        <w:t xml:space="preserve">o autor negro deva se ater a certos limites temáticos, problematizando, assim, </w:t>
      </w:r>
      <w:r w:rsidR="00420A83" w:rsidRPr="00D76BC7">
        <w:rPr>
          <w:rFonts w:ascii="Times New Roman" w:hAnsi="Times New Roman" w:cs="Times New Roman"/>
          <w:sz w:val="24"/>
          <w:szCs w:val="24"/>
          <w:lang w:val="pt-BR"/>
        </w:rPr>
        <w:t>as fronteiras da criação literária no campo da literatura afro-americana.</w:t>
      </w:r>
      <w:r w:rsidR="00420A83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C03A39" w:rsidRDefault="00D76BC7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Destaca-se, contudo, 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>a existência de leituras de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proofErr w:type="gramStart"/>
      <w:r w:rsidR="006C67A0" w:rsidRPr="006C67A0">
        <w:rPr>
          <w:rFonts w:ascii="Times New Roman" w:hAnsi="Times New Roman" w:cs="Times New Roman"/>
          <w:i/>
          <w:sz w:val="24"/>
          <w:szCs w:val="24"/>
          <w:lang w:val="pt-BR"/>
        </w:rPr>
        <w:t>Giovanni`</w:t>
      </w:r>
      <w:proofErr w:type="gramEnd"/>
      <w:r w:rsidR="006C67A0" w:rsidRPr="006C67A0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proofErr w:type="spellEnd"/>
      <w:r w:rsidR="006C67A0" w:rsidRPr="006C67A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6C67A0" w:rsidRPr="006C67A0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 xml:space="preserve">que consideram a </w:t>
      </w:r>
      <w:r w:rsidR="001D7C88">
        <w:rPr>
          <w:rFonts w:ascii="Times New Roman" w:hAnsi="Times New Roman" w:cs="Times New Roman"/>
          <w:sz w:val="24"/>
          <w:szCs w:val="24"/>
          <w:lang w:val="pt-BR"/>
        </w:rPr>
        <w:t xml:space="preserve">perspectiva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>racial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>. P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>ara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233492">
        <w:rPr>
          <w:rFonts w:ascii="Times New Roman" w:hAnsi="Times New Roman" w:cs="Times New Roman"/>
          <w:sz w:val="24"/>
          <w:szCs w:val="24"/>
          <w:lang w:val="pt-BR"/>
        </w:rPr>
        <w:t>Reid-Pharr</w:t>
      </w:r>
      <w:proofErr w:type="spellEnd"/>
      <w:r w:rsidR="00233492">
        <w:rPr>
          <w:rFonts w:ascii="Times New Roman" w:hAnsi="Times New Roman" w:cs="Times New Roman"/>
          <w:sz w:val="24"/>
          <w:szCs w:val="24"/>
          <w:lang w:val="pt-BR"/>
        </w:rPr>
        <w:t xml:space="preserve"> (2001),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a própria ausência aparente de questões raciais na obra demonstraria que ela 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 xml:space="preserve">poderia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envolver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uma dimensão </w:t>
      </w:r>
      <w:proofErr w:type="spellStart"/>
      <w:r w:rsidR="00233492" w:rsidRPr="004D2166">
        <w:rPr>
          <w:rFonts w:ascii="Times New Roman" w:hAnsi="Times New Roman" w:cs="Times New Roman"/>
          <w:sz w:val="24"/>
          <w:szCs w:val="24"/>
          <w:lang w:val="pt-BR"/>
        </w:rPr>
        <w:t>interétnica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, já que “a não presença fantasmagórica e a não subjetividade de Giovanni refletiria a ausência da negritude </w:t>
      </w:r>
      <w:r w:rsidR="00C03A39">
        <w:rPr>
          <w:rFonts w:ascii="Times New Roman" w:hAnsi="Times New Roman" w:cs="Times New Roman"/>
          <w:sz w:val="24"/>
          <w:szCs w:val="24"/>
          <w:lang w:val="pt-BR"/>
        </w:rPr>
        <w:t xml:space="preserve">nas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noções ocidentais de racionalidade e </w:t>
      </w:r>
      <w:r w:rsidR="00C03A39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>humanidade”</w:t>
      </w:r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>Reid-Pharr</w:t>
      </w:r>
      <w:proofErr w:type="spellEnd"/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 xml:space="preserve"> 2001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 xml:space="preserve">126 </w:t>
      </w:r>
      <w:r w:rsidR="00197F8C">
        <w:rPr>
          <w:rFonts w:ascii="Times New Roman" w:hAnsi="Times New Roman" w:cs="Times New Roman"/>
          <w:sz w:val="24"/>
          <w:szCs w:val="24"/>
          <w:lang w:val="pt-BR"/>
        </w:rPr>
        <w:t xml:space="preserve">citado em </w:t>
      </w:r>
      <w:proofErr w:type="spellStart"/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>, 2012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6C67A0" w:rsidRPr="006C67A0">
        <w:rPr>
          <w:rFonts w:ascii="Times New Roman" w:hAnsi="Times New Roman" w:cs="Times New Roman"/>
          <w:sz w:val="24"/>
          <w:szCs w:val="24"/>
          <w:lang w:val="pt-BR"/>
        </w:rPr>
        <w:t>674).</w:t>
      </w:r>
      <w:r w:rsidR="001D7C8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(2012), em “In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the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Dark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Room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Homosexuality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and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/as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Blackness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in James </w:t>
      </w:r>
      <w:proofErr w:type="spellStart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>Baldwin’s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6C67A0" w:rsidRPr="004058CA">
        <w:rPr>
          <w:rFonts w:ascii="Times New Roman" w:hAnsi="Times New Roman" w:cs="Times New Roman"/>
          <w:i/>
          <w:sz w:val="24"/>
          <w:szCs w:val="24"/>
          <w:lang w:val="pt-BR"/>
        </w:rPr>
        <w:t>Giovannis</w:t>
      </w:r>
      <w:proofErr w:type="spellEnd"/>
      <w:r w:rsidR="006C67A0" w:rsidRPr="004058CA">
        <w:rPr>
          <w:rFonts w:ascii="Times New Roman" w:hAnsi="Times New Roman" w:cs="Times New Roman"/>
          <w:i/>
          <w:sz w:val="24"/>
          <w:szCs w:val="24"/>
          <w:lang w:val="pt-BR"/>
        </w:rPr>
        <w:t xml:space="preserve">’ </w:t>
      </w:r>
      <w:proofErr w:type="spellStart"/>
      <w:r w:rsidR="006C67A0" w:rsidRPr="004058CA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6C67A0" w:rsidRPr="004058CA">
        <w:rPr>
          <w:rFonts w:ascii="Times New Roman" w:hAnsi="Times New Roman" w:cs="Times New Roman"/>
          <w:sz w:val="24"/>
          <w:szCs w:val="24"/>
          <w:lang w:val="pt-BR"/>
        </w:rPr>
        <w:t xml:space="preserve">”, </w:t>
      </w:r>
      <w:r w:rsidR="001D7C88">
        <w:rPr>
          <w:rFonts w:ascii="Times New Roman" w:hAnsi="Times New Roman" w:cs="Times New Roman"/>
          <w:sz w:val="24"/>
          <w:szCs w:val="24"/>
          <w:lang w:val="pt-BR"/>
        </w:rPr>
        <w:t>nessa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mesma</w:t>
      </w:r>
      <w:r w:rsidR="001D7C88">
        <w:rPr>
          <w:rFonts w:ascii="Times New Roman" w:hAnsi="Times New Roman" w:cs="Times New Roman"/>
          <w:sz w:val="24"/>
          <w:szCs w:val="24"/>
          <w:lang w:val="pt-BR"/>
        </w:rPr>
        <w:t xml:space="preserve"> linha de interpretação crítica, focaliza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>certo horizonte das relações raciais por meio da própria oposição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 xml:space="preserve">discursiva 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>vigente na sociedade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entre a heterossexualidade e a homossexualidade, com a heterossexualidade</w:t>
      </w:r>
      <w:r w:rsidR="001D7C88">
        <w:rPr>
          <w:rFonts w:ascii="Times New Roman" w:hAnsi="Times New Roman" w:cs="Times New Roman"/>
          <w:sz w:val="24"/>
          <w:szCs w:val="24"/>
          <w:lang w:val="pt-BR"/>
        </w:rPr>
        <w:t>, no romance,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sendo metaforicamente alçada à posição hegemônica da </w:t>
      </w:r>
      <w:proofErr w:type="spellStart"/>
      <w:r w:rsidR="006C67A0">
        <w:rPr>
          <w:rFonts w:ascii="Times New Roman" w:hAnsi="Times New Roman" w:cs="Times New Roman"/>
          <w:sz w:val="24"/>
          <w:szCs w:val="24"/>
          <w:lang w:val="pt-BR"/>
        </w:rPr>
        <w:t>branquitude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[</w:t>
      </w:r>
      <w:proofErr w:type="spellStart"/>
      <w:r w:rsidR="006C67A0" w:rsidRPr="006E1933">
        <w:rPr>
          <w:rFonts w:ascii="Times New Roman" w:hAnsi="Times New Roman" w:cs="Times New Roman"/>
          <w:i/>
          <w:sz w:val="24"/>
          <w:szCs w:val="24"/>
          <w:lang w:val="pt-BR"/>
        </w:rPr>
        <w:t>whiteness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>] e a homossexualidade sendo rebaixada à condição de escuridão e negritude [</w:t>
      </w:r>
      <w:proofErr w:type="spellStart"/>
      <w:r w:rsidR="006C67A0" w:rsidRPr="006E1933">
        <w:rPr>
          <w:rFonts w:ascii="Times New Roman" w:hAnsi="Times New Roman" w:cs="Times New Roman"/>
          <w:i/>
          <w:sz w:val="24"/>
          <w:szCs w:val="24"/>
          <w:lang w:val="pt-BR"/>
        </w:rPr>
        <w:t>blackness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]. Na leitura de </w:t>
      </w:r>
      <w:proofErr w:type="spellStart"/>
      <w:r w:rsidR="006C67A0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(2012), o protagonista e narrador, David, ao longo da narrativa, passa a associar suas experiências homossexuais e os homens com quem se relaciona (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>primeir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>amente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Joey, e</w:t>
      </w:r>
      <w:r w:rsidR="0023349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depois, 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Giovanni), como ocupando o lugar da escuridão, do que é negro e “baixo”, enquanto o seu lado heterossexual passa a ser visto como um ponto de luz, de claridade, de proximidade com o que é </w:t>
      </w:r>
      <w:proofErr w:type="gramStart"/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branco, 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>superior</w:t>
      </w:r>
      <w:proofErr w:type="gramEnd"/>
      <w:r w:rsidR="003D011D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6C67A0">
        <w:rPr>
          <w:rFonts w:ascii="Times New Roman" w:hAnsi="Times New Roman" w:cs="Times New Roman"/>
          <w:sz w:val="24"/>
          <w:szCs w:val="24"/>
          <w:lang w:val="pt-BR"/>
        </w:rPr>
        <w:t xml:space="preserve"> racional.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Na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interpretação crítica de </w:t>
      </w:r>
      <w:proofErr w:type="spellStart"/>
      <w:r w:rsidR="001D7C88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1D7C88">
        <w:rPr>
          <w:rFonts w:ascii="Times New Roman" w:hAnsi="Times New Roman" w:cs="Times New Roman"/>
          <w:sz w:val="24"/>
          <w:szCs w:val="24"/>
          <w:lang w:val="pt-BR"/>
        </w:rPr>
        <w:t xml:space="preserve"> (2012)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, fundamentada em vários exemplos oriundos do romance, a 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etnicidade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de Giovanni tornar-se-ia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 xml:space="preserve"> mais metaforicamente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“negra” em dois aspectos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: a) 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>David refere-se</w:t>
      </w:r>
      <w:r w:rsidR="00C03A39">
        <w:rPr>
          <w:rFonts w:ascii="Times New Roman" w:hAnsi="Times New Roman" w:cs="Times New Roman"/>
          <w:sz w:val="24"/>
          <w:szCs w:val="24"/>
          <w:lang w:val="pt-BR"/>
        </w:rPr>
        <w:t>, por exemplo,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ao entusiasmo de Giovanni como “a 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blacker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brand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sz w:val="24"/>
          <w:szCs w:val="24"/>
          <w:lang w:val="pt-BR"/>
        </w:rPr>
        <w:t>, e b) C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omo afirma 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Chancy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>,</w:t>
      </w:r>
      <w:proofErr w:type="gramStart"/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  <w:proofErr w:type="gramEnd"/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“no contexto europeu, pode-se dizer que Giovanni é marcado como </w:t>
      </w:r>
      <w:r w:rsidR="002C0E58">
        <w:rPr>
          <w:rFonts w:ascii="Times New Roman" w:hAnsi="Times New Roman" w:cs="Times New Roman"/>
          <w:sz w:val="24"/>
          <w:szCs w:val="24"/>
          <w:lang w:val="pt-BR"/>
        </w:rPr>
        <w:t>‘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>negro</w:t>
      </w:r>
      <w:r w:rsidR="002C0E58">
        <w:rPr>
          <w:rFonts w:ascii="Times New Roman" w:hAnsi="Times New Roman" w:cs="Times New Roman"/>
          <w:sz w:val="24"/>
          <w:szCs w:val="24"/>
          <w:lang w:val="pt-BR"/>
        </w:rPr>
        <w:t>’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tal como eram os imigrantes italianos nos Estados Unidos em fins do século XIX e princípios do século XX, sendo racialmente classificados como não brancos, e até mesmo de origem </w:t>
      </w:r>
      <w:r w:rsidR="002C0E58">
        <w:rPr>
          <w:rFonts w:ascii="Times New Roman" w:hAnsi="Times New Roman" w:cs="Times New Roman"/>
          <w:sz w:val="24"/>
          <w:szCs w:val="24"/>
          <w:lang w:val="pt-BR"/>
        </w:rPr>
        <w:t>‘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>negra</w:t>
      </w:r>
      <w:r w:rsidR="002C0E58">
        <w:rPr>
          <w:rFonts w:ascii="Times New Roman" w:hAnsi="Times New Roman" w:cs="Times New Roman"/>
          <w:sz w:val="24"/>
          <w:szCs w:val="24"/>
          <w:lang w:val="pt-BR"/>
        </w:rPr>
        <w:t>’”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Chancy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 1997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169 </w:t>
      </w:r>
      <w:r w:rsidR="00197F8C">
        <w:rPr>
          <w:rFonts w:ascii="Times New Roman" w:hAnsi="Times New Roman" w:cs="Times New Roman"/>
          <w:sz w:val="24"/>
          <w:szCs w:val="24"/>
          <w:lang w:val="pt-BR"/>
        </w:rPr>
        <w:t xml:space="preserve">citado em </w:t>
      </w:r>
      <w:proofErr w:type="spellStart"/>
      <w:r w:rsidR="00FD40B5">
        <w:rPr>
          <w:rFonts w:ascii="Times New Roman" w:hAnsi="Times New Roman" w:cs="Times New Roman"/>
          <w:sz w:val="24"/>
          <w:szCs w:val="24"/>
          <w:lang w:val="pt-BR"/>
        </w:rPr>
        <w:t>Armengol</w:t>
      </w:r>
      <w:proofErr w:type="spellEnd"/>
      <w:r w:rsidR="00FD40B5">
        <w:rPr>
          <w:rFonts w:ascii="Times New Roman" w:hAnsi="Times New Roman" w:cs="Times New Roman"/>
          <w:sz w:val="24"/>
          <w:szCs w:val="24"/>
          <w:lang w:val="pt-BR"/>
        </w:rPr>
        <w:t>, 2012</w:t>
      </w:r>
      <w:r w:rsidR="005B23AC">
        <w:rPr>
          <w:rFonts w:ascii="Times New Roman" w:hAnsi="Times New Roman" w:cs="Times New Roman"/>
          <w:sz w:val="24"/>
          <w:szCs w:val="24"/>
          <w:lang w:val="pt-BR"/>
        </w:rPr>
        <w:t xml:space="preserve">: </w:t>
      </w:r>
      <w:r w:rsidR="00FD40B5">
        <w:rPr>
          <w:rFonts w:ascii="Times New Roman" w:hAnsi="Times New Roman" w:cs="Times New Roman"/>
          <w:sz w:val="24"/>
          <w:szCs w:val="24"/>
          <w:lang w:val="pt-BR"/>
        </w:rPr>
        <w:t xml:space="preserve">678). </w:t>
      </w:r>
    </w:p>
    <w:p w:rsidR="00BC7452" w:rsidRDefault="00DF4B04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que se conclui, a partir dessas observações, é que a obra </w:t>
      </w:r>
      <w:proofErr w:type="spellStart"/>
      <w:proofErr w:type="gramStart"/>
      <w:r w:rsidRPr="00DF4B04">
        <w:rPr>
          <w:rFonts w:ascii="Times New Roman" w:hAnsi="Times New Roman" w:cs="Times New Roman"/>
          <w:i/>
          <w:sz w:val="24"/>
          <w:szCs w:val="24"/>
          <w:lang w:val="pt-BR"/>
        </w:rPr>
        <w:t>Giovanni`</w:t>
      </w:r>
      <w:proofErr w:type="gramEnd"/>
      <w:r w:rsidRPr="00DF4B04">
        <w:rPr>
          <w:rFonts w:ascii="Times New Roman" w:hAnsi="Times New Roman" w:cs="Times New Roman"/>
          <w:i/>
          <w:sz w:val="24"/>
          <w:szCs w:val="24"/>
          <w:lang w:val="pt-BR"/>
        </w:rPr>
        <w:t>s</w:t>
      </w:r>
      <w:proofErr w:type="spellEnd"/>
      <w:r w:rsidRPr="00DF4B04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DF4B04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não </w:t>
      </w:r>
      <w:r w:rsidR="00252660">
        <w:rPr>
          <w:rFonts w:ascii="Times New Roman" w:hAnsi="Times New Roman" w:cs="Times New Roman"/>
          <w:sz w:val="24"/>
          <w:szCs w:val="24"/>
          <w:lang w:val="pt-BR"/>
        </w:rPr>
        <w:t xml:space="preserve">é impermeável a </w:t>
      </w:r>
      <w:r>
        <w:rPr>
          <w:rFonts w:ascii="Times New Roman" w:hAnsi="Times New Roman" w:cs="Times New Roman"/>
          <w:sz w:val="24"/>
          <w:szCs w:val="24"/>
          <w:lang w:val="pt-BR"/>
        </w:rPr>
        <w:t>interpretações que prioriz</w:t>
      </w:r>
      <w:r w:rsidR="00377398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>m a problemática da assimetria de poder</w:t>
      </w:r>
      <w:r w:rsidR="00377398">
        <w:rPr>
          <w:rFonts w:ascii="Times New Roman" w:hAnsi="Times New Roman" w:cs="Times New Roman"/>
          <w:sz w:val="24"/>
          <w:szCs w:val="24"/>
          <w:lang w:val="pt-BR"/>
        </w:rPr>
        <w:t>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que demarca, metaforicamente, as diferenças entre brancos e negros</w:t>
      </w:r>
      <w:r w:rsidR="006F725C">
        <w:rPr>
          <w:rFonts w:ascii="Times New Roman" w:hAnsi="Times New Roman" w:cs="Times New Roman"/>
          <w:sz w:val="24"/>
          <w:szCs w:val="24"/>
          <w:lang w:val="pt-BR"/>
        </w:rPr>
        <w:t xml:space="preserve"> (especialmente no contexto norte-americano)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analogia 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 xml:space="preserve">às consequências do antagonismo frequentemente criado entre a </w:t>
      </w:r>
      <w:r>
        <w:rPr>
          <w:rFonts w:ascii="Times New Roman" w:hAnsi="Times New Roman" w:cs="Times New Roman"/>
          <w:sz w:val="24"/>
          <w:szCs w:val="24"/>
          <w:lang w:val="pt-BR"/>
        </w:rPr>
        <w:t>heterossexu</w:t>
      </w:r>
      <w:r w:rsidR="003D011D">
        <w:rPr>
          <w:rFonts w:ascii="Times New Roman" w:hAnsi="Times New Roman" w:cs="Times New Roman"/>
          <w:sz w:val="24"/>
          <w:szCs w:val="24"/>
          <w:lang w:val="pt-BR"/>
        </w:rPr>
        <w:t>alidade e a homossexualidade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EC690C">
        <w:rPr>
          <w:rFonts w:ascii="Times New Roman" w:hAnsi="Times New Roman" w:cs="Times New Roman"/>
          <w:sz w:val="24"/>
          <w:szCs w:val="24"/>
          <w:lang w:val="pt-BR"/>
        </w:rPr>
        <w:t>A aplicação dessa analogia, na interpretação do livro, certamente pressupõe uma perspectiva crítica de cunho político-social</w:t>
      </w:r>
      <w:r w:rsidR="00BC745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EC690C">
        <w:rPr>
          <w:rFonts w:ascii="Times New Roman" w:hAnsi="Times New Roman" w:cs="Times New Roman"/>
          <w:sz w:val="24"/>
          <w:szCs w:val="24"/>
          <w:lang w:val="pt-BR"/>
        </w:rPr>
        <w:t>ideológico</w:t>
      </w:r>
      <w:r w:rsidR="00BC7452">
        <w:rPr>
          <w:rFonts w:ascii="Times New Roman" w:hAnsi="Times New Roman" w:cs="Times New Roman"/>
          <w:sz w:val="24"/>
          <w:szCs w:val="24"/>
          <w:lang w:val="pt-BR"/>
        </w:rPr>
        <w:t xml:space="preserve"> e identitário</w:t>
      </w:r>
      <w:r w:rsidR="00EC690C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73D1A">
        <w:rPr>
          <w:rFonts w:ascii="Times New Roman" w:hAnsi="Times New Roman" w:cs="Times New Roman"/>
          <w:sz w:val="24"/>
          <w:szCs w:val="24"/>
          <w:lang w:val="pt-BR"/>
        </w:rPr>
        <w:t>q</w:t>
      </w:r>
      <w:r w:rsidR="00EC690C">
        <w:rPr>
          <w:rFonts w:ascii="Times New Roman" w:hAnsi="Times New Roman" w:cs="Times New Roman"/>
          <w:sz w:val="24"/>
          <w:szCs w:val="24"/>
          <w:lang w:val="pt-BR"/>
        </w:rPr>
        <w:t xml:space="preserve">ue vai ressaltar a problemática da marginalização da homossexualidade e dos seus efeitos danosos no plano das relações interpessoais e afetivas e no campo da experiência psicológica dos envolvidos. </w:t>
      </w:r>
    </w:p>
    <w:p w:rsidR="008018A6" w:rsidRDefault="00C00888" w:rsidP="006A6B1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Essa linha de interpretação, no entanto, não é </w:t>
      </w:r>
      <w:r w:rsidR="00981C7D">
        <w:rPr>
          <w:rFonts w:ascii="Times New Roman" w:hAnsi="Times New Roman" w:cs="Times New Roman"/>
          <w:sz w:val="24"/>
          <w:szCs w:val="24"/>
          <w:lang w:val="pt-BR"/>
        </w:rPr>
        <w:t>compartilhada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por exemplo, </w:t>
      </w:r>
      <w:r w:rsidR="00981C7D">
        <w:rPr>
          <w:rFonts w:ascii="Times New Roman" w:hAnsi="Times New Roman" w:cs="Times New Roman"/>
          <w:sz w:val="24"/>
          <w:szCs w:val="24"/>
          <w:lang w:val="pt-BR"/>
        </w:rPr>
        <w:t xml:space="preserve">pelo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discurso de acompanhamento da tradução da mesma obra, publicada como </w:t>
      </w:r>
      <w:r w:rsidRPr="00C00888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pela editora Civilização Brasileira, em 1967. </w:t>
      </w:r>
      <w:r w:rsidR="00976E2D">
        <w:rPr>
          <w:rFonts w:ascii="Times New Roman" w:hAnsi="Times New Roman" w:cs="Times New Roman"/>
          <w:sz w:val="24"/>
          <w:szCs w:val="24"/>
          <w:lang w:val="pt-BR"/>
        </w:rPr>
        <w:t>Discutiremos, a seguir, como se dá a apresentação da obra aos leitores brasileiros à época</w:t>
      </w:r>
      <w:r w:rsidR="00123006">
        <w:rPr>
          <w:rFonts w:ascii="Times New Roman" w:hAnsi="Times New Roman" w:cs="Times New Roman"/>
          <w:sz w:val="24"/>
          <w:szCs w:val="24"/>
          <w:lang w:val="pt-BR"/>
        </w:rPr>
        <w:t xml:space="preserve">. Buscaremos </w:t>
      </w:r>
      <w:r w:rsidR="00D00003">
        <w:rPr>
          <w:rFonts w:ascii="Times New Roman" w:hAnsi="Times New Roman" w:cs="Times New Roman"/>
          <w:sz w:val="24"/>
          <w:szCs w:val="24"/>
          <w:lang w:val="pt-BR"/>
        </w:rPr>
        <w:t xml:space="preserve">também </w:t>
      </w:r>
      <w:r w:rsidR="00123006">
        <w:rPr>
          <w:rFonts w:ascii="Times New Roman" w:hAnsi="Times New Roman" w:cs="Times New Roman"/>
          <w:sz w:val="24"/>
          <w:szCs w:val="24"/>
          <w:lang w:val="pt-BR"/>
        </w:rPr>
        <w:t xml:space="preserve">analisar 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>em que medida</w:t>
      </w:r>
      <w:r w:rsidR="00976E2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 ao sugerir uma </w:t>
      </w:r>
      <w:r w:rsidR="00976E2D">
        <w:rPr>
          <w:rFonts w:ascii="Times New Roman" w:hAnsi="Times New Roman" w:cs="Times New Roman"/>
          <w:sz w:val="24"/>
          <w:szCs w:val="24"/>
          <w:lang w:val="pt-BR"/>
        </w:rPr>
        <w:t>interpretação “não política” da referida obra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, ou seja, </w:t>
      </w:r>
      <w:r w:rsidR="00EF6B05">
        <w:rPr>
          <w:rFonts w:ascii="Times New Roman" w:hAnsi="Times New Roman" w:cs="Times New Roman"/>
          <w:sz w:val="24"/>
          <w:szCs w:val="24"/>
          <w:lang w:val="pt-BR"/>
        </w:rPr>
        <w:t xml:space="preserve">não 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vinculada </w:t>
      </w:r>
      <w:r w:rsidR="00EF6B05">
        <w:rPr>
          <w:rFonts w:ascii="Times New Roman" w:hAnsi="Times New Roman" w:cs="Times New Roman"/>
          <w:sz w:val="24"/>
          <w:szCs w:val="24"/>
          <w:lang w:val="pt-BR"/>
        </w:rPr>
        <w:t xml:space="preserve">nem 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a uma leitura </w:t>
      </w:r>
      <w:proofErr w:type="spellStart"/>
      <w:r w:rsidR="0014018B">
        <w:rPr>
          <w:rFonts w:ascii="Times New Roman" w:hAnsi="Times New Roman" w:cs="Times New Roman"/>
          <w:sz w:val="24"/>
          <w:szCs w:val="24"/>
          <w:lang w:val="pt-BR"/>
        </w:rPr>
        <w:t>problematizadora</w:t>
      </w:r>
      <w:proofErr w:type="spellEnd"/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 da marginalidade homossexual, </w:t>
      </w:r>
      <w:r w:rsidR="00EF6B05">
        <w:rPr>
          <w:rFonts w:ascii="Times New Roman" w:hAnsi="Times New Roman" w:cs="Times New Roman"/>
          <w:sz w:val="24"/>
          <w:szCs w:val="24"/>
          <w:lang w:val="pt-BR"/>
        </w:rPr>
        <w:t>nem a uma</w:t>
      </w:r>
      <w:r w:rsidR="003B5B3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018B">
        <w:rPr>
          <w:rFonts w:ascii="Times New Roman" w:hAnsi="Times New Roman" w:cs="Times New Roman"/>
          <w:sz w:val="24"/>
          <w:szCs w:val="24"/>
          <w:lang w:val="pt-BR"/>
        </w:rPr>
        <w:t xml:space="preserve">perspectiva crítica “racial”, </w:t>
      </w:r>
      <w:r w:rsidR="003B5B32">
        <w:rPr>
          <w:rFonts w:ascii="Times New Roman" w:hAnsi="Times New Roman" w:cs="Times New Roman"/>
          <w:sz w:val="24"/>
          <w:szCs w:val="24"/>
          <w:lang w:val="pt-BR"/>
        </w:rPr>
        <w:t xml:space="preserve">a abordagem da editora Civilização Brasileira </w:t>
      </w:r>
      <w:r w:rsidR="0099785D">
        <w:rPr>
          <w:rFonts w:ascii="Times New Roman" w:hAnsi="Times New Roman" w:cs="Times New Roman"/>
          <w:sz w:val="24"/>
          <w:szCs w:val="24"/>
          <w:lang w:val="pt-BR"/>
        </w:rPr>
        <w:t xml:space="preserve">representa </w:t>
      </w:r>
      <w:r w:rsidR="003B5B32">
        <w:rPr>
          <w:rFonts w:ascii="Times New Roman" w:hAnsi="Times New Roman" w:cs="Times New Roman"/>
          <w:sz w:val="24"/>
          <w:szCs w:val="24"/>
          <w:lang w:val="pt-BR"/>
        </w:rPr>
        <w:t>um gesto</w:t>
      </w:r>
      <w:r w:rsidR="00EF6B05">
        <w:rPr>
          <w:rFonts w:ascii="Times New Roman" w:hAnsi="Times New Roman" w:cs="Times New Roman"/>
          <w:sz w:val="24"/>
          <w:szCs w:val="24"/>
          <w:lang w:val="pt-BR"/>
        </w:rPr>
        <w:t xml:space="preserve"> interpretativo</w:t>
      </w:r>
      <w:r w:rsidR="0099785D">
        <w:rPr>
          <w:rFonts w:ascii="Times New Roman" w:hAnsi="Times New Roman" w:cs="Times New Roman"/>
          <w:sz w:val="24"/>
          <w:szCs w:val="24"/>
          <w:lang w:val="pt-BR"/>
        </w:rPr>
        <w:t xml:space="preserve"> de sentidos </w:t>
      </w:r>
      <w:r w:rsidR="00E92313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99785D">
        <w:rPr>
          <w:rFonts w:ascii="Times New Roman" w:hAnsi="Times New Roman" w:cs="Times New Roman"/>
          <w:sz w:val="24"/>
          <w:szCs w:val="24"/>
          <w:lang w:val="pt-BR"/>
        </w:rPr>
        <w:t>não menos polític</w:t>
      </w:r>
      <w:r w:rsidR="00123006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9785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E92313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99785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123006" w:rsidRDefault="00123006" w:rsidP="006A6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23006" w:rsidRPr="00DF4B04" w:rsidRDefault="00123006" w:rsidP="006A6B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956F3" w:rsidRDefault="008018A6" w:rsidP="006A6B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6F32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3. </w:t>
      </w:r>
      <w:proofErr w:type="spellStart"/>
      <w:r w:rsidRPr="00D06F32">
        <w:rPr>
          <w:rFonts w:ascii="Times New Roman" w:hAnsi="Times New Roman" w:cs="Times New Roman"/>
          <w:b/>
          <w:i/>
          <w:sz w:val="24"/>
          <w:szCs w:val="24"/>
          <w:lang w:val="pt-BR"/>
        </w:rPr>
        <w:t>Giovanni’s</w:t>
      </w:r>
      <w:proofErr w:type="spellEnd"/>
      <w:r w:rsidRPr="00D06F32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</w:t>
      </w:r>
      <w:proofErr w:type="spellStart"/>
      <w:r w:rsidRPr="00D06F32">
        <w:rPr>
          <w:rFonts w:ascii="Times New Roman" w:hAnsi="Times New Roman" w:cs="Times New Roman"/>
          <w:b/>
          <w:i/>
          <w:sz w:val="24"/>
          <w:szCs w:val="24"/>
          <w:lang w:val="pt-BR"/>
        </w:rPr>
        <w:t>Room</w:t>
      </w:r>
      <w:proofErr w:type="spellEnd"/>
      <w:r w:rsidRPr="00D06F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 </w:t>
      </w:r>
      <w:r w:rsidRPr="00D06F32">
        <w:rPr>
          <w:rFonts w:ascii="Times New Roman" w:hAnsi="Times New Roman" w:cs="Times New Roman"/>
          <w:b/>
          <w:i/>
          <w:sz w:val="24"/>
          <w:szCs w:val="24"/>
          <w:lang w:val="pt-BR"/>
        </w:rPr>
        <w:t>Giovanni</w:t>
      </w:r>
      <w:r w:rsidR="00C06997" w:rsidRPr="00D06F32">
        <w:rPr>
          <w:rFonts w:ascii="Times New Roman" w:hAnsi="Times New Roman" w:cs="Times New Roman"/>
          <w:b/>
          <w:i/>
          <w:sz w:val="24"/>
          <w:szCs w:val="24"/>
          <w:lang w:val="pt-BR"/>
        </w:rPr>
        <w:t>:</w:t>
      </w:r>
      <w:r w:rsidR="002956F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2956F3" w:rsidRPr="00DA3FE6">
        <w:rPr>
          <w:rFonts w:ascii="Times New Roman" w:hAnsi="Times New Roman" w:cs="Times New Roman"/>
          <w:b/>
          <w:sz w:val="24"/>
          <w:szCs w:val="24"/>
          <w:lang w:val="pt-BR"/>
        </w:rPr>
        <w:t xml:space="preserve">o discurso de acompanhamento da Editora Civilização Brasileira </w:t>
      </w:r>
      <w:r w:rsidR="00DA3FE6" w:rsidRPr="00DA3FE6">
        <w:rPr>
          <w:rFonts w:ascii="Times New Roman" w:hAnsi="Times New Roman" w:cs="Times New Roman"/>
          <w:b/>
          <w:sz w:val="24"/>
          <w:szCs w:val="24"/>
          <w:lang w:val="pt-BR"/>
        </w:rPr>
        <w:t>e o papel da sofisticação literária na tradução brasileira</w:t>
      </w:r>
    </w:p>
    <w:p w:rsidR="00C06997" w:rsidRDefault="00E25E4E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AF0505" w:rsidRDefault="00C3439F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primeiro dado interessante a se notar é </w:t>
      </w:r>
      <w:r w:rsidR="00981C7D">
        <w:rPr>
          <w:rFonts w:ascii="Times New Roman" w:hAnsi="Times New Roman" w:cs="Times New Roman"/>
          <w:sz w:val="24"/>
          <w:szCs w:val="24"/>
          <w:lang w:val="pt-BR"/>
        </w:rPr>
        <w:t xml:space="preserve">que a editora Civilização Brasileira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publicou a tradução de </w:t>
      </w:r>
      <w:proofErr w:type="spellStart"/>
      <w:r w:rsidR="00981C7D" w:rsidRPr="00981C7D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981C7D" w:rsidRPr="00981C7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981C7D" w:rsidRPr="00981C7D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981C7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com o título </w:t>
      </w:r>
      <w:r w:rsidR="00981C7D" w:rsidRPr="00981C7D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981C7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E4D5F">
        <w:rPr>
          <w:rFonts w:ascii="Times New Roman" w:hAnsi="Times New Roman" w:cs="Times New Roman"/>
          <w:sz w:val="24"/>
          <w:szCs w:val="24"/>
          <w:lang w:val="pt-BR"/>
        </w:rPr>
        <w:t>quarto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 xml:space="preserve"> de Giovanni 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>dispõe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837EBC">
        <w:rPr>
          <w:rFonts w:ascii="Times New Roman" w:hAnsi="Times New Roman" w:cs="Times New Roman"/>
          <w:sz w:val="24"/>
          <w:szCs w:val="24"/>
          <w:lang w:val="pt-BR"/>
        </w:rPr>
        <w:t>o romance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056212">
        <w:rPr>
          <w:rFonts w:ascii="Times New Roman" w:hAnsi="Times New Roman" w:cs="Times New Roman"/>
          <w:sz w:val="24"/>
          <w:szCs w:val="24"/>
          <w:lang w:val="pt-BR"/>
        </w:rPr>
        <w:t xml:space="preserve"> pouco espaço e 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 w:rsidR="00056212">
        <w:rPr>
          <w:rFonts w:ascii="Times New Roman" w:hAnsi="Times New Roman" w:cs="Times New Roman"/>
          <w:sz w:val="24"/>
          <w:szCs w:val="24"/>
          <w:lang w:val="pt-BR"/>
        </w:rPr>
        <w:t>frequentemente escuro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 xml:space="preserve">tendo 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>testemunha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 xml:space="preserve"> os momentos de amor entre David e Giovanni, </w:t>
      </w:r>
      <w:r w:rsidR="002D3F55">
        <w:rPr>
          <w:rFonts w:ascii="Times New Roman" w:hAnsi="Times New Roman" w:cs="Times New Roman"/>
          <w:sz w:val="24"/>
          <w:szCs w:val="24"/>
          <w:lang w:val="pt-BR"/>
        </w:rPr>
        <w:t xml:space="preserve">representando </w:t>
      </w:r>
      <w:r w:rsidR="00805C82">
        <w:rPr>
          <w:rFonts w:ascii="Times New Roman" w:hAnsi="Times New Roman" w:cs="Times New Roman"/>
          <w:sz w:val="24"/>
          <w:szCs w:val="24"/>
          <w:lang w:val="pt-BR"/>
        </w:rPr>
        <w:t>um lugar marcado por conflitos psicológicos</w:t>
      </w:r>
      <w:r w:rsidR="00056212">
        <w:rPr>
          <w:rFonts w:ascii="Times New Roman" w:hAnsi="Times New Roman" w:cs="Times New Roman"/>
          <w:sz w:val="24"/>
          <w:szCs w:val="24"/>
          <w:lang w:val="pt-BR"/>
        </w:rPr>
        <w:t xml:space="preserve"> e de relacionamento entre os dois personagens principais. 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>É instigante pensar que o título da tradução, ao focar apenas o nome de um homem, e não o</w:t>
      </w:r>
      <w:r w:rsidR="00C70876">
        <w:rPr>
          <w:rFonts w:ascii="Times New Roman" w:hAnsi="Times New Roman" w:cs="Times New Roman"/>
          <w:sz w:val="24"/>
          <w:szCs w:val="24"/>
          <w:lang w:val="pt-BR"/>
        </w:rPr>
        <w:t xml:space="preserve"> seu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 xml:space="preserve"> “quarto”</w:t>
      </w:r>
      <w:proofErr w:type="gramStart"/>
      <w:r w:rsidR="00483562">
        <w:rPr>
          <w:rFonts w:ascii="Times New Roman" w:hAnsi="Times New Roman" w:cs="Times New Roman"/>
          <w:sz w:val="24"/>
          <w:szCs w:val="24"/>
          <w:lang w:val="pt-BR"/>
        </w:rPr>
        <w:t>, deixa</w:t>
      </w:r>
      <w:proofErr w:type="gramEnd"/>
      <w:r w:rsidR="00483562">
        <w:rPr>
          <w:rFonts w:ascii="Times New Roman" w:hAnsi="Times New Roman" w:cs="Times New Roman"/>
          <w:sz w:val="24"/>
          <w:szCs w:val="24"/>
          <w:lang w:val="pt-BR"/>
        </w:rPr>
        <w:t xml:space="preserve"> de direcionar a interpretação do leitor para certos sentidos, como, por exemplo, </w:t>
      </w:r>
      <w:r w:rsidR="005A33B2">
        <w:rPr>
          <w:rFonts w:ascii="Times New Roman" w:hAnsi="Times New Roman" w:cs="Times New Roman"/>
          <w:sz w:val="24"/>
          <w:szCs w:val="24"/>
          <w:lang w:val="pt-BR"/>
        </w:rPr>
        <w:t>par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5A33B2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 xml:space="preserve"> percepção de que o “quarto” é o espaço da intimidade, da possível proximidade entre dois (ou mais) corpos, sugerindo, além de outras possibilidades, </w:t>
      </w:r>
      <w:r w:rsidR="00A541CD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>ideia</w:t>
      </w:r>
      <w:r w:rsidR="00C70876">
        <w:rPr>
          <w:rFonts w:ascii="Times New Roman" w:hAnsi="Times New Roman" w:cs="Times New Roman"/>
          <w:sz w:val="24"/>
          <w:szCs w:val="24"/>
          <w:lang w:val="pt-BR"/>
        </w:rPr>
        <w:t xml:space="preserve"> concreta</w:t>
      </w:r>
      <w:r w:rsidR="00483562">
        <w:rPr>
          <w:rFonts w:ascii="Times New Roman" w:hAnsi="Times New Roman" w:cs="Times New Roman"/>
          <w:sz w:val="24"/>
          <w:szCs w:val="24"/>
          <w:lang w:val="pt-BR"/>
        </w:rPr>
        <w:t xml:space="preserve"> de sexo. </w:t>
      </w:r>
      <w:r w:rsidR="00435296">
        <w:rPr>
          <w:rFonts w:ascii="Times New Roman" w:hAnsi="Times New Roman" w:cs="Times New Roman"/>
          <w:sz w:val="24"/>
          <w:szCs w:val="24"/>
          <w:lang w:val="pt-BR"/>
        </w:rPr>
        <w:t xml:space="preserve">O título oficial da obra em português deixa “em aberto” </w:t>
      </w:r>
      <w:r w:rsidR="006B782F">
        <w:rPr>
          <w:rFonts w:ascii="Times New Roman" w:hAnsi="Times New Roman" w:cs="Times New Roman"/>
          <w:sz w:val="24"/>
          <w:szCs w:val="24"/>
          <w:lang w:val="pt-BR"/>
        </w:rPr>
        <w:t xml:space="preserve">outras </w:t>
      </w:r>
      <w:r w:rsidR="00435296">
        <w:rPr>
          <w:rFonts w:ascii="Times New Roman" w:hAnsi="Times New Roman" w:cs="Times New Roman"/>
          <w:sz w:val="24"/>
          <w:szCs w:val="24"/>
          <w:lang w:val="pt-BR"/>
        </w:rPr>
        <w:t>possibilidades de leitura</w:t>
      </w:r>
      <w:r w:rsidR="00AF0505">
        <w:rPr>
          <w:rFonts w:ascii="Times New Roman" w:hAnsi="Times New Roman" w:cs="Times New Roman"/>
          <w:sz w:val="24"/>
          <w:szCs w:val="24"/>
          <w:lang w:val="pt-BR"/>
        </w:rPr>
        <w:t xml:space="preserve">, o que, de certa forma, como veremos mais à frente, parece estar de acordo com a abordagem geral da editora em relação ao modo com que </w:t>
      </w:r>
      <w:proofErr w:type="spellStart"/>
      <w:r w:rsidR="00AF0505" w:rsidRPr="00C70876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AF0505" w:rsidRPr="00C7087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AF0505" w:rsidRPr="00C70876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AF0505">
        <w:rPr>
          <w:rFonts w:ascii="Times New Roman" w:hAnsi="Times New Roman" w:cs="Times New Roman"/>
          <w:sz w:val="24"/>
          <w:szCs w:val="24"/>
          <w:lang w:val="pt-BR"/>
        </w:rPr>
        <w:t xml:space="preserve"> é apresentado ao leitor brasileiro de 1967.</w:t>
      </w:r>
      <w:proofErr w:type="gramStart"/>
      <w:r w:rsidR="00AF0505">
        <w:rPr>
          <w:rFonts w:ascii="Times New Roman" w:hAnsi="Times New Roman" w:cs="Times New Roman"/>
          <w:sz w:val="24"/>
          <w:szCs w:val="24"/>
          <w:lang w:val="pt-BR"/>
        </w:rPr>
        <w:tab/>
      </w:r>
      <w:proofErr w:type="gramEnd"/>
    </w:p>
    <w:p w:rsidR="002D3F55" w:rsidRDefault="00AF0505" w:rsidP="00C7087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Reproduzimos, abaixo, as informações constantes da contracapa do livro: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E25E4E" w:rsidRPr="00876124" w:rsidRDefault="00E25E4E" w:rsidP="002200EB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76124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Giovanni</w:t>
      </w: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  <w:proofErr w:type="gramStart"/>
      <w:r w:rsidRPr="00197F8C">
        <w:rPr>
          <w:rFonts w:ascii="Times New Roman" w:hAnsi="Times New Roman" w:cs="Times New Roman"/>
          <w:lang w:val="pt-BR"/>
        </w:rPr>
        <w:t>é</w:t>
      </w:r>
      <w:proofErr w:type="gramEnd"/>
      <w:r w:rsidRPr="00197F8C">
        <w:rPr>
          <w:rFonts w:ascii="Times New Roman" w:hAnsi="Times New Roman" w:cs="Times New Roman"/>
          <w:lang w:val="pt-BR"/>
        </w:rPr>
        <w:t xml:space="preserve"> uma história de amor entre dois jovens em Paris.</w:t>
      </w: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  <w:r w:rsidRPr="00197F8C">
        <w:rPr>
          <w:rFonts w:ascii="Times New Roman" w:hAnsi="Times New Roman" w:cs="Times New Roman"/>
          <w:lang w:val="pt-BR"/>
        </w:rPr>
        <w:t>Eles se encontram e procuram resolver na sua relação todos os problemas da existência.</w:t>
      </w: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  <w:r w:rsidRPr="00197F8C">
        <w:rPr>
          <w:rFonts w:ascii="Times New Roman" w:hAnsi="Times New Roman" w:cs="Times New Roman"/>
          <w:lang w:val="pt-BR"/>
        </w:rPr>
        <w:t xml:space="preserve">Essa procura angustiada rica dos mais variados sentimentos, apresenta ao público brasileiro </w:t>
      </w:r>
      <w:proofErr w:type="gramStart"/>
      <w:r w:rsidRPr="00197F8C">
        <w:rPr>
          <w:rFonts w:ascii="Times New Roman" w:hAnsi="Times New Roman" w:cs="Times New Roman"/>
          <w:lang w:val="pt-BR"/>
        </w:rPr>
        <w:t>um</w:t>
      </w:r>
      <w:proofErr w:type="gramEnd"/>
      <w:r w:rsidRPr="00197F8C">
        <w:rPr>
          <w:rFonts w:ascii="Times New Roman" w:hAnsi="Times New Roman" w:cs="Times New Roman"/>
          <w:lang w:val="pt-BR"/>
        </w:rPr>
        <w:t xml:space="preserve"> </w:t>
      </w: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</w:p>
    <w:p w:rsidR="00E25E4E" w:rsidRPr="00876124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b/>
          <w:lang w:val="pt-BR"/>
        </w:rPr>
      </w:pPr>
      <w:r w:rsidRPr="00876124">
        <w:rPr>
          <w:rFonts w:ascii="Times New Roman" w:hAnsi="Times New Roman" w:cs="Times New Roman"/>
          <w:b/>
          <w:lang w:val="pt-BR"/>
        </w:rPr>
        <w:t xml:space="preserve">                    JAMES BALDWIN</w:t>
      </w: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</w:p>
    <w:p w:rsidR="00E25E4E" w:rsidRPr="00197F8C" w:rsidRDefault="00E25E4E" w:rsidP="002200EB">
      <w:pPr>
        <w:spacing w:after="0" w:line="240" w:lineRule="auto"/>
        <w:ind w:left="720" w:right="3170"/>
        <w:jc w:val="both"/>
        <w:rPr>
          <w:rFonts w:ascii="Times New Roman" w:hAnsi="Times New Roman" w:cs="Times New Roman"/>
          <w:lang w:val="pt-BR"/>
        </w:rPr>
      </w:pPr>
      <w:proofErr w:type="gramStart"/>
      <w:r w:rsidRPr="00197F8C">
        <w:rPr>
          <w:rFonts w:ascii="Times New Roman" w:hAnsi="Times New Roman" w:cs="Times New Roman"/>
          <w:lang w:val="pt-BR"/>
        </w:rPr>
        <w:t>bem</w:t>
      </w:r>
      <w:proofErr w:type="gramEnd"/>
      <w:r w:rsidRPr="00197F8C">
        <w:rPr>
          <w:rFonts w:ascii="Times New Roman" w:hAnsi="Times New Roman" w:cs="Times New Roman"/>
          <w:lang w:val="pt-BR"/>
        </w:rPr>
        <w:t xml:space="preserve"> diferente do polemista brilhante que luta pelos direitos civis dos negros nos Estados Unidos. É um Baldwin mestre consumado da arte literária, explorador profundo das intimidades afetivas do homem, o ser humano que se preserva e se afirma ao lado de suas convicções políticas. </w:t>
      </w:r>
    </w:p>
    <w:p w:rsidR="00E25E4E" w:rsidRPr="00E25E4E" w:rsidRDefault="00E25E4E" w:rsidP="00E25E4E">
      <w:pPr>
        <w:spacing w:after="0" w:line="240" w:lineRule="auto"/>
        <w:ind w:right="317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</w:p>
    <w:p w:rsidR="00E25E4E" w:rsidRPr="00E25E4E" w:rsidRDefault="00E25E4E" w:rsidP="00E25E4E">
      <w:pPr>
        <w:spacing w:after="0" w:line="240" w:lineRule="auto"/>
        <w:ind w:right="317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0E0182" w:rsidRDefault="00BC3671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Observa-se que o texto de apresentação da contracapa procura destacar a diferença entre o Baldwin “polemista brilhante” do Movimento dos Direitos Civis, e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um outro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Baldwin, o autor de </w:t>
      </w:r>
      <w:r w:rsidRPr="00BC3671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5067F">
        <w:rPr>
          <w:rFonts w:ascii="Times New Roman" w:hAnsi="Times New Roman" w:cs="Times New Roman"/>
          <w:sz w:val="24"/>
          <w:szCs w:val="24"/>
          <w:lang w:val="pt-BR"/>
        </w:rPr>
        <w:t xml:space="preserve">o qual </w:t>
      </w:r>
      <w:r>
        <w:rPr>
          <w:rFonts w:ascii="Times New Roman" w:hAnsi="Times New Roman" w:cs="Times New Roman"/>
          <w:sz w:val="24"/>
          <w:szCs w:val="24"/>
          <w:lang w:val="pt-BR"/>
        </w:rPr>
        <w:t>“se preserva e se afirma ao lado de sua convicções políticas”.  Essa primeira apresentação já sinaliza para um contraste importante que se confirmará no texto das orelhas do livro, assinado pelo jornalista Paulo Francis.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>A a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firmação de que o Baldwin de </w:t>
      </w:r>
      <w:r w:rsidR="00814904" w:rsidRPr="00814904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 se “preserv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 ao lado de suas convicções políticas”</w:t>
      </w:r>
      <w:r w:rsidR="002C3F0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 xml:space="preserve">parece 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>pressup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>or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 que a dimensão da relação amorosa entre dois homens, no romance, não tem 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 xml:space="preserve">quaisquer 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 xml:space="preserve">implicações de natureza política, constituindo-se de uma temática que se restringiria ao 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campo das relações 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 xml:space="preserve">puramente </w:t>
      </w:r>
      <w:r w:rsidR="002C3F0F">
        <w:rPr>
          <w:rFonts w:ascii="Times New Roman" w:hAnsi="Times New Roman" w:cs="Times New Roman"/>
          <w:sz w:val="24"/>
          <w:szCs w:val="24"/>
          <w:lang w:val="pt-BR"/>
        </w:rPr>
        <w:t>existenciais</w:t>
      </w:r>
      <w:r w:rsidR="00C87CD4">
        <w:rPr>
          <w:rFonts w:ascii="Times New Roman" w:hAnsi="Times New Roman" w:cs="Times New Roman"/>
          <w:sz w:val="24"/>
          <w:szCs w:val="24"/>
          <w:lang w:val="pt-BR"/>
        </w:rPr>
        <w:t xml:space="preserve"> e afetivas </w:t>
      </w:r>
      <w:r w:rsidR="00814904">
        <w:rPr>
          <w:rFonts w:ascii="Times New Roman" w:hAnsi="Times New Roman" w:cs="Times New Roman"/>
          <w:sz w:val="24"/>
          <w:szCs w:val="24"/>
          <w:lang w:val="pt-BR"/>
        </w:rPr>
        <w:t>entre duas pessoas do mesmo sexo.</w:t>
      </w:r>
      <w:r w:rsidR="0048126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 xml:space="preserve">Por outro lado, ainda que, à primeira vista, essa afirmação possa supor que o “lado político” e o “lado não político” de Baldwin são igualmente valorizados pelo discurso de apresentação da contracapa, o que se percebe, quando se lê o texto assinado por Paulo Francis, é justamente uma valorização, por parte do jornalista (e da editora), do lado “não político” de Baldwin, especialmente quando se busca avaliar o valor “propriamente” estético da obra </w:t>
      </w:r>
      <w:r w:rsidR="000E0182" w:rsidRPr="000E0182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0E0182">
        <w:rPr>
          <w:rFonts w:ascii="Times New Roman" w:hAnsi="Times New Roman" w:cs="Times New Roman"/>
          <w:sz w:val="24"/>
          <w:szCs w:val="24"/>
          <w:lang w:val="pt-BR"/>
        </w:rPr>
        <w:t>. Abaixo reproduzimos, na íntegra, o texto presente nas orelhas do livro</w:t>
      </w:r>
      <w:r w:rsidR="000E0182" w:rsidRPr="000E0182">
        <w:rPr>
          <w:rFonts w:ascii="Times New Roman" w:hAnsi="Times New Roman" w:cs="Times New Roman"/>
          <w:i/>
          <w:sz w:val="24"/>
          <w:szCs w:val="24"/>
          <w:lang w:val="pt-BR"/>
        </w:rPr>
        <w:t>:</w:t>
      </w:r>
      <w:proofErr w:type="gramStart"/>
      <w:r w:rsidR="000E0182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:rsidR="00C87CD4" w:rsidRDefault="00C87CD4" w:rsidP="006A6B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End"/>
    </w:p>
    <w:p w:rsidR="00C87CD4" w:rsidRPr="00876124" w:rsidRDefault="00C87CD4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76124">
        <w:rPr>
          <w:rFonts w:ascii="Times New Roman" w:hAnsi="Times New Roman" w:cs="Times New Roman"/>
          <w:sz w:val="24"/>
          <w:szCs w:val="24"/>
          <w:lang w:val="pt-BR"/>
        </w:rPr>
        <w:t xml:space="preserve">Palavras </w:t>
      </w:r>
    </w:p>
    <w:p w:rsidR="007E729F" w:rsidRPr="00C87CD4" w:rsidRDefault="007E729F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C87CD4" w:rsidRPr="00DA3FE6" w:rsidRDefault="00C87CD4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lang w:val="pt-BR"/>
        </w:rPr>
      </w:pPr>
      <w:r w:rsidRPr="00C87CD4">
        <w:rPr>
          <w:rFonts w:ascii="Times New Roman" w:hAnsi="Times New Roman" w:cs="Times New Roman"/>
          <w:lang w:val="pt-BR"/>
        </w:rPr>
        <w:t>Em</w:t>
      </w:r>
      <w:r>
        <w:rPr>
          <w:rFonts w:ascii="Times New Roman" w:hAnsi="Times New Roman" w:cs="Times New Roman"/>
          <w:lang w:val="pt-BR"/>
        </w:rPr>
        <w:t xml:space="preserve"> 1949, James Baldwin tornou-se famoso nos meios intelectuais em virtude de um ensaio, </w:t>
      </w:r>
      <w:proofErr w:type="spellStart"/>
      <w:r w:rsidRPr="00C87CD4">
        <w:rPr>
          <w:rFonts w:ascii="Times New Roman" w:hAnsi="Times New Roman" w:cs="Times New Roman"/>
          <w:i/>
          <w:lang w:val="pt-BR"/>
        </w:rPr>
        <w:t>Everybody’s</w:t>
      </w:r>
      <w:proofErr w:type="spellEnd"/>
      <w:r w:rsidRPr="00C87CD4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Pr="00C87CD4">
        <w:rPr>
          <w:rFonts w:ascii="Times New Roman" w:hAnsi="Times New Roman" w:cs="Times New Roman"/>
          <w:i/>
          <w:lang w:val="pt-BR"/>
        </w:rPr>
        <w:t>Protest</w:t>
      </w:r>
      <w:proofErr w:type="spellEnd"/>
      <w:r w:rsidRPr="00C87CD4">
        <w:rPr>
          <w:rFonts w:ascii="Times New Roman" w:hAnsi="Times New Roman" w:cs="Times New Roman"/>
          <w:i/>
          <w:lang w:val="pt-BR"/>
        </w:rPr>
        <w:t xml:space="preserve"> Novel</w:t>
      </w:r>
      <w:r>
        <w:rPr>
          <w:rFonts w:ascii="Times New Roman" w:hAnsi="Times New Roman" w:cs="Times New Roman"/>
          <w:lang w:val="pt-BR"/>
        </w:rPr>
        <w:t>, onde atacava, entre outros, escritores negros politizados como Richard Wright e Langston Hughes, a quem acusou de simplificar a posição do negro na sociedade americana. Para Baldwin, a negritude na literatura convencional era uma abstração, sem a verdade dos seres humanos que ele encontrava na grande literatura. Giovanni, publicado na década de 1950, é a resposta de Baldwin ao que ele considerava falso engajamento. Este romance trata de homossexualismo e as personagens são brancas. Baldwin queria</w:t>
      </w:r>
      <w:r w:rsidR="00074C73">
        <w:rPr>
          <w:rFonts w:ascii="Times New Roman" w:hAnsi="Times New Roman" w:cs="Times New Roman"/>
          <w:lang w:val="pt-BR"/>
        </w:rPr>
        <w:t xml:space="preserve"> demonstrar a sua independência de escritor em face do problema racial</w:t>
      </w:r>
      <w:r w:rsidR="00074C73" w:rsidRPr="004D2166">
        <w:rPr>
          <w:rFonts w:ascii="Times New Roman" w:hAnsi="Times New Roman" w:cs="Times New Roman"/>
          <w:lang w:val="pt-BR"/>
        </w:rPr>
        <w:t>. O caso de amor que ele relat</w:t>
      </w:r>
      <w:r w:rsidR="00671DB6" w:rsidRPr="004D2166">
        <w:rPr>
          <w:rFonts w:ascii="Times New Roman" w:hAnsi="Times New Roman" w:cs="Times New Roman"/>
          <w:lang w:val="pt-BR"/>
        </w:rPr>
        <w:t>a cont</w:t>
      </w:r>
      <w:r w:rsidR="00574972">
        <w:rPr>
          <w:rFonts w:ascii="Times New Roman" w:hAnsi="Times New Roman" w:cs="Times New Roman"/>
          <w:lang w:val="pt-BR"/>
        </w:rPr>
        <w:t>é</w:t>
      </w:r>
      <w:r w:rsidR="00671DB6" w:rsidRPr="004D2166">
        <w:rPr>
          <w:rFonts w:ascii="Times New Roman" w:hAnsi="Times New Roman" w:cs="Times New Roman"/>
          <w:lang w:val="pt-BR"/>
        </w:rPr>
        <w:t>m todas as alegrias, angú</w:t>
      </w:r>
      <w:r w:rsidR="00074C73" w:rsidRPr="004D2166">
        <w:rPr>
          <w:rFonts w:ascii="Times New Roman" w:hAnsi="Times New Roman" w:cs="Times New Roman"/>
          <w:lang w:val="pt-BR"/>
        </w:rPr>
        <w:t xml:space="preserve">stias e crises de esfriamento peculiares às ligações heterossexuais. Isso hoje parece fácil, porque nos </w:t>
      </w:r>
      <w:proofErr w:type="gramStart"/>
      <w:r w:rsidR="00074C73" w:rsidRPr="004D2166">
        <w:rPr>
          <w:rFonts w:ascii="Times New Roman" w:hAnsi="Times New Roman" w:cs="Times New Roman"/>
          <w:lang w:val="pt-BR"/>
        </w:rPr>
        <w:t>esquecemos</w:t>
      </w:r>
      <w:proofErr w:type="gramEnd"/>
      <w:r w:rsidR="00074C73" w:rsidRPr="004D2166">
        <w:rPr>
          <w:rFonts w:ascii="Times New Roman" w:hAnsi="Times New Roman" w:cs="Times New Roman"/>
          <w:lang w:val="pt-BR"/>
        </w:rPr>
        <w:t xml:space="preserve"> quão rapidamente</w:t>
      </w:r>
      <w:r w:rsidR="00074C73">
        <w:rPr>
          <w:rFonts w:ascii="Times New Roman" w:hAnsi="Times New Roman" w:cs="Times New Roman"/>
          <w:lang w:val="pt-BR"/>
        </w:rPr>
        <w:t xml:space="preserve"> as modas literárias passam ou se fixam. Em 1950, o homossexualismo ainda era tratado de maneira cabalística nos romances destinados ao consumo popular. Baldwin foi um dos pioneiros da “normalização” do tema. </w:t>
      </w:r>
      <w:r w:rsidR="00074C73" w:rsidRPr="00DA3FE6">
        <w:rPr>
          <w:rFonts w:ascii="Times New Roman" w:hAnsi="Times New Roman" w:cs="Times New Roman"/>
          <w:lang w:val="pt-BR"/>
        </w:rPr>
        <w:t xml:space="preserve">E, à parte esse detalhe histórico, a obra sobrevive por si própria, como metáfora de uma atitude extremamente moderna: a de dois </w:t>
      </w:r>
      <w:proofErr w:type="gramStart"/>
      <w:r w:rsidR="00074C73" w:rsidRPr="00DA3FE6">
        <w:rPr>
          <w:rFonts w:ascii="Times New Roman" w:hAnsi="Times New Roman" w:cs="Times New Roman"/>
          <w:lang w:val="pt-BR"/>
        </w:rPr>
        <w:t>seres</w:t>
      </w:r>
      <w:proofErr w:type="gramEnd"/>
      <w:r w:rsidR="00074C73" w:rsidRPr="00DA3FE6">
        <w:rPr>
          <w:rFonts w:ascii="Times New Roman" w:hAnsi="Times New Roman" w:cs="Times New Roman"/>
          <w:lang w:val="pt-BR"/>
        </w:rPr>
        <w:t xml:space="preserve"> que procuram fugir da complexidade social do nosso tempo entregando-se obstinadamente a uma relação amorosa. </w:t>
      </w:r>
      <w:r w:rsidR="00F61E4A" w:rsidRPr="00DA3FE6">
        <w:rPr>
          <w:rFonts w:ascii="Times New Roman" w:hAnsi="Times New Roman" w:cs="Times New Roman"/>
          <w:lang w:val="pt-BR"/>
        </w:rPr>
        <w:t xml:space="preserve"> </w:t>
      </w:r>
      <w:r w:rsidR="00074C73" w:rsidRPr="00DA3FE6">
        <w:rPr>
          <w:rFonts w:ascii="Times New Roman" w:hAnsi="Times New Roman" w:cs="Times New Roman"/>
          <w:lang w:val="pt-BR"/>
        </w:rPr>
        <w:t>É um romantismo desesperado, que pode parecer infantil aos sociólogos e psicólogos, mas tem excelente rendimento literário, talvez por</w:t>
      </w:r>
      <w:r w:rsidR="007E7128" w:rsidRPr="00DA3FE6">
        <w:rPr>
          <w:rFonts w:ascii="Times New Roman" w:hAnsi="Times New Roman" w:cs="Times New Roman"/>
          <w:lang w:val="pt-BR"/>
        </w:rPr>
        <w:t xml:space="preserve">que </w:t>
      </w:r>
      <w:r w:rsidR="00074C73" w:rsidRPr="00DA3FE6">
        <w:rPr>
          <w:rFonts w:ascii="Times New Roman" w:hAnsi="Times New Roman" w:cs="Times New Roman"/>
          <w:lang w:val="pt-BR"/>
        </w:rPr>
        <w:t>tente até os mais frios realistas.</w:t>
      </w:r>
      <w:r w:rsidR="007E7128" w:rsidRPr="00DA3FE6">
        <w:rPr>
          <w:rFonts w:ascii="Times New Roman" w:hAnsi="Times New Roman" w:cs="Times New Roman"/>
          <w:lang w:val="pt-BR"/>
        </w:rPr>
        <w:t xml:space="preserve"> E Baldwin escreve admiravelmente. Suas imagens possuem um sensualismo raro na novelística atual. Ele usa vário</w:t>
      </w:r>
      <w:r w:rsidR="006C079D">
        <w:rPr>
          <w:rFonts w:ascii="Times New Roman" w:hAnsi="Times New Roman" w:cs="Times New Roman"/>
          <w:lang w:val="pt-BR"/>
        </w:rPr>
        <w:t>s</w:t>
      </w:r>
      <w:r w:rsidR="007E7128" w:rsidRPr="00DA3FE6">
        <w:rPr>
          <w:rFonts w:ascii="Times New Roman" w:hAnsi="Times New Roman" w:cs="Times New Roman"/>
          <w:lang w:val="pt-BR"/>
        </w:rPr>
        <w:t xml:space="preserve"> recursos dos mestres, tais como fragmentos do </w:t>
      </w:r>
      <w:proofErr w:type="spellStart"/>
      <w:r w:rsidR="007E7128" w:rsidRPr="00DA3FE6">
        <w:rPr>
          <w:rFonts w:ascii="Times New Roman" w:hAnsi="Times New Roman" w:cs="Times New Roman"/>
          <w:i/>
          <w:lang w:val="pt-BR"/>
        </w:rPr>
        <w:t>Stream</w:t>
      </w:r>
      <w:proofErr w:type="spellEnd"/>
      <w:r w:rsidR="007E7128" w:rsidRPr="00DA3FE6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="007E7128" w:rsidRPr="00DA3FE6">
        <w:rPr>
          <w:rFonts w:ascii="Times New Roman" w:hAnsi="Times New Roman" w:cs="Times New Roman"/>
          <w:i/>
          <w:lang w:val="pt-BR"/>
        </w:rPr>
        <w:t>of</w:t>
      </w:r>
      <w:proofErr w:type="spellEnd"/>
      <w:r w:rsidR="007E7128" w:rsidRPr="00DA3FE6">
        <w:rPr>
          <w:rFonts w:ascii="Times New Roman" w:hAnsi="Times New Roman" w:cs="Times New Roman"/>
          <w:i/>
          <w:lang w:val="pt-BR"/>
        </w:rPr>
        <w:t xml:space="preserve"> </w:t>
      </w:r>
      <w:proofErr w:type="spellStart"/>
      <w:r w:rsidR="007E7128" w:rsidRPr="00DA3FE6">
        <w:rPr>
          <w:rFonts w:ascii="Times New Roman" w:hAnsi="Times New Roman" w:cs="Times New Roman"/>
          <w:i/>
          <w:lang w:val="pt-BR"/>
        </w:rPr>
        <w:t>consciousness</w:t>
      </w:r>
      <w:proofErr w:type="spellEnd"/>
      <w:r w:rsidR="007E7128" w:rsidRPr="00DA3FE6">
        <w:rPr>
          <w:rFonts w:ascii="Times New Roman" w:hAnsi="Times New Roman" w:cs="Times New Roman"/>
          <w:lang w:val="pt-BR"/>
        </w:rPr>
        <w:t xml:space="preserve"> de Joyce e o </w:t>
      </w:r>
      <w:proofErr w:type="spellStart"/>
      <w:r w:rsidR="007E7128" w:rsidRPr="00DA3FE6">
        <w:rPr>
          <w:rFonts w:ascii="Times New Roman" w:hAnsi="Times New Roman" w:cs="Times New Roman"/>
          <w:lang w:val="pt-BR"/>
        </w:rPr>
        <w:t>descritivismo</w:t>
      </w:r>
      <w:proofErr w:type="spellEnd"/>
      <w:r w:rsidR="007E7128" w:rsidRPr="00DA3FE6">
        <w:rPr>
          <w:rFonts w:ascii="Times New Roman" w:hAnsi="Times New Roman" w:cs="Times New Roman"/>
          <w:lang w:val="pt-BR"/>
        </w:rPr>
        <w:t xml:space="preserve"> obsessivo do </w:t>
      </w:r>
      <w:r w:rsidR="007E7128" w:rsidRPr="00DA3FE6">
        <w:rPr>
          <w:rFonts w:ascii="Times New Roman" w:hAnsi="Times New Roman" w:cs="Times New Roman"/>
          <w:i/>
          <w:lang w:val="pt-BR"/>
        </w:rPr>
        <w:t xml:space="preserve">nouveau </w:t>
      </w:r>
      <w:proofErr w:type="spellStart"/>
      <w:proofErr w:type="gramStart"/>
      <w:r w:rsidR="007E7128" w:rsidRPr="00DA3FE6">
        <w:rPr>
          <w:rFonts w:ascii="Times New Roman" w:hAnsi="Times New Roman" w:cs="Times New Roman"/>
          <w:i/>
          <w:lang w:val="pt-BR"/>
        </w:rPr>
        <w:t>roman</w:t>
      </w:r>
      <w:proofErr w:type="spellEnd"/>
      <w:proofErr w:type="gramEnd"/>
      <w:r w:rsidR="007E7128" w:rsidRPr="00DA3FE6">
        <w:rPr>
          <w:rFonts w:ascii="Times New Roman" w:hAnsi="Times New Roman" w:cs="Times New Roman"/>
          <w:lang w:val="pt-BR"/>
        </w:rPr>
        <w:t>, mas é dono de si próprio, afirma uma personalidade inconfundível.</w:t>
      </w:r>
    </w:p>
    <w:p w:rsidR="007E7128" w:rsidRPr="00DA3FE6" w:rsidRDefault="007E7128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lang w:val="pt-BR"/>
        </w:rPr>
      </w:pPr>
      <w:r w:rsidRPr="00DA3FE6">
        <w:rPr>
          <w:rFonts w:ascii="Times New Roman" w:hAnsi="Times New Roman" w:cs="Times New Roman"/>
          <w:lang w:val="pt-BR"/>
        </w:rPr>
        <w:tab/>
        <w:t xml:space="preserve">Mais tarde, ele se tornaria o James Baldwin, o campeão dos direitos civis dos negros, retornando à temática de Wright e Hughes, que ele tanto criticara. Não devemos esperar dos talentosos uma coerência perfeita. Só os medíocres nunca mudam de opinião. </w:t>
      </w:r>
    </w:p>
    <w:p w:rsidR="007E7128" w:rsidRPr="00DA3FE6" w:rsidRDefault="007E7128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lang w:val="pt-BR"/>
        </w:rPr>
      </w:pP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i/>
          <w:lang w:val="pt-BR"/>
        </w:rPr>
        <w:t>Giovanni</w:t>
      </w:r>
      <w:r w:rsidRPr="00DA3FE6">
        <w:rPr>
          <w:rFonts w:ascii="Times New Roman" w:hAnsi="Times New Roman" w:cs="Times New Roman"/>
          <w:lang w:val="pt-BR"/>
        </w:rPr>
        <w:t xml:space="preserve"> deve ser lido lentamente, num longo fim de semana, em isolamento, para que a linguagem densa de Baldwin seja sentida em toda a sua extensão, acima de meros detalhes de entrecho. Este é um livro para quem ama a linguagem.</w:t>
      </w:r>
    </w:p>
    <w:p w:rsidR="007E7128" w:rsidRDefault="007E7128" w:rsidP="008927E8">
      <w:pPr>
        <w:spacing w:after="0" w:line="240" w:lineRule="auto"/>
        <w:ind w:left="567"/>
        <w:jc w:val="both"/>
        <w:rPr>
          <w:rFonts w:ascii="Times New Roman" w:hAnsi="Times New Roman" w:cs="Times New Roman"/>
          <w:lang w:val="pt-BR"/>
        </w:rPr>
      </w:pP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ab/>
        <w:t xml:space="preserve">     </w:t>
      </w:r>
      <w:r w:rsidR="00313437" w:rsidRPr="00DA3FE6">
        <w:rPr>
          <w:rFonts w:ascii="Times New Roman" w:hAnsi="Times New Roman" w:cs="Times New Roman"/>
          <w:lang w:val="pt-BR"/>
        </w:rPr>
        <w:tab/>
      </w:r>
      <w:r w:rsidR="00313437" w:rsidRPr="00DA3FE6">
        <w:rPr>
          <w:rFonts w:ascii="Times New Roman" w:hAnsi="Times New Roman" w:cs="Times New Roman"/>
          <w:lang w:val="pt-BR"/>
        </w:rPr>
        <w:tab/>
      </w:r>
      <w:r w:rsidRPr="00DA3FE6">
        <w:rPr>
          <w:rFonts w:ascii="Times New Roman" w:hAnsi="Times New Roman" w:cs="Times New Roman"/>
          <w:lang w:val="pt-BR"/>
        </w:rPr>
        <w:t>Paulo Francis</w:t>
      </w:r>
      <w:r>
        <w:rPr>
          <w:rFonts w:ascii="Times New Roman" w:hAnsi="Times New Roman" w:cs="Times New Roman"/>
          <w:lang w:val="pt-BR"/>
        </w:rPr>
        <w:t xml:space="preserve"> </w:t>
      </w:r>
    </w:p>
    <w:p w:rsidR="007E7128" w:rsidRDefault="007E7128" w:rsidP="008927E8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ab/>
      </w:r>
    </w:p>
    <w:p w:rsidR="00814904" w:rsidRPr="00313437" w:rsidRDefault="00B22977" w:rsidP="00892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Algumas observações feitas nesse texto introdutório são bastante reveladoras da proposta interpretativa que a editora e o jornalista fazem da obra em questão. Já no início do texto, Francis informa o leitor a respeito da crítica que Baldwin fizera, em </w:t>
      </w:r>
      <w:r w:rsidR="00574972">
        <w:rPr>
          <w:rFonts w:ascii="Times New Roman" w:hAnsi="Times New Roman" w:cs="Times New Roman"/>
          <w:sz w:val="24"/>
          <w:szCs w:val="24"/>
          <w:lang w:val="pt-BR"/>
        </w:rPr>
        <w:t>“</w:t>
      </w:r>
      <w:proofErr w:type="spellStart"/>
      <w:r w:rsidRPr="00340DE0">
        <w:rPr>
          <w:rFonts w:ascii="Times New Roman" w:hAnsi="Times New Roman" w:cs="Times New Roman"/>
          <w:sz w:val="24"/>
          <w:szCs w:val="24"/>
          <w:lang w:val="pt-BR"/>
        </w:rPr>
        <w:t>Everybody</w:t>
      </w:r>
      <w:r w:rsidR="00FA2A4E" w:rsidRPr="00340DE0">
        <w:rPr>
          <w:rFonts w:ascii="Times New Roman" w:hAnsi="Times New Roman" w:cs="Times New Roman"/>
          <w:sz w:val="24"/>
          <w:szCs w:val="24"/>
          <w:lang w:val="pt-BR"/>
        </w:rPr>
        <w:t>’s</w:t>
      </w:r>
      <w:proofErr w:type="spellEnd"/>
      <w:r w:rsidRPr="00340DE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340DE0">
        <w:rPr>
          <w:rFonts w:ascii="Times New Roman" w:hAnsi="Times New Roman" w:cs="Times New Roman"/>
          <w:sz w:val="24"/>
          <w:szCs w:val="24"/>
          <w:lang w:val="pt-BR"/>
        </w:rPr>
        <w:t>Protest</w:t>
      </w:r>
      <w:proofErr w:type="spellEnd"/>
      <w:r w:rsidRPr="00340DE0">
        <w:rPr>
          <w:rFonts w:ascii="Times New Roman" w:hAnsi="Times New Roman" w:cs="Times New Roman"/>
          <w:sz w:val="24"/>
          <w:szCs w:val="24"/>
          <w:lang w:val="pt-BR"/>
        </w:rPr>
        <w:t xml:space="preserve"> Novel</w:t>
      </w:r>
      <w:r w:rsidR="00574972">
        <w:rPr>
          <w:rFonts w:ascii="Times New Roman" w:hAnsi="Times New Roman" w:cs="Times New Roman"/>
          <w:i/>
          <w:sz w:val="24"/>
          <w:szCs w:val="24"/>
          <w:lang w:val="pt-BR"/>
        </w:rPr>
        <w:t>”</w:t>
      </w:r>
      <w:r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, de escritores consagrados da literatura afro-americana, como Richard Wright, autor de </w:t>
      </w:r>
      <w:proofErr w:type="spellStart"/>
      <w:r w:rsidRPr="00313437">
        <w:rPr>
          <w:rFonts w:ascii="Times New Roman" w:hAnsi="Times New Roman" w:cs="Times New Roman"/>
          <w:i/>
          <w:sz w:val="24"/>
          <w:szCs w:val="24"/>
          <w:lang w:val="pt-BR"/>
        </w:rPr>
        <w:t>Native</w:t>
      </w:r>
      <w:proofErr w:type="spellEnd"/>
      <w:r w:rsidRPr="0031343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Pr="00313437">
        <w:rPr>
          <w:rFonts w:ascii="Times New Roman" w:hAnsi="Times New Roman" w:cs="Times New Roman"/>
          <w:i/>
          <w:sz w:val="24"/>
          <w:szCs w:val="24"/>
          <w:lang w:val="pt-BR"/>
        </w:rPr>
        <w:t>Son</w:t>
      </w:r>
      <w:proofErr w:type="spellEnd"/>
      <w:r w:rsidRPr="00313437">
        <w:rPr>
          <w:rFonts w:ascii="Times New Roman" w:hAnsi="Times New Roman" w:cs="Times New Roman"/>
          <w:sz w:val="24"/>
          <w:szCs w:val="24"/>
          <w:lang w:val="pt-BR"/>
        </w:rPr>
        <w:t>, acerca da concepção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literária </w:t>
      </w:r>
      <w:r w:rsidR="00FA2A4E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supostamente </w:t>
      </w:r>
      <w:r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“simplificada” de </w:t>
      </w:r>
      <w:r w:rsidRPr="00313437">
        <w:rPr>
          <w:rFonts w:ascii="Times New Roman" w:hAnsi="Times New Roman" w:cs="Times New Roman"/>
          <w:sz w:val="24"/>
          <w:szCs w:val="24"/>
          <w:lang w:val="pt-BR"/>
        </w:rPr>
        <w:lastRenderedPageBreak/>
        <w:t>personagens negros que não parec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em </w:t>
      </w:r>
      <w:r w:rsidRPr="00313437">
        <w:rPr>
          <w:rFonts w:ascii="Times New Roman" w:hAnsi="Times New Roman" w:cs="Times New Roman"/>
          <w:sz w:val="24"/>
          <w:szCs w:val="24"/>
          <w:lang w:val="pt-BR"/>
        </w:rPr>
        <w:t>representar a complexidade da experiência efetivamente vivida por afro-americanos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reais</w:t>
      </w:r>
      <w:r w:rsidRPr="0031343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Essa primeira apresentação de certa visão crítica de Baldwin </w:t>
      </w:r>
      <w:r w:rsidR="009C04DA" w:rsidRPr="0031343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autores da literatura afro-americana sugere ao leitor 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brasileiro 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>a percepção de que a escrita literária de Baldwin não parece se “encaixar” naquilo que os leitores poderiam esperar tradicionalmente da produção artística de escritores negros norte-americanos</w:t>
      </w:r>
      <w:r w:rsidR="009C04DA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possivelmente publicados no Brasil</w:t>
      </w:r>
      <w:r w:rsidR="007D1999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até então</w:t>
      </w:r>
      <w:r w:rsidR="00F119BC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FA2A4E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O que confirma essa leitura é a própria associação da escrita de Baldwin a aspectos da estética de escritores “clássicos” renomados como James Joyce, o que faz com que aquele se aproxime de uma literatura consagrada internacionalmente e tida como “universal,” afastando-o, por conseguinte, de uma associação mais particular com uma escrita de natureza 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>“engajada” e com foco em questões de i</w:t>
      </w:r>
      <w:r w:rsidR="00FA2A4E" w:rsidRPr="00313437">
        <w:rPr>
          <w:rFonts w:ascii="Times New Roman" w:hAnsi="Times New Roman" w:cs="Times New Roman"/>
          <w:sz w:val="24"/>
          <w:szCs w:val="24"/>
          <w:lang w:val="pt-BR"/>
        </w:rPr>
        <w:t>denti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>dade.</w:t>
      </w:r>
      <w:r w:rsidR="00FA2A4E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Francis, nesse sentido, chega a ressaltar certo desapontamento com o fato de que o Baldwin crítico de uma escrita afro-americana engajada tenha retornado “à temática de Wright, que ele tanto criticara”. 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A56BCB" w:rsidRPr="00313437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>retorno</w:t>
      </w:r>
      <w:r w:rsidR="00A56BCB" w:rsidRPr="00313437">
        <w:rPr>
          <w:rFonts w:ascii="Times New Roman" w:hAnsi="Times New Roman" w:cs="Times New Roman"/>
          <w:sz w:val="24"/>
          <w:szCs w:val="24"/>
          <w:lang w:val="pt-BR"/>
        </w:rPr>
        <w:t>” de Baldwin</w:t>
      </w:r>
      <w:r w:rsidR="00917154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 ao engajamento representaria, assim, uma “falta de coerência”</w:t>
      </w:r>
      <w:r w:rsidR="00A56BCB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, ainda que Francis reconheça que “só os medíocres nunca mudam de opinião”. O texto termina com a ênfase, sobretudo, na dimensão estética da obra, que se traduz em sua “linguagem densa”, </w:t>
      </w:r>
      <w:r w:rsidR="00313437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o que </w:t>
      </w:r>
      <w:r w:rsidR="00A56BCB" w:rsidRPr="00313437">
        <w:rPr>
          <w:rFonts w:ascii="Times New Roman" w:hAnsi="Times New Roman" w:cs="Times New Roman"/>
          <w:sz w:val="24"/>
          <w:szCs w:val="24"/>
          <w:lang w:val="pt-BR"/>
        </w:rPr>
        <w:t xml:space="preserve">torna o livro uma obra “para quem ama a linguagem”. </w:t>
      </w:r>
    </w:p>
    <w:p w:rsidR="000E0182" w:rsidRPr="00313437" w:rsidRDefault="00313437" w:rsidP="00892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Assim, torna-se claro que a abordagem da obra </w:t>
      </w:r>
      <w:r w:rsidRPr="00313437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>, por Paulo Francis (e, obviamente, pela editora), é</w:t>
      </w:r>
      <w:r w:rsidR="00F95E85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sobretudo</w:t>
      </w:r>
      <w:r w:rsidR="00F95E85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marcada pela valorização de seu conteúdo estético, e não pelas possíveis relações que se possam estabelecer entre a obra e o papel que ela desempenha em um sentido possivelmente “engajado</w:t>
      </w:r>
      <w:r w:rsidR="006825C5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” ou mesmo “político”, ainda que em uma instância </w:t>
      </w:r>
      <w:r w:rsidR="006825C5">
        <w:rPr>
          <w:rFonts w:ascii="Times New Roman" w:hAnsi="Times New Roman" w:cs="Times New Roman"/>
          <w:sz w:val="24"/>
          <w:szCs w:val="24"/>
          <w:lang w:val="pt-BR"/>
        </w:rPr>
        <w:t xml:space="preserve">de manifestação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indireta ou oblíqua, ao tratar de relações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homoafetivas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que são atravessadas pelo preconceito e pela marginalização tanto social quanto psicológica dos indivíduos envolvidos</w:t>
      </w:r>
      <w:r w:rsidR="00494E21">
        <w:rPr>
          <w:rFonts w:ascii="Times New Roman" w:hAnsi="Times New Roman" w:cs="Times New Roman"/>
          <w:sz w:val="24"/>
          <w:szCs w:val="24"/>
          <w:lang w:val="pt-BR"/>
        </w:rPr>
        <w:t xml:space="preserve"> em plena década de 50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</w:p>
    <w:p w:rsidR="00E47B3D" w:rsidRDefault="00437C0B" w:rsidP="00892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Ao observarmos trechos selecionados da tradução, feita por Affonso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Blacheyre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poderemos verificar de que modo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apresentação de </w:t>
      </w:r>
      <w:r w:rsidRPr="00437C0B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feita por Paulo Francis, ao leitor brasileiro, </w:t>
      </w:r>
      <w:r w:rsidR="00D51495">
        <w:rPr>
          <w:rFonts w:ascii="Times New Roman" w:hAnsi="Times New Roman" w:cs="Times New Roman"/>
          <w:sz w:val="24"/>
          <w:szCs w:val="24"/>
          <w:lang w:val="pt-BR"/>
        </w:rPr>
        <w:t xml:space="preserve">encontra ressonância na própria textualidade tradutória, na medida em que as opções do tradutor revelam </w:t>
      </w:r>
      <w:r w:rsidR="00AE3479">
        <w:rPr>
          <w:rFonts w:ascii="Times New Roman" w:hAnsi="Times New Roman" w:cs="Times New Roman"/>
          <w:sz w:val="24"/>
          <w:szCs w:val="24"/>
          <w:lang w:val="pt-BR"/>
        </w:rPr>
        <w:t>uma leitura que tende a salientar o que Paulo Francis chama de “linguagem densa” de James Baldwin. Abaixo apresentamos, na primeira coluna, trechos do texto original de Baldwin, seguido, na segunda coluna, dos trechos correspondentes da tradução</w:t>
      </w:r>
      <w:r w:rsidR="00E47B3D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3B3583" w:rsidRDefault="00E47B3D" w:rsidP="008927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Um aspecto que chama a atenção do leitor que compara o texto original com a tradução é a ênfase que se dá</w:t>
      </w:r>
      <w:r w:rsidR="002A3ABC">
        <w:rPr>
          <w:rFonts w:ascii="Times New Roman" w:hAnsi="Times New Roman" w:cs="Times New Roman"/>
          <w:sz w:val="24"/>
          <w:szCs w:val="24"/>
          <w:lang w:val="pt-BR"/>
        </w:rPr>
        <w:t xml:space="preserve">, em vários momentos, a </w:t>
      </w:r>
      <w:r>
        <w:rPr>
          <w:rFonts w:ascii="Times New Roman" w:hAnsi="Times New Roman" w:cs="Times New Roman"/>
          <w:sz w:val="24"/>
          <w:szCs w:val="24"/>
          <w:lang w:val="pt-BR"/>
        </w:rPr>
        <w:t>construções linguísticas mais sofisticadas no texto em português e que denotam uma seleção lexical mais apurada e de registro mais formal que aquele sugerido no texto fonte</w:t>
      </w:r>
      <w:r w:rsidR="002A3ABC">
        <w:rPr>
          <w:rFonts w:ascii="Times New Roman" w:hAnsi="Times New Roman" w:cs="Times New Roman"/>
          <w:sz w:val="24"/>
          <w:szCs w:val="24"/>
          <w:lang w:val="pt-BR"/>
        </w:rPr>
        <w:t>. As passagens sublinhadas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2A3ABC">
        <w:rPr>
          <w:rFonts w:ascii="Times New Roman" w:hAnsi="Times New Roman" w:cs="Times New Roman"/>
          <w:sz w:val="24"/>
          <w:szCs w:val="24"/>
          <w:lang w:val="pt-BR"/>
        </w:rPr>
        <w:t xml:space="preserve">em negrito são aquelas que </w:t>
      </w:r>
      <w:r w:rsidR="00AB504E">
        <w:rPr>
          <w:rFonts w:ascii="Times New Roman" w:hAnsi="Times New Roman" w:cs="Times New Roman"/>
          <w:sz w:val="24"/>
          <w:szCs w:val="24"/>
          <w:lang w:val="pt-BR"/>
        </w:rPr>
        <w:t xml:space="preserve">evocam </w:t>
      </w:r>
      <w:r w:rsidR="002A3ABC">
        <w:rPr>
          <w:rFonts w:ascii="Times New Roman" w:hAnsi="Times New Roman" w:cs="Times New Roman"/>
          <w:sz w:val="24"/>
          <w:szCs w:val="24"/>
          <w:lang w:val="pt-BR"/>
        </w:rPr>
        <w:t>maior formalidade e sofisticação em língua portuguesa</w:t>
      </w:r>
      <w:r w:rsidR="003B3583">
        <w:rPr>
          <w:rFonts w:ascii="Times New Roman" w:hAnsi="Times New Roman" w:cs="Times New Roman"/>
          <w:sz w:val="24"/>
          <w:szCs w:val="24"/>
          <w:lang w:val="pt-BR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8"/>
        <w:gridCol w:w="3960"/>
        <w:gridCol w:w="4086"/>
      </w:tblGrid>
      <w:tr w:rsidR="007836D4" w:rsidRPr="0092713C" w:rsidTr="009B2307">
        <w:tc>
          <w:tcPr>
            <w:tcW w:w="1008" w:type="dxa"/>
          </w:tcPr>
          <w:p w:rsidR="007836D4" w:rsidRPr="0092713C" w:rsidRDefault="003B3583" w:rsidP="007836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7836D4" w:rsidRPr="0092713C">
              <w:rPr>
                <w:rFonts w:ascii="Times New Roman" w:hAnsi="Times New Roman" w:cs="Times New Roman"/>
                <w:b/>
              </w:rPr>
              <w:t>Trecho</w:t>
            </w:r>
            <w:r w:rsidR="003B2A1B">
              <w:rPr>
                <w:rFonts w:ascii="Times New Roman" w:hAnsi="Times New Roman" w:cs="Times New Roman"/>
                <w:b/>
              </w:rPr>
              <w:t>s</w:t>
            </w:r>
            <w:proofErr w:type="spellEnd"/>
          </w:p>
        </w:tc>
        <w:tc>
          <w:tcPr>
            <w:tcW w:w="3960" w:type="dxa"/>
          </w:tcPr>
          <w:p w:rsidR="0092713C" w:rsidRPr="0092713C" w:rsidRDefault="0092713C" w:rsidP="007836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713C">
              <w:rPr>
                <w:rFonts w:ascii="Times New Roman" w:hAnsi="Times New Roman" w:cs="Times New Roman"/>
                <w:b/>
                <w:i/>
              </w:rPr>
              <w:t>Giovanni’s Room</w:t>
            </w:r>
          </w:p>
          <w:p w:rsidR="0092713C" w:rsidRPr="0092713C" w:rsidRDefault="0092713C" w:rsidP="009271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(1956/1988, Laurel Book Publishing) </w:t>
            </w:r>
          </w:p>
        </w:tc>
        <w:tc>
          <w:tcPr>
            <w:tcW w:w="4086" w:type="dxa"/>
          </w:tcPr>
          <w:p w:rsidR="0092713C" w:rsidRPr="0092713C" w:rsidRDefault="0092713C" w:rsidP="007836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2713C">
              <w:rPr>
                <w:rFonts w:ascii="Times New Roman" w:hAnsi="Times New Roman" w:cs="Times New Roman"/>
                <w:b/>
                <w:i/>
              </w:rPr>
              <w:t>Giovanni</w:t>
            </w:r>
          </w:p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92713C">
              <w:rPr>
                <w:rFonts w:ascii="Times New Roman" w:hAnsi="Times New Roman" w:cs="Times New Roman"/>
                <w:b/>
                <w:lang w:val="pt-BR"/>
              </w:rPr>
              <w:t xml:space="preserve">Tradução de Affonso </w:t>
            </w:r>
            <w:proofErr w:type="spellStart"/>
            <w:r w:rsidRPr="0092713C">
              <w:rPr>
                <w:rFonts w:ascii="Times New Roman" w:hAnsi="Times New Roman" w:cs="Times New Roman"/>
                <w:b/>
                <w:lang w:val="pt-BR"/>
              </w:rPr>
              <w:t>Blacheyre</w:t>
            </w:r>
            <w:proofErr w:type="spellEnd"/>
          </w:p>
          <w:p w:rsidR="0092713C" w:rsidRPr="0092713C" w:rsidRDefault="0092713C" w:rsidP="007836D4">
            <w:pPr>
              <w:jc w:val="center"/>
              <w:rPr>
                <w:rFonts w:ascii="Times New Roman" w:hAnsi="Times New Roman" w:cs="Times New Roman"/>
                <w:b/>
                <w:lang w:val="pt-BR"/>
              </w:rPr>
            </w:pPr>
            <w:r w:rsidRPr="0092713C">
              <w:rPr>
                <w:rFonts w:ascii="Times New Roman" w:hAnsi="Times New Roman" w:cs="Times New Roman"/>
                <w:b/>
                <w:lang w:val="pt-BR"/>
              </w:rPr>
              <w:t>(Editora Civilização Brasileira, 1967</w:t>
            </w:r>
            <w:proofErr w:type="gramStart"/>
            <w:r w:rsidRPr="0092713C">
              <w:rPr>
                <w:rFonts w:ascii="Times New Roman" w:hAnsi="Times New Roman" w:cs="Times New Roman"/>
                <w:b/>
                <w:lang w:val="pt-BR"/>
              </w:rPr>
              <w:t>)</w:t>
            </w:r>
            <w:proofErr w:type="gramEnd"/>
          </w:p>
        </w:tc>
      </w:tr>
      <w:tr w:rsidR="007836D4" w:rsidRPr="0092713C" w:rsidTr="009B2307">
        <w:tc>
          <w:tcPr>
            <w:tcW w:w="1008" w:type="dxa"/>
          </w:tcPr>
          <w:p w:rsidR="002A3ABC" w:rsidRDefault="002A3ABC" w:rsidP="007836D4">
            <w:pPr>
              <w:jc w:val="center"/>
              <w:rPr>
                <w:rFonts w:ascii="Times New Roman" w:hAnsi="Times New Roman" w:cs="Times New Roman"/>
              </w:rPr>
            </w:pPr>
          </w:p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</w:rPr>
            </w:pPr>
            <w:r w:rsidRPr="0092713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960" w:type="dxa"/>
          </w:tcPr>
          <w:p w:rsidR="007836D4" w:rsidRPr="0092713C" w:rsidRDefault="007836D4" w:rsidP="00AB504E">
            <w:pPr>
              <w:jc w:val="both"/>
              <w:rPr>
                <w:rFonts w:ascii="Times New Roman" w:hAnsi="Times New Roman" w:cs="Times New Roman"/>
              </w:rPr>
            </w:pPr>
            <w:r w:rsidRPr="0092713C">
              <w:rPr>
                <w:rFonts w:ascii="Times New Roman" w:hAnsi="Times New Roman" w:cs="Times New Roman"/>
              </w:rPr>
              <w:t xml:space="preserve">I was proud, </w:t>
            </w:r>
            <w:r w:rsidRPr="0092713C">
              <w:rPr>
                <w:rFonts w:ascii="Times New Roman" w:hAnsi="Times New Roman" w:cs="Times New Roman"/>
                <w:b/>
                <w:u w:val="single"/>
              </w:rPr>
              <w:t>I think</w:t>
            </w:r>
            <w:r w:rsidRPr="0092713C">
              <w:rPr>
                <w:rFonts w:ascii="Times New Roman" w:hAnsi="Times New Roman" w:cs="Times New Roman"/>
              </w:rPr>
              <w:t>, because his head came just below my ear (p.12)</w:t>
            </w:r>
          </w:p>
        </w:tc>
        <w:tc>
          <w:tcPr>
            <w:tcW w:w="4086" w:type="dxa"/>
          </w:tcPr>
          <w:p w:rsidR="007836D4" w:rsidRPr="0092713C" w:rsidRDefault="007836D4" w:rsidP="00AB504E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174A32">
              <w:rPr>
                <w:rFonts w:ascii="Times New Roman" w:hAnsi="Times New Roman" w:cs="Times New Roman"/>
                <w:lang w:val="pt-BR"/>
              </w:rPr>
              <w:t xml:space="preserve">Eu sentia orgulho, </w:t>
            </w:r>
            <w:r w:rsidRPr="00174A32">
              <w:rPr>
                <w:rFonts w:ascii="Times New Roman" w:hAnsi="Times New Roman" w:cs="Times New Roman"/>
                <w:b/>
                <w:u w:val="single"/>
                <w:lang w:val="pt-BR"/>
              </w:rPr>
              <w:t>parece-me agora</w:t>
            </w:r>
            <w:r w:rsidRPr="00174A32">
              <w:rPr>
                <w:rFonts w:ascii="Times New Roman" w:hAnsi="Times New Roman" w:cs="Times New Roman"/>
                <w:lang w:val="pt-BR"/>
              </w:rPr>
              <w:t>, porqu</w:t>
            </w:r>
            <w:r w:rsidRPr="0092713C">
              <w:rPr>
                <w:rFonts w:ascii="Times New Roman" w:hAnsi="Times New Roman" w:cs="Times New Roman"/>
                <w:lang w:val="pt-BR"/>
              </w:rPr>
              <w:t>e ele era mais baixo do que eu. (p.7)</w:t>
            </w:r>
          </w:p>
        </w:tc>
      </w:tr>
      <w:tr w:rsidR="007836D4" w:rsidRPr="0092713C" w:rsidTr="009B2307">
        <w:tc>
          <w:tcPr>
            <w:tcW w:w="1008" w:type="dxa"/>
          </w:tcPr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lastRenderedPageBreak/>
              <w:t>02</w:t>
            </w:r>
          </w:p>
        </w:tc>
        <w:tc>
          <w:tcPr>
            <w:tcW w:w="3960" w:type="dxa"/>
          </w:tcPr>
          <w:p w:rsidR="007836D4" w:rsidRPr="0092713C" w:rsidRDefault="00C12DBA" w:rsidP="00C12DBA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</w:rPr>
              <w:lastRenderedPageBreak/>
              <w:t>‘</w:t>
            </w:r>
            <w:r w:rsidR="007836D4" w:rsidRPr="0092713C">
              <w:rPr>
                <w:rFonts w:ascii="Times New Roman" w:hAnsi="Times New Roman" w:cs="Times New Roman"/>
              </w:rPr>
              <w:t xml:space="preserve">But I woke up </w:t>
            </w:r>
            <w:r w:rsidR="007836D4" w:rsidRPr="0092713C">
              <w:rPr>
                <w:rFonts w:ascii="Times New Roman" w:hAnsi="Times New Roman" w:cs="Times New Roman"/>
                <w:b/>
                <w:u w:val="single"/>
              </w:rPr>
              <w:t>to find</w:t>
            </w:r>
            <w:r w:rsidR="007836D4" w:rsidRPr="0092713C">
              <w:rPr>
                <w:rFonts w:ascii="Times New Roman" w:hAnsi="Times New Roman" w:cs="Times New Roman"/>
              </w:rPr>
              <w:t xml:space="preserve"> the light on and </w:t>
            </w:r>
            <w:r w:rsidR="007836D4" w:rsidRPr="0092713C">
              <w:rPr>
                <w:rFonts w:ascii="Times New Roman" w:hAnsi="Times New Roman" w:cs="Times New Roman"/>
              </w:rPr>
              <w:lastRenderedPageBreak/>
              <w:t xml:space="preserve">Joey examining the pillow with great, ferocious </w:t>
            </w:r>
            <w:r w:rsidR="007836D4" w:rsidRPr="0092713C">
              <w:rPr>
                <w:rFonts w:ascii="Times New Roman" w:hAnsi="Times New Roman" w:cs="Times New Roman"/>
                <w:b/>
                <w:u w:val="single"/>
              </w:rPr>
              <w:t>care</w:t>
            </w:r>
            <w:r w:rsidR="007836D4" w:rsidRPr="0092713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="007836D4" w:rsidRPr="0092713C">
              <w:rPr>
                <w:rFonts w:ascii="Times New Roman" w:hAnsi="Times New Roman" w:cs="Times New Roman"/>
              </w:rPr>
              <w:t xml:space="preserve"> </w:t>
            </w:r>
            <w:r w:rsidR="007836D4" w:rsidRPr="0092713C">
              <w:rPr>
                <w:rFonts w:ascii="Times New Roman" w:hAnsi="Times New Roman" w:cs="Times New Roman"/>
                <w:lang w:val="pt-BR"/>
              </w:rPr>
              <w:t>(p. 13)</w:t>
            </w:r>
          </w:p>
        </w:tc>
        <w:tc>
          <w:tcPr>
            <w:tcW w:w="4086" w:type="dxa"/>
          </w:tcPr>
          <w:p w:rsidR="007836D4" w:rsidRPr="0092713C" w:rsidRDefault="007836D4" w:rsidP="00AB504E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lastRenderedPageBreak/>
              <w:t xml:space="preserve">Mas acordei e </w:t>
            </w: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verifiquei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 que a luz estava </w:t>
            </w:r>
            <w:r w:rsidRPr="0092713C">
              <w:rPr>
                <w:rFonts w:ascii="Times New Roman" w:hAnsi="Times New Roman" w:cs="Times New Roman"/>
                <w:lang w:val="pt-BR"/>
              </w:rPr>
              <w:lastRenderedPageBreak/>
              <w:t xml:space="preserve">acesa e Joey examinava o travesseiro com </w:t>
            </w: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meticulosidade</w:t>
            </w:r>
            <w:r w:rsidRPr="0092713C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92713C">
              <w:rPr>
                <w:rFonts w:ascii="Times New Roman" w:hAnsi="Times New Roman" w:cs="Times New Roman"/>
                <w:lang w:val="pt-BR"/>
              </w:rPr>
              <w:t>feroz. (p.7)</w:t>
            </w:r>
            <w:proofErr w:type="gramStart"/>
            <w:r w:rsidRPr="0092713C">
              <w:rPr>
                <w:rFonts w:ascii="Times New Roman" w:hAnsi="Times New Roman" w:cs="Times New Roman"/>
                <w:lang w:val="pt-BR"/>
              </w:rPr>
              <w:t xml:space="preserve">  </w:t>
            </w:r>
          </w:p>
        </w:tc>
        <w:proofErr w:type="gramEnd"/>
      </w:tr>
      <w:tr w:rsidR="007836D4" w:rsidRPr="0005791F" w:rsidTr="009B2307">
        <w:tc>
          <w:tcPr>
            <w:tcW w:w="1008" w:type="dxa"/>
          </w:tcPr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7836D4" w:rsidRPr="0092713C" w:rsidRDefault="007836D4" w:rsidP="007836D4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03</w:t>
            </w:r>
          </w:p>
        </w:tc>
        <w:tc>
          <w:tcPr>
            <w:tcW w:w="3960" w:type="dxa"/>
          </w:tcPr>
          <w:p w:rsidR="007836D4" w:rsidRPr="0092713C" w:rsidRDefault="007836D4" w:rsidP="003B3583">
            <w:pPr>
              <w:jc w:val="both"/>
              <w:rPr>
                <w:rFonts w:ascii="Times New Roman" w:hAnsi="Times New Roman" w:cs="Times New Roman"/>
              </w:rPr>
            </w:pPr>
            <w:r w:rsidRPr="00174A32">
              <w:rPr>
                <w:rFonts w:ascii="Times New Roman" w:hAnsi="Times New Roman" w:cs="Times New Roman"/>
                <w:b/>
                <w:u w:val="single"/>
              </w:rPr>
              <w:t>I was suddenly afraid</w:t>
            </w:r>
            <w:r w:rsidRPr="00174A32">
              <w:rPr>
                <w:rFonts w:ascii="Times New Roman" w:hAnsi="Times New Roman" w:cs="Times New Roman"/>
              </w:rPr>
              <w:t xml:space="preserve">. </w:t>
            </w:r>
            <w:r w:rsidRPr="0092713C">
              <w:rPr>
                <w:rFonts w:ascii="Times New Roman" w:hAnsi="Times New Roman" w:cs="Times New Roman"/>
              </w:rPr>
              <w:t xml:space="preserve">Perhaps it was because he looked so innocent lying there, with such </w:t>
            </w:r>
            <w:r w:rsidRPr="00AB504E">
              <w:rPr>
                <w:rFonts w:ascii="Times New Roman" w:hAnsi="Times New Roman" w:cs="Times New Roman"/>
                <w:b/>
                <w:u w:val="single"/>
              </w:rPr>
              <w:t>perfect trust</w:t>
            </w:r>
            <w:r w:rsidRPr="0092713C">
              <w:rPr>
                <w:rFonts w:ascii="Times New Roman" w:hAnsi="Times New Roman" w:cs="Times New Roman"/>
              </w:rPr>
              <w:t xml:space="preserve"> (p.15)</w:t>
            </w:r>
          </w:p>
        </w:tc>
        <w:tc>
          <w:tcPr>
            <w:tcW w:w="4086" w:type="dxa"/>
          </w:tcPr>
          <w:p w:rsidR="007836D4" w:rsidRPr="0092713C" w:rsidRDefault="007836D4" w:rsidP="00AB504E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Assaltou-me repentino medo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, talvez porque ele parecesse tão inocente deitado ali, em tão perfeita confiança e </w:t>
            </w:r>
            <w:r w:rsidRPr="0050384F">
              <w:rPr>
                <w:rFonts w:ascii="Times New Roman" w:hAnsi="Times New Roman" w:cs="Times New Roman"/>
                <w:b/>
                <w:u w:val="single"/>
                <w:lang w:val="pt-BR"/>
              </w:rPr>
              <w:t>abandono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 (p.9</w:t>
            </w:r>
            <w:proofErr w:type="gramStart"/>
            <w:r w:rsidRPr="0092713C">
              <w:rPr>
                <w:rFonts w:ascii="Times New Roman" w:hAnsi="Times New Roman" w:cs="Times New Roman"/>
                <w:lang w:val="pt-BR"/>
              </w:rPr>
              <w:t>)</w:t>
            </w:r>
            <w:proofErr w:type="gramEnd"/>
          </w:p>
        </w:tc>
      </w:tr>
      <w:tr w:rsidR="007836D4" w:rsidRPr="003B3583" w:rsidTr="009B2307">
        <w:tc>
          <w:tcPr>
            <w:tcW w:w="1008" w:type="dxa"/>
          </w:tcPr>
          <w:p w:rsidR="007836D4" w:rsidRPr="0092713C" w:rsidRDefault="00747A70" w:rsidP="00747A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04</w:t>
            </w:r>
          </w:p>
        </w:tc>
        <w:tc>
          <w:tcPr>
            <w:tcW w:w="3960" w:type="dxa"/>
          </w:tcPr>
          <w:p w:rsidR="007836D4" w:rsidRPr="0092713C" w:rsidRDefault="00011977" w:rsidP="003B3583">
            <w:pPr>
              <w:jc w:val="both"/>
              <w:rPr>
                <w:rFonts w:ascii="Times New Roman" w:hAnsi="Times New Roman" w:cs="Times New Roman"/>
              </w:rPr>
            </w:pPr>
            <w:r w:rsidRPr="0092713C">
              <w:rPr>
                <w:rFonts w:ascii="Times New Roman" w:hAnsi="Times New Roman" w:cs="Times New Roman"/>
                <w:b/>
                <w:u w:val="single"/>
              </w:rPr>
              <w:t>Sometimes</w:t>
            </w:r>
            <w:r w:rsidRPr="0092713C">
              <w:rPr>
                <w:rFonts w:ascii="Times New Roman" w:hAnsi="Times New Roman" w:cs="Times New Roman"/>
              </w:rPr>
              <w:t xml:space="preserve"> there was company and I was often allowed to watch them drink their cocktails. (p. 19)</w:t>
            </w:r>
          </w:p>
        </w:tc>
        <w:tc>
          <w:tcPr>
            <w:tcW w:w="4086" w:type="dxa"/>
          </w:tcPr>
          <w:p w:rsidR="007836D4" w:rsidRPr="0092713C" w:rsidRDefault="00011977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De outras feitas</w:t>
            </w:r>
            <w:r w:rsidRPr="00AD5C9E">
              <w:rPr>
                <w:rFonts w:ascii="Times New Roman" w:hAnsi="Times New Roman" w:cs="Times New Roman"/>
                <w:b/>
                <w:lang w:val="pt-BR"/>
              </w:rPr>
              <w:t xml:space="preserve"> </w:t>
            </w:r>
            <w:r w:rsidRPr="00AD5C9E">
              <w:rPr>
                <w:rFonts w:ascii="Times New Roman" w:hAnsi="Times New Roman" w:cs="Times New Roman"/>
                <w:lang w:val="pt-BR"/>
              </w:rPr>
              <w:t>tínhamos visitas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, e era frequente darem-me licença para observá-los a tomar seus coquetéis. (p.12) </w:t>
            </w:r>
          </w:p>
        </w:tc>
      </w:tr>
      <w:tr w:rsidR="007836D4" w:rsidRPr="003B3583" w:rsidTr="009B2307">
        <w:tc>
          <w:tcPr>
            <w:tcW w:w="1008" w:type="dxa"/>
          </w:tcPr>
          <w:p w:rsidR="007836D4" w:rsidRPr="0092713C" w:rsidRDefault="00747A70" w:rsidP="00747A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05</w:t>
            </w:r>
          </w:p>
        </w:tc>
        <w:tc>
          <w:tcPr>
            <w:tcW w:w="3960" w:type="dxa"/>
          </w:tcPr>
          <w:p w:rsidR="007836D4" w:rsidRPr="0092713C" w:rsidRDefault="004E2CC3" w:rsidP="00896A5C">
            <w:pPr>
              <w:jc w:val="both"/>
              <w:rPr>
                <w:rFonts w:ascii="Times New Roman" w:hAnsi="Times New Roman" w:cs="Times New Roman"/>
              </w:rPr>
            </w:pPr>
            <w:r w:rsidRPr="0092713C">
              <w:rPr>
                <w:rFonts w:ascii="Times New Roman" w:hAnsi="Times New Roman" w:cs="Times New Roman"/>
              </w:rPr>
              <w:t xml:space="preserve">There she was, dressed, </w:t>
            </w:r>
            <w:r w:rsidRPr="0092713C">
              <w:rPr>
                <w:rFonts w:ascii="Times New Roman" w:hAnsi="Times New Roman" w:cs="Times New Roman"/>
                <w:b/>
                <w:u w:val="single"/>
              </w:rPr>
              <w:t>as they say, to kill,</w:t>
            </w:r>
            <w:r w:rsidRPr="0092713C">
              <w:rPr>
                <w:rFonts w:ascii="Times New Roman" w:hAnsi="Times New Roman" w:cs="Times New Roman"/>
              </w:rPr>
              <w:t xml:space="preserve"> […], </w:t>
            </w:r>
            <w:r w:rsidR="003808D0" w:rsidRPr="0092713C">
              <w:rPr>
                <w:rFonts w:ascii="Times New Roman" w:hAnsi="Times New Roman" w:cs="Times New Roman"/>
                <w:b/>
                <w:u w:val="single"/>
              </w:rPr>
              <w:t>dressed in something</w:t>
            </w:r>
            <w:r w:rsidR="003808D0" w:rsidRPr="0092713C">
              <w:rPr>
                <w:rFonts w:ascii="Times New Roman" w:hAnsi="Times New Roman" w:cs="Times New Roman"/>
              </w:rPr>
              <w:t xml:space="preserve"> which was either the wrong color […] (p. 20)</w:t>
            </w:r>
          </w:p>
        </w:tc>
        <w:tc>
          <w:tcPr>
            <w:tcW w:w="4086" w:type="dxa"/>
          </w:tcPr>
          <w:p w:rsidR="007836D4" w:rsidRPr="0092713C" w:rsidRDefault="004E2CC3" w:rsidP="003B358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 xml:space="preserve">Lá estava minha tia, toda bem-arrumada [...], </w:t>
            </w: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envergando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 roupas que eram da cor errada [...] (p.12</w:t>
            </w:r>
            <w:proofErr w:type="gramStart"/>
            <w:r w:rsidRPr="0092713C">
              <w:rPr>
                <w:rFonts w:ascii="Times New Roman" w:hAnsi="Times New Roman" w:cs="Times New Roman"/>
                <w:lang w:val="pt-BR"/>
              </w:rPr>
              <w:t>)</w:t>
            </w:r>
            <w:proofErr w:type="gramEnd"/>
          </w:p>
        </w:tc>
      </w:tr>
      <w:tr w:rsidR="007836D4" w:rsidRPr="0092713C" w:rsidTr="009B2307">
        <w:tc>
          <w:tcPr>
            <w:tcW w:w="1008" w:type="dxa"/>
          </w:tcPr>
          <w:p w:rsidR="007836D4" w:rsidRPr="0092713C" w:rsidRDefault="00747A70" w:rsidP="00747A70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06</w:t>
            </w:r>
          </w:p>
        </w:tc>
        <w:tc>
          <w:tcPr>
            <w:tcW w:w="3960" w:type="dxa"/>
          </w:tcPr>
          <w:p w:rsidR="007836D4" w:rsidRPr="0092713C" w:rsidRDefault="003B3583" w:rsidP="005701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[…] ‘</w:t>
            </w:r>
            <w:r w:rsidR="00E375FB" w:rsidRPr="0092713C">
              <w:rPr>
                <w:rFonts w:ascii="Times New Roman" w:hAnsi="Times New Roman" w:cs="Times New Roman"/>
              </w:rPr>
              <w:t>And don’t fool yourself,</w:t>
            </w:r>
            <w:r>
              <w:rPr>
                <w:rFonts w:ascii="Times New Roman" w:hAnsi="Times New Roman" w:cs="Times New Roman"/>
              </w:rPr>
              <w:t>’</w:t>
            </w:r>
            <w:r w:rsidR="00E375FB" w:rsidRPr="0092713C">
              <w:rPr>
                <w:rFonts w:ascii="Times New Roman" w:hAnsi="Times New Roman" w:cs="Times New Roman"/>
              </w:rPr>
              <w:t xml:space="preserve"> she added, after a moment, </w:t>
            </w:r>
            <w:r w:rsidR="00E375FB" w:rsidRPr="0092713C">
              <w:rPr>
                <w:rFonts w:ascii="Times New Roman" w:hAnsi="Times New Roman" w:cs="Times New Roman"/>
                <w:b/>
                <w:u w:val="single"/>
              </w:rPr>
              <w:t>in a voice thick with passion</w:t>
            </w:r>
            <w:r w:rsidR="00E375FB" w:rsidRPr="0092713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‘</w:t>
            </w:r>
            <w:r w:rsidR="00E375FB" w:rsidRPr="0092713C">
              <w:rPr>
                <w:rFonts w:ascii="Times New Roman" w:hAnsi="Times New Roman" w:cs="Times New Roman"/>
              </w:rPr>
              <w:t>don’t fool yourself that he doesn’t know where you’re coming from, don’t think he doesn’t know about your women!</w:t>
            </w:r>
            <w:r>
              <w:rPr>
                <w:rFonts w:ascii="Times New Roman" w:hAnsi="Times New Roman" w:cs="Times New Roman"/>
              </w:rPr>
              <w:t>’</w:t>
            </w:r>
            <w:r w:rsidR="00E375FB" w:rsidRPr="0092713C">
              <w:rPr>
                <w:rFonts w:ascii="Times New Roman" w:hAnsi="Times New Roman" w:cs="Times New Roman"/>
              </w:rPr>
              <w:t xml:space="preserve"> (p.23) </w:t>
            </w:r>
          </w:p>
        </w:tc>
        <w:tc>
          <w:tcPr>
            <w:tcW w:w="4086" w:type="dxa"/>
          </w:tcPr>
          <w:p w:rsidR="007836D4" w:rsidRPr="003B3583" w:rsidRDefault="003B3583" w:rsidP="003B3583">
            <w:pPr>
              <w:jc w:val="both"/>
              <w:rPr>
                <w:rFonts w:ascii="Times New Roman" w:hAnsi="Times New Roman" w:cs="Times New Roman"/>
              </w:rPr>
            </w:pPr>
            <w:r w:rsidRPr="00B258C0">
              <w:rPr>
                <w:rFonts w:ascii="Times New Roman" w:hAnsi="Times New Roman" w:cs="Times New Roman"/>
                <w:lang w:val="pt-BR"/>
              </w:rPr>
              <w:t xml:space="preserve">[…] </w:t>
            </w:r>
            <w:r w:rsidR="003C0752" w:rsidRPr="00B258C0">
              <w:rPr>
                <w:rFonts w:ascii="Times New Roman" w:hAnsi="Times New Roman" w:cs="Times New Roman"/>
                <w:lang w:val="pt-BR"/>
              </w:rPr>
              <w:t xml:space="preserve">E não se engane – acrescentou logo, </w:t>
            </w:r>
            <w:r w:rsidR="003C0752" w:rsidRPr="00B258C0">
              <w:rPr>
                <w:rFonts w:ascii="Times New Roman" w:hAnsi="Times New Roman" w:cs="Times New Roman"/>
                <w:b/>
                <w:u w:val="single"/>
                <w:lang w:val="pt-BR"/>
              </w:rPr>
              <w:t>com a voz quente de veemência</w:t>
            </w:r>
            <w:r w:rsidR="003C0752" w:rsidRPr="00B258C0">
              <w:rPr>
                <w:rFonts w:ascii="Times New Roman" w:hAnsi="Times New Roman" w:cs="Times New Roman"/>
                <w:lang w:val="pt-BR"/>
              </w:rPr>
              <w:t xml:space="preserve"> -, não se engane pensando que ele não sabe de onde </w:t>
            </w:r>
            <w:proofErr w:type="gramStart"/>
            <w:r w:rsidR="003C0752" w:rsidRPr="00B258C0">
              <w:rPr>
                <w:rFonts w:ascii="Times New Roman" w:hAnsi="Times New Roman" w:cs="Times New Roman"/>
                <w:lang w:val="pt-BR"/>
              </w:rPr>
              <w:t>vem,</w:t>
            </w:r>
            <w:proofErr w:type="gramEnd"/>
            <w:r w:rsidR="003C0752" w:rsidRPr="00B258C0">
              <w:rPr>
                <w:rFonts w:ascii="Times New Roman" w:hAnsi="Times New Roman" w:cs="Times New Roman"/>
                <w:lang w:val="pt-BR"/>
              </w:rPr>
              <w:t xml:space="preserve"> q</w:t>
            </w:r>
            <w:r w:rsidR="003C0752" w:rsidRPr="003B3583">
              <w:rPr>
                <w:rFonts w:ascii="Times New Roman" w:hAnsi="Times New Roman" w:cs="Times New Roman"/>
                <w:lang w:val="pt-BR"/>
              </w:rPr>
              <w:t>ue não sabe a respeito de suas mulheres!</w:t>
            </w:r>
            <w:proofErr w:type="gramStart"/>
            <w:r w:rsidR="003C0752" w:rsidRPr="003B3583">
              <w:rPr>
                <w:rFonts w:ascii="Times New Roman" w:hAnsi="Times New Roman" w:cs="Times New Roman"/>
                <w:lang w:val="pt-BR"/>
              </w:rPr>
              <w:t xml:space="preserve">” </w:t>
            </w:r>
            <w:proofErr w:type="gramEnd"/>
            <w:r w:rsidR="003C0752" w:rsidRPr="003B3583">
              <w:rPr>
                <w:rFonts w:ascii="Times New Roman" w:hAnsi="Times New Roman" w:cs="Times New Roman"/>
              </w:rPr>
              <w:t>(p.14)</w:t>
            </w:r>
          </w:p>
        </w:tc>
      </w:tr>
      <w:tr w:rsidR="007836D4" w:rsidRPr="0092713C" w:rsidTr="009B2307">
        <w:tc>
          <w:tcPr>
            <w:tcW w:w="1008" w:type="dxa"/>
          </w:tcPr>
          <w:p w:rsidR="007836D4" w:rsidRPr="003B3583" w:rsidRDefault="00747A70" w:rsidP="00747A70">
            <w:pPr>
              <w:jc w:val="center"/>
              <w:rPr>
                <w:rFonts w:ascii="Times New Roman" w:hAnsi="Times New Roman" w:cs="Times New Roman"/>
              </w:rPr>
            </w:pPr>
            <w:r w:rsidRPr="003B358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960" w:type="dxa"/>
          </w:tcPr>
          <w:p w:rsidR="007836D4" w:rsidRPr="0092713C" w:rsidRDefault="009B2307" w:rsidP="003B3583">
            <w:pPr>
              <w:jc w:val="both"/>
              <w:rPr>
                <w:rFonts w:ascii="Times New Roman" w:hAnsi="Times New Roman" w:cs="Times New Roman"/>
              </w:rPr>
            </w:pPr>
            <w:r w:rsidRPr="0092713C">
              <w:rPr>
                <w:rFonts w:ascii="Times New Roman" w:hAnsi="Times New Roman" w:cs="Times New Roman"/>
              </w:rPr>
              <w:t xml:space="preserve">Perhaps he had supposed that my growing up would bring us closer together – whereas, now that he was trying to find out something about me, </w:t>
            </w:r>
            <w:r w:rsidRPr="0092713C">
              <w:rPr>
                <w:rFonts w:ascii="Times New Roman" w:hAnsi="Times New Roman" w:cs="Times New Roman"/>
                <w:b/>
                <w:u w:val="single"/>
              </w:rPr>
              <w:t>I was in full flight from him.</w:t>
            </w:r>
            <w:r w:rsidRPr="0092713C">
              <w:rPr>
                <w:rFonts w:ascii="Times New Roman" w:hAnsi="Times New Roman" w:cs="Times New Roman"/>
              </w:rPr>
              <w:t xml:space="preserve"> (p.25) </w:t>
            </w:r>
          </w:p>
        </w:tc>
        <w:tc>
          <w:tcPr>
            <w:tcW w:w="4086" w:type="dxa"/>
          </w:tcPr>
          <w:p w:rsidR="007836D4" w:rsidRPr="0092713C" w:rsidRDefault="009B2307" w:rsidP="003B358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174A32">
              <w:rPr>
                <w:rFonts w:ascii="Times New Roman" w:hAnsi="Times New Roman" w:cs="Times New Roman"/>
                <w:lang w:val="pt-BR"/>
              </w:rPr>
              <w:t>Talvez houvesse pensado, antes, que meu crescimento nos aproximaria, e agora que procurava descobrir alguma coisa a meu respeit</w:t>
            </w:r>
            <w:r w:rsidRPr="0092713C">
              <w:rPr>
                <w:rFonts w:ascii="Times New Roman" w:hAnsi="Times New Roman" w:cs="Times New Roman"/>
                <w:lang w:val="pt-BR"/>
              </w:rPr>
              <w:t xml:space="preserve">o, </w:t>
            </w:r>
            <w:r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 xml:space="preserve">eu fugia </w:t>
            </w:r>
            <w:r w:rsidRPr="003B3583">
              <w:rPr>
                <w:rFonts w:ascii="Times New Roman" w:hAnsi="Times New Roman" w:cs="Times New Roman"/>
                <w:b/>
                <w:u w:val="single"/>
                <w:lang w:val="pt-BR"/>
              </w:rPr>
              <w:t>dele, desabaladamente</w:t>
            </w:r>
            <w:r w:rsidRPr="0092713C">
              <w:rPr>
                <w:rFonts w:ascii="Times New Roman" w:hAnsi="Times New Roman" w:cs="Times New Roman"/>
                <w:lang w:val="pt-BR"/>
              </w:rPr>
              <w:t>.  (p.16)</w:t>
            </w:r>
          </w:p>
        </w:tc>
      </w:tr>
      <w:tr w:rsidR="007836D4" w:rsidRPr="0092713C" w:rsidTr="009B2307">
        <w:tc>
          <w:tcPr>
            <w:tcW w:w="1008" w:type="dxa"/>
          </w:tcPr>
          <w:p w:rsidR="007836D4" w:rsidRPr="0092713C" w:rsidRDefault="00D146EB" w:rsidP="00D146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08</w:t>
            </w:r>
          </w:p>
        </w:tc>
        <w:tc>
          <w:tcPr>
            <w:tcW w:w="3960" w:type="dxa"/>
          </w:tcPr>
          <w:p w:rsidR="007836D4" w:rsidRPr="0092713C" w:rsidRDefault="003B3583" w:rsidP="003B3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9F1874" w:rsidRPr="0092713C">
              <w:rPr>
                <w:rFonts w:ascii="Times New Roman" w:hAnsi="Times New Roman" w:cs="Times New Roman"/>
              </w:rPr>
              <w:t xml:space="preserve">I succeeded very well – </w:t>
            </w:r>
            <w:r w:rsidR="009F1874" w:rsidRPr="0092713C">
              <w:rPr>
                <w:rFonts w:ascii="Times New Roman" w:hAnsi="Times New Roman" w:cs="Times New Roman"/>
                <w:b/>
                <w:u w:val="single"/>
              </w:rPr>
              <w:t>by</w:t>
            </w:r>
            <w:r w:rsidR="009F1874" w:rsidRPr="0092713C">
              <w:rPr>
                <w:rFonts w:ascii="Times New Roman" w:hAnsi="Times New Roman" w:cs="Times New Roman"/>
              </w:rPr>
              <w:t xml:space="preserve"> not looking at the universe [...]</w:t>
            </w:r>
            <w:r>
              <w:rPr>
                <w:rFonts w:ascii="Times New Roman" w:hAnsi="Times New Roman" w:cs="Times New Roman"/>
              </w:rPr>
              <w:t>’</w:t>
            </w:r>
            <w:r w:rsidR="009F1874" w:rsidRPr="0092713C">
              <w:rPr>
                <w:rFonts w:ascii="Times New Roman" w:hAnsi="Times New Roman" w:cs="Times New Roman"/>
              </w:rPr>
              <w:t xml:space="preserve"> (p.30)</w:t>
            </w:r>
          </w:p>
        </w:tc>
        <w:tc>
          <w:tcPr>
            <w:tcW w:w="4086" w:type="dxa"/>
          </w:tcPr>
          <w:p w:rsidR="007836D4" w:rsidRPr="003B3583" w:rsidRDefault="003100B4" w:rsidP="003B3583">
            <w:pPr>
              <w:jc w:val="both"/>
              <w:rPr>
                <w:rFonts w:ascii="Times New Roman" w:hAnsi="Times New Roman" w:cs="Times New Roman"/>
              </w:rPr>
            </w:pPr>
            <w:r w:rsidRPr="003B3583">
              <w:rPr>
                <w:rFonts w:ascii="Times New Roman" w:hAnsi="Times New Roman" w:cs="Times New Roman"/>
                <w:lang w:val="pt-BR"/>
              </w:rPr>
              <w:t xml:space="preserve">Conseguira grande êxito – </w:t>
            </w:r>
            <w:r w:rsidRPr="003B3583">
              <w:rPr>
                <w:rFonts w:ascii="Times New Roman" w:hAnsi="Times New Roman" w:cs="Times New Roman"/>
                <w:b/>
                <w:u w:val="single"/>
                <w:lang w:val="pt-BR"/>
              </w:rPr>
              <w:t>mediante o recurso de</w:t>
            </w:r>
            <w:r w:rsidRPr="003B3583">
              <w:rPr>
                <w:rFonts w:ascii="Times New Roman" w:hAnsi="Times New Roman" w:cs="Times New Roman"/>
                <w:lang w:val="pt-BR"/>
              </w:rPr>
              <w:t xml:space="preserve"> não olhar para </w:t>
            </w:r>
            <w:r w:rsidR="009F1874" w:rsidRPr="003B3583">
              <w:rPr>
                <w:rFonts w:ascii="Times New Roman" w:hAnsi="Times New Roman" w:cs="Times New Roman"/>
                <w:lang w:val="pt-BR"/>
              </w:rPr>
              <w:t xml:space="preserve">o </w:t>
            </w:r>
            <w:r w:rsidRPr="003B3583">
              <w:rPr>
                <w:rFonts w:ascii="Times New Roman" w:hAnsi="Times New Roman" w:cs="Times New Roman"/>
                <w:lang w:val="pt-BR"/>
              </w:rPr>
              <w:t>Universo [...]</w:t>
            </w:r>
            <w:r w:rsidR="00D41F01" w:rsidRPr="003B3583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3B3583">
              <w:rPr>
                <w:rFonts w:ascii="Times New Roman" w:hAnsi="Times New Roman" w:cs="Times New Roman"/>
              </w:rPr>
              <w:t>(p.</w:t>
            </w:r>
            <w:r w:rsidR="00BE7835" w:rsidRPr="003B3583">
              <w:rPr>
                <w:rFonts w:ascii="Times New Roman" w:hAnsi="Times New Roman" w:cs="Times New Roman"/>
              </w:rPr>
              <w:t xml:space="preserve"> 20</w:t>
            </w:r>
            <w:proofErr w:type="gramStart"/>
            <w:r w:rsidR="00BE7835" w:rsidRPr="003B3583">
              <w:rPr>
                <w:rFonts w:ascii="Times New Roman" w:hAnsi="Times New Roman" w:cs="Times New Roman"/>
              </w:rPr>
              <w:t>)</w:t>
            </w:r>
            <w:proofErr w:type="gramEnd"/>
            <w:r w:rsidRPr="003B358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7A70" w:rsidRPr="0092713C" w:rsidTr="009B2307">
        <w:tc>
          <w:tcPr>
            <w:tcW w:w="1008" w:type="dxa"/>
          </w:tcPr>
          <w:p w:rsidR="00747A70" w:rsidRPr="003B3583" w:rsidRDefault="00747A70" w:rsidP="00896A5C">
            <w:pPr>
              <w:jc w:val="both"/>
              <w:rPr>
                <w:rFonts w:ascii="Times New Roman" w:hAnsi="Times New Roman" w:cs="Times New Roman"/>
              </w:rPr>
            </w:pPr>
          </w:p>
          <w:p w:rsidR="0092713C" w:rsidRPr="003B3583" w:rsidRDefault="0092713C" w:rsidP="0092713C">
            <w:pPr>
              <w:jc w:val="center"/>
              <w:rPr>
                <w:rFonts w:ascii="Times New Roman" w:hAnsi="Times New Roman" w:cs="Times New Roman"/>
              </w:rPr>
            </w:pPr>
            <w:r w:rsidRPr="003B35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960" w:type="dxa"/>
          </w:tcPr>
          <w:p w:rsidR="00747A70" w:rsidRPr="00174A32" w:rsidRDefault="00BE7835" w:rsidP="00174A32">
            <w:pPr>
              <w:jc w:val="both"/>
              <w:rPr>
                <w:rFonts w:ascii="Times New Roman" w:hAnsi="Times New Roman" w:cs="Times New Roman"/>
              </w:rPr>
            </w:pPr>
            <w:r w:rsidRPr="00174A32">
              <w:rPr>
                <w:rFonts w:ascii="Times New Roman" w:hAnsi="Times New Roman" w:cs="Times New Roman"/>
              </w:rPr>
              <w:t>The panic his punishment ca</w:t>
            </w:r>
            <w:r w:rsidR="00174A32">
              <w:rPr>
                <w:rFonts w:ascii="Times New Roman" w:hAnsi="Times New Roman" w:cs="Times New Roman"/>
              </w:rPr>
              <w:t>u</w:t>
            </w:r>
            <w:r w:rsidRPr="00174A32">
              <w:rPr>
                <w:rFonts w:ascii="Times New Roman" w:hAnsi="Times New Roman" w:cs="Times New Roman"/>
              </w:rPr>
              <w:t xml:space="preserve">sed in me was as close as I ever came to </w:t>
            </w:r>
            <w:r w:rsidRPr="00174A32">
              <w:rPr>
                <w:rFonts w:ascii="Times New Roman" w:hAnsi="Times New Roman" w:cs="Times New Roman"/>
                <w:b/>
                <w:u w:val="single"/>
              </w:rPr>
              <w:t>facing in myself</w:t>
            </w:r>
            <w:r w:rsidR="0092713C" w:rsidRPr="00174A32">
              <w:rPr>
                <w:rFonts w:ascii="Times New Roman" w:hAnsi="Times New Roman" w:cs="Times New Roman"/>
              </w:rPr>
              <w:t xml:space="preserve"> the terrors I sometimes saw </w:t>
            </w:r>
            <w:r w:rsidR="0092713C" w:rsidRPr="00174A32">
              <w:rPr>
                <w:rFonts w:ascii="Times New Roman" w:hAnsi="Times New Roman" w:cs="Times New Roman"/>
                <w:b/>
                <w:u w:val="single"/>
              </w:rPr>
              <w:t>clouding</w:t>
            </w:r>
            <w:r w:rsidR="0092713C" w:rsidRPr="00174A32">
              <w:rPr>
                <w:rFonts w:ascii="Times New Roman" w:hAnsi="Times New Roman" w:cs="Times New Roman"/>
              </w:rPr>
              <w:t xml:space="preserve"> another man’s eyes. (p.31)</w:t>
            </w:r>
          </w:p>
        </w:tc>
        <w:tc>
          <w:tcPr>
            <w:tcW w:w="4086" w:type="dxa"/>
          </w:tcPr>
          <w:p w:rsidR="00747A70" w:rsidRPr="0092713C" w:rsidRDefault="00D146EB" w:rsidP="00BE7835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92713C">
              <w:rPr>
                <w:rFonts w:ascii="Times New Roman" w:hAnsi="Times New Roman" w:cs="Times New Roman"/>
                <w:lang w:val="pt-BR"/>
              </w:rPr>
              <w:t>O pânico causado em mim pela punição</w:t>
            </w:r>
            <w:r w:rsidR="00BE7835" w:rsidRPr="0092713C">
              <w:rPr>
                <w:rFonts w:ascii="Times New Roman" w:hAnsi="Times New Roman" w:cs="Times New Roman"/>
                <w:lang w:val="pt-BR"/>
              </w:rPr>
              <w:t xml:space="preserve"> imposta a ele foi o ponto mais próximo a que </w:t>
            </w:r>
            <w:proofErr w:type="gramStart"/>
            <w:r w:rsidR="00BE7835" w:rsidRPr="0092713C">
              <w:rPr>
                <w:rFonts w:ascii="Times New Roman" w:hAnsi="Times New Roman" w:cs="Times New Roman"/>
                <w:lang w:val="pt-BR"/>
              </w:rPr>
              <w:t>cheguei,</w:t>
            </w:r>
            <w:proofErr w:type="gramEnd"/>
            <w:r w:rsidR="00BE7835" w:rsidRPr="0092713C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BE7835"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a meu próprio turno</w:t>
            </w:r>
            <w:r w:rsidR="00BE7835" w:rsidRPr="0092713C">
              <w:rPr>
                <w:rFonts w:ascii="Times New Roman" w:hAnsi="Times New Roman" w:cs="Times New Roman"/>
                <w:lang w:val="pt-BR"/>
              </w:rPr>
              <w:t xml:space="preserve">, enfrentando os pavores que às vezes via </w:t>
            </w:r>
            <w:r w:rsidR="00BE7835" w:rsidRPr="0092713C">
              <w:rPr>
                <w:rFonts w:ascii="Times New Roman" w:hAnsi="Times New Roman" w:cs="Times New Roman"/>
                <w:b/>
                <w:u w:val="single"/>
                <w:lang w:val="pt-BR"/>
              </w:rPr>
              <w:t>toldando</w:t>
            </w:r>
            <w:r w:rsidR="00BE7835" w:rsidRPr="0092713C">
              <w:rPr>
                <w:rFonts w:ascii="Times New Roman" w:hAnsi="Times New Roman" w:cs="Times New Roman"/>
                <w:lang w:val="pt-BR"/>
              </w:rPr>
              <w:t xml:space="preserve"> os olhos de outro homem. (p. 20)</w:t>
            </w:r>
          </w:p>
        </w:tc>
      </w:tr>
      <w:tr w:rsidR="00747A70" w:rsidRPr="00174A32" w:rsidTr="009B2307">
        <w:tc>
          <w:tcPr>
            <w:tcW w:w="1008" w:type="dxa"/>
          </w:tcPr>
          <w:p w:rsidR="00747A70" w:rsidRDefault="00747A70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3D1DEB" w:rsidRPr="0092713C" w:rsidRDefault="003D1DEB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10</w:t>
            </w:r>
          </w:p>
        </w:tc>
        <w:tc>
          <w:tcPr>
            <w:tcW w:w="3960" w:type="dxa"/>
          </w:tcPr>
          <w:p w:rsidR="00747A70" w:rsidRPr="00C265F7" w:rsidRDefault="003D1DEB" w:rsidP="003D1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174A32" w:rsidRPr="00C265F7">
              <w:rPr>
                <w:rFonts w:ascii="Times New Roman" w:hAnsi="Times New Roman" w:cs="Times New Roman"/>
                <w:i/>
              </w:rPr>
              <w:t xml:space="preserve">Chez </w:t>
            </w:r>
            <w:proofErr w:type="spellStart"/>
            <w:r w:rsidR="00174A32" w:rsidRPr="00C265F7">
              <w:rPr>
                <w:rFonts w:ascii="Times New Roman" w:hAnsi="Times New Roman" w:cs="Times New Roman"/>
                <w:i/>
              </w:rPr>
              <w:t>toi</w:t>
            </w:r>
            <w:proofErr w:type="spellEnd"/>
            <w:r w:rsidR="00174A32" w:rsidRPr="00C265F7">
              <w:rPr>
                <w:rFonts w:ascii="Times New Roman" w:hAnsi="Times New Roman" w:cs="Times New Roman"/>
              </w:rPr>
              <w:t xml:space="preserve"> everything sounds extremely </w:t>
            </w:r>
            <w:r w:rsidR="00174A32" w:rsidRPr="00555B7F">
              <w:rPr>
                <w:rFonts w:ascii="Times New Roman" w:hAnsi="Times New Roman" w:cs="Times New Roman"/>
                <w:b/>
                <w:u w:val="single"/>
              </w:rPr>
              <w:t>feverish</w:t>
            </w:r>
            <w:r w:rsidR="00174A32" w:rsidRPr="00C265F7">
              <w:rPr>
                <w:rFonts w:ascii="Times New Roman" w:hAnsi="Times New Roman" w:cs="Times New Roman"/>
              </w:rPr>
              <w:t xml:space="preserve"> and complicated, lik</w:t>
            </w:r>
            <w:r w:rsidR="00555B7F">
              <w:rPr>
                <w:rFonts w:ascii="Times New Roman" w:hAnsi="Times New Roman" w:cs="Times New Roman"/>
              </w:rPr>
              <w:t>e one of those English murder my</w:t>
            </w:r>
            <w:r w:rsidR="00174A32" w:rsidRPr="00C265F7">
              <w:rPr>
                <w:rFonts w:ascii="Times New Roman" w:hAnsi="Times New Roman" w:cs="Times New Roman"/>
              </w:rPr>
              <w:t>steries</w:t>
            </w:r>
            <w:r>
              <w:rPr>
                <w:rFonts w:ascii="Times New Roman" w:hAnsi="Times New Roman" w:cs="Times New Roman"/>
              </w:rPr>
              <w:t>’</w:t>
            </w:r>
            <w:r w:rsidR="00C265F7" w:rsidRPr="00C265F7">
              <w:rPr>
                <w:rFonts w:ascii="Times New Roman" w:hAnsi="Times New Roman" w:cs="Times New Roman"/>
              </w:rPr>
              <w:t>. (p. 107)</w:t>
            </w:r>
          </w:p>
        </w:tc>
        <w:tc>
          <w:tcPr>
            <w:tcW w:w="4086" w:type="dxa"/>
          </w:tcPr>
          <w:p w:rsidR="00747A70" w:rsidRPr="00174A32" w:rsidRDefault="00174A32" w:rsidP="00555B7F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— </w:t>
            </w:r>
            <w:r w:rsidRPr="00174A32">
              <w:rPr>
                <w:rFonts w:ascii="Times New Roman" w:hAnsi="Times New Roman" w:cs="Times New Roman"/>
                <w:i/>
                <w:lang w:val="pt-BR"/>
              </w:rPr>
              <w:t xml:space="preserve">Chez </w:t>
            </w:r>
            <w:proofErr w:type="spellStart"/>
            <w:r w:rsidRPr="00174A32">
              <w:rPr>
                <w:rFonts w:ascii="Times New Roman" w:hAnsi="Times New Roman" w:cs="Times New Roman"/>
                <w:i/>
                <w:lang w:val="pt-BR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– disse então – tudo parece extremamente </w:t>
            </w:r>
            <w:r w:rsidRPr="00555B7F">
              <w:rPr>
                <w:rFonts w:ascii="Times New Roman" w:hAnsi="Times New Roman" w:cs="Times New Roman"/>
                <w:b/>
                <w:u w:val="single"/>
                <w:lang w:val="pt-BR"/>
              </w:rPr>
              <w:t>febricitante</w:t>
            </w:r>
            <w:r>
              <w:rPr>
                <w:rFonts w:ascii="Times New Roman" w:hAnsi="Times New Roman" w:cs="Times New Roman"/>
                <w:lang w:val="pt-BR"/>
              </w:rPr>
              <w:t xml:space="preserve"> e complicado, como uma dessas novelas ing</w:t>
            </w:r>
            <w:r w:rsidR="00555B7F">
              <w:rPr>
                <w:rFonts w:ascii="Times New Roman" w:hAnsi="Times New Roman" w:cs="Times New Roman"/>
                <w:lang w:val="pt-BR"/>
              </w:rPr>
              <w:t>le</w:t>
            </w:r>
            <w:r>
              <w:rPr>
                <w:rFonts w:ascii="Times New Roman" w:hAnsi="Times New Roman" w:cs="Times New Roman"/>
                <w:lang w:val="pt-BR"/>
              </w:rPr>
              <w:t>sas onde querem descobrir quem é o assassino [...] (p. 81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>)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</w:tc>
      </w:tr>
      <w:tr w:rsidR="00566394" w:rsidRPr="007B752B" w:rsidTr="009B2307">
        <w:tc>
          <w:tcPr>
            <w:tcW w:w="1008" w:type="dxa"/>
          </w:tcPr>
          <w:p w:rsidR="00566394" w:rsidRDefault="00566394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3D1DEB" w:rsidRDefault="003D1DEB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3D1DEB" w:rsidRDefault="003D1DEB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</w:p>
          <w:p w:rsidR="003D1DEB" w:rsidRPr="0092713C" w:rsidRDefault="003D1DEB" w:rsidP="003D1DEB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11</w:t>
            </w:r>
          </w:p>
        </w:tc>
        <w:tc>
          <w:tcPr>
            <w:tcW w:w="3960" w:type="dxa"/>
          </w:tcPr>
          <w:p w:rsidR="00566394" w:rsidRPr="003D1DEB" w:rsidRDefault="003D1DEB" w:rsidP="003D1DEB">
            <w:pPr>
              <w:jc w:val="both"/>
              <w:rPr>
                <w:rFonts w:ascii="Times New Roman" w:hAnsi="Times New Roman" w:cs="Times New Roman"/>
              </w:rPr>
            </w:pPr>
            <w:r w:rsidRPr="003D1DEB">
              <w:rPr>
                <w:rFonts w:ascii="Times New Roman" w:hAnsi="Times New Roman" w:cs="Times New Roman"/>
              </w:rPr>
              <w:t>‘Are you hungry?’ he asked.</w:t>
            </w:r>
          </w:p>
          <w:p w:rsidR="003D1DEB" w:rsidRDefault="003D1DEB" w:rsidP="003D1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‘Perhaps I would be </w:t>
            </w:r>
            <w:r w:rsidRPr="003D1DEB">
              <w:rPr>
                <w:rFonts w:ascii="Times New Roman" w:hAnsi="Times New Roman" w:cs="Times New Roman"/>
                <w:b/>
                <w:u w:val="single"/>
              </w:rPr>
              <w:t>if I were alive and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1DEB">
              <w:rPr>
                <w:rFonts w:ascii="Times New Roman" w:hAnsi="Times New Roman" w:cs="Times New Roman"/>
                <w:b/>
                <w:u w:val="single"/>
              </w:rPr>
              <w:t>sober</w:t>
            </w:r>
            <w:r>
              <w:rPr>
                <w:rFonts w:ascii="Times New Roman" w:hAnsi="Times New Roman" w:cs="Times New Roman"/>
              </w:rPr>
              <w:t>. I don’t know. Are you?’</w:t>
            </w:r>
          </w:p>
          <w:p w:rsidR="003D1DEB" w:rsidRDefault="003D1DEB" w:rsidP="003D1D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‘I think we should eat,’ he said with no conviction whatever, and </w:t>
            </w:r>
            <w:r w:rsidRPr="003D1DEB">
              <w:rPr>
                <w:rFonts w:ascii="Times New Roman" w:hAnsi="Times New Roman" w:cs="Times New Roman"/>
                <w:b/>
                <w:u w:val="single"/>
              </w:rPr>
              <w:t>we began to laugh again</w:t>
            </w:r>
            <w:r>
              <w:rPr>
                <w:rFonts w:ascii="Times New Roman" w:hAnsi="Times New Roman" w:cs="Times New Roman"/>
              </w:rPr>
              <w:t>. (p.79)</w:t>
            </w:r>
          </w:p>
          <w:p w:rsidR="003D1DEB" w:rsidRPr="003D1DEB" w:rsidRDefault="003D1DEB" w:rsidP="003D1D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</w:tcPr>
          <w:p w:rsidR="003D1DEB" w:rsidRDefault="003D1DEB" w:rsidP="0056639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— Está com fome? — perguntou Giovanni.</w:t>
            </w:r>
          </w:p>
          <w:p w:rsidR="003D1DEB" w:rsidRDefault="003D1DEB" w:rsidP="0056639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—Talvez </w:t>
            </w:r>
            <w:proofErr w:type="gramStart"/>
            <w:r>
              <w:rPr>
                <w:rFonts w:ascii="Times New Roman" w:hAnsi="Times New Roman" w:cs="Times New Roman"/>
                <w:lang w:val="pt-BR"/>
              </w:rPr>
              <w:t>estivesse,</w:t>
            </w:r>
            <w:proofErr w:type="gramEnd"/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3D1DEB">
              <w:rPr>
                <w:rFonts w:ascii="Times New Roman" w:hAnsi="Times New Roman" w:cs="Times New Roman"/>
                <w:b/>
                <w:u w:val="single"/>
                <w:lang w:val="pt-BR"/>
              </w:rPr>
              <w:t>se ainda me restassem vida e temperança</w:t>
            </w:r>
            <w:r>
              <w:rPr>
                <w:rFonts w:ascii="Times New Roman" w:hAnsi="Times New Roman" w:cs="Times New Roman"/>
                <w:lang w:val="pt-BR"/>
              </w:rPr>
              <w:t xml:space="preserve">. Não sei. E você? </w:t>
            </w:r>
          </w:p>
          <w:p w:rsidR="00566394" w:rsidRDefault="00566394" w:rsidP="00566394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— Acho que devíamos comer – responde</w:t>
            </w:r>
            <w:r w:rsidR="00D91548">
              <w:rPr>
                <w:rFonts w:ascii="Times New Roman" w:hAnsi="Times New Roman" w:cs="Times New Roman"/>
                <w:lang w:val="pt-BR"/>
              </w:rPr>
              <w:t>u</w:t>
            </w:r>
            <w:r>
              <w:rPr>
                <w:rFonts w:ascii="Times New Roman" w:hAnsi="Times New Roman" w:cs="Times New Roman"/>
                <w:lang w:val="pt-BR"/>
              </w:rPr>
              <w:t xml:space="preserve"> sem qualquer convicção nas palavras, e </w:t>
            </w:r>
            <w:r w:rsidRPr="00566394">
              <w:rPr>
                <w:rFonts w:ascii="Times New Roman" w:hAnsi="Times New Roman" w:cs="Times New Roman"/>
                <w:b/>
                <w:u w:val="single"/>
                <w:lang w:val="pt-BR"/>
              </w:rPr>
              <w:t>prorrompemos em novas risadas.</w:t>
            </w:r>
            <w:r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E070F">
              <w:rPr>
                <w:rFonts w:ascii="Times New Roman" w:hAnsi="Times New Roman" w:cs="Times New Roman"/>
                <w:lang w:val="pt-BR"/>
              </w:rPr>
              <w:t>(p.</w:t>
            </w:r>
            <w:r w:rsidR="003D1DEB">
              <w:rPr>
                <w:rFonts w:ascii="Times New Roman" w:hAnsi="Times New Roman" w:cs="Times New Roman"/>
                <w:lang w:val="pt-BR"/>
              </w:rPr>
              <w:t>59-</w:t>
            </w:r>
            <w:r w:rsidR="002E070F">
              <w:rPr>
                <w:rFonts w:ascii="Times New Roman" w:hAnsi="Times New Roman" w:cs="Times New Roman"/>
                <w:lang w:val="pt-BR"/>
              </w:rPr>
              <w:t>60)</w:t>
            </w:r>
          </w:p>
        </w:tc>
      </w:tr>
      <w:tr w:rsidR="00566394" w:rsidRPr="00566394" w:rsidTr="009B2307">
        <w:tc>
          <w:tcPr>
            <w:tcW w:w="1008" w:type="dxa"/>
          </w:tcPr>
          <w:p w:rsidR="00566394" w:rsidRDefault="00566394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Default="00A1650C" w:rsidP="00896A5C">
            <w:pPr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A1650C" w:rsidRPr="0092713C" w:rsidRDefault="00A1650C" w:rsidP="00A1650C">
            <w:pPr>
              <w:jc w:val="center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12</w:t>
            </w:r>
          </w:p>
        </w:tc>
        <w:tc>
          <w:tcPr>
            <w:tcW w:w="3960" w:type="dxa"/>
          </w:tcPr>
          <w:p w:rsidR="00826EE5" w:rsidRPr="00D34ED9" w:rsidRDefault="00826EE5" w:rsidP="00D34ED9">
            <w:pPr>
              <w:jc w:val="both"/>
              <w:rPr>
                <w:rFonts w:ascii="Times New Roman" w:hAnsi="Times New Roman" w:cs="Times New Roman"/>
              </w:rPr>
            </w:pPr>
            <w:r w:rsidRPr="002A3ABC">
              <w:rPr>
                <w:rFonts w:ascii="Times New Roman" w:hAnsi="Times New Roman" w:cs="Times New Roman"/>
              </w:rPr>
              <w:lastRenderedPageBreak/>
              <w:t xml:space="preserve">Giovanni stared. </w:t>
            </w:r>
            <w:r w:rsidRPr="00D34ED9">
              <w:rPr>
                <w:rFonts w:ascii="Times New Roman" w:hAnsi="Times New Roman" w:cs="Times New Roman"/>
              </w:rPr>
              <w:t>‘</w:t>
            </w:r>
            <w:proofErr w:type="spellStart"/>
            <w:r w:rsidRPr="00D34ED9">
              <w:rPr>
                <w:rFonts w:ascii="Times New Roman" w:hAnsi="Times New Roman" w:cs="Times New Roman"/>
                <w:i/>
              </w:rPr>
              <w:t>Mais</w:t>
            </w:r>
            <w:proofErr w:type="spellEnd"/>
            <w:r w:rsidRPr="00D34ED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34ED9">
              <w:rPr>
                <w:rFonts w:ascii="Times New Roman" w:hAnsi="Times New Roman" w:cs="Times New Roman"/>
                <w:i/>
              </w:rPr>
              <w:t>tu</w:t>
            </w:r>
            <w:proofErr w:type="spellEnd"/>
            <w:r w:rsidRPr="00D34ED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34ED9">
              <w:rPr>
                <w:rFonts w:ascii="Times New Roman" w:hAnsi="Times New Roman" w:cs="Times New Roman"/>
                <w:i/>
              </w:rPr>
              <w:t>es</w:t>
            </w:r>
            <w:proofErr w:type="spellEnd"/>
            <w:r w:rsidRPr="00D34ED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D34ED9">
              <w:rPr>
                <w:rFonts w:ascii="Times New Roman" w:hAnsi="Times New Roman" w:cs="Times New Roman"/>
                <w:i/>
              </w:rPr>
              <w:t>fou</w:t>
            </w:r>
            <w:proofErr w:type="spellEnd"/>
            <w:r w:rsidRPr="00D34ED9">
              <w:rPr>
                <w:rFonts w:ascii="Times New Roman" w:hAnsi="Times New Roman" w:cs="Times New Roman"/>
              </w:rPr>
              <w:t>,’</w:t>
            </w:r>
            <w:r w:rsidR="00D34ED9" w:rsidRPr="00D34ED9">
              <w:rPr>
                <w:rFonts w:ascii="Times New Roman" w:hAnsi="Times New Roman" w:cs="Times New Roman"/>
              </w:rPr>
              <w:t xml:space="preserve"> he said mildly. </w:t>
            </w:r>
            <w:r w:rsidR="00D34ED9">
              <w:rPr>
                <w:rFonts w:ascii="Times New Roman" w:hAnsi="Times New Roman" w:cs="Times New Roman"/>
              </w:rPr>
              <w:t xml:space="preserve">‘There is certainly no point in going home now, to face an ugly concierge and then go to sleep in that room all by yourself and then wake up </w:t>
            </w:r>
            <w:r w:rsidR="00D34ED9">
              <w:rPr>
                <w:rFonts w:ascii="Times New Roman" w:hAnsi="Times New Roman" w:cs="Times New Roman"/>
              </w:rPr>
              <w:lastRenderedPageBreak/>
              <w:t xml:space="preserve">later, </w:t>
            </w:r>
            <w:r w:rsidR="00D34ED9" w:rsidRPr="00A1650C">
              <w:rPr>
                <w:rFonts w:ascii="Times New Roman" w:hAnsi="Times New Roman" w:cs="Times New Roman"/>
                <w:b/>
                <w:u w:val="single"/>
              </w:rPr>
              <w:t>with a terrible stomach</w:t>
            </w:r>
            <w:r w:rsidR="00D34ED9">
              <w:rPr>
                <w:rFonts w:ascii="Times New Roman" w:hAnsi="Times New Roman" w:cs="Times New Roman"/>
              </w:rPr>
              <w:t xml:space="preserve"> and a sour mouth, wanting to commit suicide. Come with me; we rise at a civilized hour and have a gentle aperitif somewhere and then a little dinner. It will be much more cheerful like that,’ </w:t>
            </w:r>
            <w:r w:rsidR="00D34ED9" w:rsidRPr="00A1650C">
              <w:rPr>
                <w:rFonts w:ascii="Times New Roman" w:hAnsi="Times New Roman" w:cs="Times New Roman"/>
                <w:b/>
                <w:u w:val="single"/>
              </w:rPr>
              <w:t>he said</w:t>
            </w:r>
            <w:r w:rsidR="00D34ED9">
              <w:rPr>
                <w:rFonts w:ascii="Times New Roman" w:hAnsi="Times New Roman" w:cs="Times New Roman"/>
              </w:rPr>
              <w:t xml:space="preserve"> with a smile, ‘you will see.’ (p.85)  </w:t>
            </w:r>
          </w:p>
        </w:tc>
        <w:tc>
          <w:tcPr>
            <w:tcW w:w="4086" w:type="dxa"/>
          </w:tcPr>
          <w:p w:rsidR="00826EE5" w:rsidRDefault="00826EE5" w:rsidP="00555B7F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lastRenderedPageBreak/>
              <w:t xml:space="preserve">Ele fixou o olhar em mim. </w:t>
            </w:r>
          </w:p>
          <w:p w:rsidR="003D1DEB" w:rsidRDefault="003D1DEB" w:rsidP="003B3583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— </w:t>
            </w:r>
            <w:r w:rsidRPr="002C164B">
              <w:rPr>
                <w:rFonts w:ascii="Times New Roman" w:hAnsi="Times New Roman" w:cs="Times New Roman"/>
                <w:i/>
                <w:lang w:val="pt-BR"/>
              </w:rPr>
              <w:t xml:space="preserve">Mais tu </w:t>
            </w:r>
            <w:proofErr w:type="gramStart"/>
            <w:r w:rsidRPr="002C164B">
              <w:rPr>
                <w:rFonts w:ascii="Times New Roman" w:hAnsi="Times New Roman" w:cs="Times New Roman"/>
                <w:i/>
                <w:lang w:val="pt-BR"/>
              </w:rPr>
              <w:t>es</w:t>
            </w:r>
            <w:proofErr w:type="gramEnd"/>
            <w:r w:rsidRPr="002C164B">
              <w:rPr>
                <w:rFonts w:ascii="Times New Roman" w:hAnsi="Times New Roman" w:cs="Times New Roman"/>
                <w:i/>
                <w:lang w:val="pt-BR"/>
              </w:rPr>
              <w:t xml:space="preserve"> </w:t>
            </w:r>
            <w:proofErr w:type="spellStart"/>
            <w:r w:rsidRPr="002C164B">
              <w:rPr>
                <w:rFonts w:ascii="Times New Roman" w:hAnsi="Times New Roman" w:cs="Times New Roman"/>
                <w:i/>
                <w:lang w:val="pt-BR"/>
              </w:rPr>
              <w:t>fou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- disse com brandura. — Está claro que nada adianta ir agora para casa, enfrentar um </w:t>
            </w:r>
            <w:proofErr w:type="spellStart"/>
            <w:r w:rsidRPr="00D34ED9">
              <w:rPr>
                <w:rFonts w:ascii="Times New Roman" w:hAnsi="Times New Roman" w:cs="Times New Roman"/>
                <w:lang w:val="pt-BR"/>
              </w:rPr>
              <w:t>concierge</w:t>
            </w:r>
            <w:proofErr w:type="spellEnd"/>
            <w:r>
              <w:rPr>
                <w:rFonts w:ascii="Times New Roman" w:hAnsi="Times New Roman" w:cs="Times New Roman"/>
                <w:lang w:val="pt-BR"/>
              </w:rPr>
              <w:t xml:space="preserve"> feio e depois dormir </w:t>
            </w:r>
            <w:r w:rsidR="00866C18">
              <w:rPr>
                <w:rFonts w:ascii="Times New Roman" w:hAnsi="Times New Roman" w:cs="Times New Roman"/>
                <w:lang w:val="pt-BR"/>
              </w:rPr>
              <w:t>n</w:t>
            </w:r>
            <w:r>
              <w:rPr>
                <w:rFonts w:ascii="Times New Roman" w:hAnsi="Times New Roman" w:cs="Times New Roman"/>
                <w:lang w:val="pt-BR"/>
              </w:rPr>
              <w:t xml:space="preserve">aquele quarto, sozinho, para </w:t>
            </w:r>
            <w:r>
              <w:rPr>
                <w:rFonts w:ascii="Times New Roman" w:hAnsi="Times New Roman" w:cs="Times New Roman"/>
                <w:lang w:val="pt-BR"/>
              </w:rPr>
              <w:lastRenderedPageBreak/>
              <w:t>acordar mais tarde</w:t>
            </w:r>
            <w:r w:rsidR="002C164B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2C164B" w:rsidRPr="00A1650C">
              <w:rPr>
                <w:rFonts w:ascii="Times New Roman" w:hAnsi="Times New Roman" w:cs="Times New Roman"/>
                <w:b/>
                <w:u w:val="single"/>
                <w:lang w:val="pt-BR"/>
              </w:rPr>
              <w:t xml:space="preserve">com o estômago em </w:t>
            </w:r>
            <w:proofErr w:type="gramStart"/>
            <w:r w:rsidR="002C164B" w:rsidRPr="00A1650C">
              <w:rPr>
                <w:rFonts w:ascii="Times New Roman" w:hAnsi="Times New Roman" w:cs="Times New Roman"/>
                <w:b/>
                <w:u w:val="single"/>
                <w:lang w:val="pt-BR"/>
              </w:rPr>
              <w:t>petição de miséria</w:t>
            </w:r>
            <w:proofErr w:type="gramEnd"/>
            <w:r w:rsidR="002C164B">
              <w:rPr>
                <w:rFonts w:ascii="Times New Roman" w:hAnsi="Times New Roman" w:cs="Times New Roman"/>
                <w:lang w:val="pt-BR"/>
              </w:rPr>
              <w:t xml:space="preserve"> e a boca azeda, querendo suicidar-se. Venha comigo. Nós nos levantaremos em hora civilizada, tomaremos um bom aperitivo em alguma parte e depois comeremos alguma coisa. Será muito mais alegre assim – </w:t>
            </w:r>
            <w:r w:rsidR="002C164B" w:rsidRPr="00A1650C">
              <w:rPr>
                <w:rFonts w:ascii="Times New Roman" w:hAnsi="Times New Roman" w:cs="Times New Roman"/>
                <w:b/>
                <w:u w:val="single"/>
                <w:lang w:val="pt-BR"/>
              </w:rPr>
              <w:t>aduziu</w:t>
            </w:r>
            <w:r w:rsidR="002C164B">
              <w:rPr>
                <w:rFonts w:ascii="Times New Roman" w:hAnsi="Times New Roman" w:cs="Times New Roman"/>
                <w:lang w:val="pt-BR"/>
              </w:rPr>
              <w:t xml:space="preserve"> com um sorriso. —Você vai ver. </w:t>
            </w:r>
            <w:r w:rsidR="00826EE5">
              <w:rPr>
                <w:rFonts w:ascii="Times New Roman" w:hAnsi="Times New Roman" w:cs="Times New Roman"/>
                <w:lang w:val="pt-BR"/>
              </w:rPr>
              <w:t xml:space="preserve"> (p.63-64)</w:t>
            </w:r>
          </w:p>
        </w:tc>
      </w:tr>
    </w:tbl>
    <w:p w:rsidR="009948C3" w:rsidRDefault="009948C3" w:rsidP="00896A5C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74357" w:rsidRDefault="00336240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Os t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 xml:space="preserve">rechos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acima 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>sugerem ao leitor um narrador</w:t>
      </w:r>
      <w:r w:rsidR="00CC38FD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 xml:space="preserve">personagem 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 xml:space="preserve">cuja 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 xml:space="preserve">linguagem </w:t>
      </w:r>
      <w:r>
        <w:rPr>
          <w:rFonts w:ascii="Times New Roman" w:hAnsi="Times New Roman" w:cs="Times New Roman"/>
          <w:sz w:val="24"/>
          <w:szCs w:val="24"/>
          <w:lang w:val="pt-BR"/>
        </w:rPr>
        <w:t>se aproxima d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 xml:space="preserve">e tons mais </w:t>
      </w:r>
      <w:r w:rsidR="00F64CAF">
        <w:rPr>
          <w:rFonts w:ascii="Times New Roman" w:hAnsi="Times New Roman" w:cs="Times New Roman"/>
          <w:sz w:val="24"/>
          <w:szCs w:val="24"/>
          <w:lang w:val="pt-BR"/>
        </w:rPr>
        <w:t>solene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F0DC0">
        <w:rPr>
          <w:rFonts w:ascii="Times New Roman" w:hAnsi="Times New Roman" w:cs="Times New Roman"/>
          <w:sz w:val="24"/>
          <w:szCs w:val="24"/>
          <w:lang w:val="pt-BR"/>
        </w:rPr>
        <w:t xml:space="preserve">acentuando a impressão de uma narrativa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de cunho linguístico </w:t>
      </w:r>
      <w:r w:rsidR="00713636">
        <w:rPr>
          <w:rFonts w:ascii="Times New Roman" w:hAnsi="Times New Roman" w:cs="Times New Roman"/>
          <w:sz w:val="24"/>
          <w:szCs w:val="24"/>
          <w:lang w:val="pt-BR"/>
        </w:rPr>
        <w:t xml:space="preserve">mais </w:t>
      </w:r>
      <w:r w:rsidR="001F0DC0">
        <w:rPr>
          <w:rFonts w:ascii="Times New Roman" w:hAnsi="Times New Roman" w:cs="Times New Roman"/>
          <w:sz w:val="24"/>
          <w:szCs w:val="24"/>
          <w:lang w:val="pt-BR"/>
        </w:rPr>
        <w:t>sofisticad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1F0DC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em comparação às </w:t>
      </w:r>
      <w:r w:rsidR="001F0DC0">
        <w:rPr>
          <w:rFonts w:ascii="Times New Roman" w:hAnsi="Times New Roman" w:cs="Times New Roman"/>
          <w:sz w:val="24"/>
          <w:szCs w:val="24"/>
          <w:lang w:val="pt-BR"/>
        </w:rPr>
        <w:t xml:space="preserve">passagens </w:t>
      </w:r>
      <w:r w:rsidR="00713636">
        <w:rPr>
          <w:rFonts w:ascii="Times New Roman" w:hAnsi="Times New Roman" w:cs="Times New Roman"/>
          <w:sz w:val="24"/>
          <w:szCs w:val="24"/>
          <w:lang w:val="pt-BR"/>
        </w:rPr>
        <w:t xml:space="preserve">correspondentes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do texto original</w:t>
      </w:r>
      <w:r w:rsidR="001F0DC0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13636">
        <w:rPr>
          <w:rFonts w:ascii="Times New Roman" w:hAnsi="Times New Roman" w:cs="Times New Roman"/>
          <w:sz w:val="24"/>
          <w:szCs w:val="24"/>
          <w:lang w:val="pt-BR"/>
        </w:rPr>
        <w:t xml:space="preserve">No trecho 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>n. 03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, por exemplo, </w:t>
      </w:r>
      <w:r w:rsidR="00713636">
        <w:rPr>
          <w:rFonts w:ascii="Times New Roman" w:hAnsi="Times New Roman" w:cs="Times New Roman"/>
          <w:sz w:val="24"/>
          <w:szCs w:val="24"/>
          <w:lang w:val="pt-BR"/>
        </w:rPr>
        <w:t xml:space="preserve">o narrador afirma </w:t>
      </w:r>
      <w:r w:rsidR="00713636" w:rsidRPr="00713636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 xml:space="preserve">I </w:t>
      </w:r>
      <w:proofErr w:type="spellStart"/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>was</w:t>
      </w:r>
      <w:proofErr w:type="spellEnd"/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>suddenly</w:t>
      </w:r>
      <w:proofErr w:type="spellEnd"/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>afraid</w:t>
      </w:r>
      <w:proofErr w:type="spellEnd"/>
      <w:r w:rsidR="00713636">
        <w:rPr>
          <w:rFonts w:ascii="Times New Roman" w:hAnsi="Times New Roman" w:cs="Times New Roman"/>
          <w:sz w:val="24"/>
          <w:szCs w:val="24"/>
          <w:lang w:val="pt-BR"/>
        </w:rPr>
        <w:t xml:space="preserve">”, traduzido por </w:t>
      </w:r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>“</w:t>
      </w:r>
      <w:r w:rsidR="00713636" w:rsidRPr="0050384F">
        <w:rPr>
          <w:rFonts w:ascii="Times New Roman" w:hAnsi="Times New Roman" w:cs="Times New Roman"/>
          <w:sz w:val="24"/>
          <w:szCs w:val="24"/>
          <w:lang w:val="pt-BR"/>
        </w:rPr>
        <w:t>Assaltou-me repentino medo</w:t>
      </w:r>
      <w:r w:rsidR="00713636" w:rsidRPr="00713636">
        <w:rPr>
          <w:rFonts w:ascii="Times New Roman" w:hAnsi="Times New Roman" w:cs="Times New Roman"/>
          <w:i/>
          <w:sz w:val="24"/>
          <w:szCs w:val="24"/>
          <w:lang w:val="pt-BR"/>
        </w:rPr>
        <w:t>”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>. Essa opção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 tradutória </w:t>
      </w:r>
      <w:r w:rsidR="00C36030">
        <w:rPr>
          <w:rFonts w:ascii="Times New Roman" w:hAnsi="Times New Roman" w:cs="Times New Roman"/>
          <w:sz w:val="24"/>
          <w:szCs w:val="24"/>
          <w:lang w:val="pt-BR"/>
        </w:rPr>
        <w:t>revela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 a busca por uma dicção que se assemelha 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 xml:space="preserve">bastante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a determinados textos poéticos que 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 xml:space="preserve">tendem a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dar relevo à intensidade dramática das palavras, opção muito diferente, por exemplo, de uma tradução menos formal</w:t>
      </w:r>
      <w:r w:rsidR="00732B9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e talvez mais próxima d</w:t>
      </w:r>
      <w:r w:rsidR="00D24273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coloquialidade sugerid</w:t>
      </w:r>
      <w:r w:rsidR="00D2427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 xml:space="preserve"> pelo trecho em inglês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 xml:space="preserve">, como 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B258C0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226FAE">
        <w:rPr>
          <w:rFonts w:ascii="Times New Roman" w:hAnsi="Times New Roman" w:cs="Times New Roman"/>
          <w:sz w:val="24"/>
          <w:szCs w:val="24"/>
          <w:lang w:val="pt-BR"/>
        </w:rPr>
        <w:t>e repente fiquei com medo.”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 xml:space="preserve"> Mas uma opção como es</w:t>
      </w:r>
      <w:r w:rsidR="002D63BD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>a não parece ser “elegante”</w:t>
      </w:r>
      <w:r w:rsidR="00B258C0">
        <w:rPr>
          <w:rFonts w:ascii="Times New Roman" w:hAnsi="Times New Roman" w:cs="Times New Roman"/>
          <w:sz w:val="24"/>
          <w:szCs w:val="24"/>
          <w:lang w:val="pt-BR"/>
        </w:rPr>
        <w:t xml:space="preserve"> o suficiente para se adequar 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>à imagem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 estética</w:t>
      </w:r>
      <w:r w:rsidR="00964B20">
        <w:rPr>
          <w:rFonts w:ascii="Times New Roman" w:hAnsi="Times New Roman" w:cs="Times New Roman"/>
          <w:sz w:val="24"/>
          <w:szCs w:val="24"/>
          <w:lang w:val="pt-BR"/>
        </w:rPr>
        <w:t xml:space="preserve"> consagrada de Baldwin que a editora pretende vincular ao romance. </w:t>
      </w:r>
      <w:r w:rsidR="00B258C0">
        <w:rPr>
          <w:rFonts w:ascii="Times New Roman" w:hAnsi="Times New Roman" w:cs="Times New Roman"/>
          <w:sz w:val="24"/>
          <w:szCs w:val="24"/>
          <w:lang w:val="pt-BR"/>
        </w:rPr>
        <w:t>Outro exemplo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258C0">
        <w:rPr>
          <w:rFonts w:ascii="Times New Roman" w:hAnsi="Times New Roman" w:cs="Times New Roman"/>
          <w:sz w:val="24"/>
          <w:szCs w:val="24"/>
          <w:lang w:val="pt-BR"/>
        </w:rPr>
        <w:t xml:space="preserve">que destaca muito bem o contraste entre </w:t>
      </w:r>
      <w:r w:rsidR="00732B98">
        <w:rPr>
          <w:rFonts w:ascii="Times New Roman" w:hAnsi="Times New Roman" w:cs="Times New Roman"/>
          <w:sz w:val="24"/>
          <w:szCs w:val="24"/>
          <w:lang w:val="pt-BR"/>
        </w:rPr>
        <w:t xml:space="preserve">tons de sofisticação </w:t>
      </w:r>
      <w:r w:rsidR="00B258C0">
        <w:rPr>
          <w:rFonts w:ascii="Times New Roman" w:hAnsi="Times New Roman" w:cs="Times New Roman"/>
          <w:sz w:val="24"/>
          <w:szCs w:val="24"/>
          <w:lang w:val="pt-BR"/>
        </w:rPr>
        <w:t>é a tradução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 (trecho 11) </w:t>
      </w:r>
      <w:r w:rsidR="00B258C0" w:rsidRPr="00B258C0">
        <w:rPr>
          <w:rFonts w:ascii="Times New Roman" w:hAnsi="Times New Roman" w:cs="Times New Roman"/>
          <w:sz w:val="24"/>
          <w:szCs w:val="24"/>
          <w:lang w:val="pt-BR"/>
        </w:rPr>
        <w:t>de “</w:t>
      </w:r>
      <w:proofErr w:type="spellStart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>we</w:t>
      </w:r>
      <w:proofErr w:type="spellEnd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>began</w:t>
      </w:r>
      <w:proofErr w:type="spellEnd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>to</w:t>
      </w:r>
      <w:proofErr w:type="spellEnd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>laugh</w:t>
      </w:r>
      <w:proofErr w:type="spellEnd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B258C0" w:rsidRPr="00B258C0">
        <w:rPr>
          <w:rFonts w:ascii="Times New Roman" w:hAnsi="Times New Roman" w:cs="Times New Roman"/>
          <w:i/>
          <w:sz w:val="24"/>
          <w:szCs w:val="24"/>
          <w:lang w:val="pt-BR"/>
        </w:rPr>
        <w:t>again</w:t>
      </w:r>
      <w:proofErr w:type="spellEnd"/>
      <w:r w:rsidR="00B258C0" w:rsidRPr="00B258C0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, uma oração aparentemente despretensiosa e comum em inglês, </w:t>
      </w:r>
      <w:r w:rsidR="00B258C0" w:rsidRPr="00B258C0">
        <w:rPr>
          <w:rFonts w:ascii="Times New Roman" w:hAnsi="Times New Roman" w:cs="Times New Roman"/>
          <w:sz w:val="24"/>
          <w:szCs w:val="24"/>
          <w:lang w:val="pt-BR"/>
        </w:rPr>
        <w:t>“por prorrompemos em novas risadas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”. 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 xml:space="preserve"> “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>P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 xml:space="preserve">rorromper” é 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um verbo 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 xml:space="preserve">bem menos usual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e ainda mais formal 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 xml:space="preserve">que 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>“desatar”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>v</w:t>
      </w:r>
      <w:r w:rsidR="0085579B">
        <w:rPr>
          <w:rFonts w:ascii="Times New Roman" w:hAnsi="Times New Roman" w:cs="Times New Roman"/>
          <w:sz w:val="24"/>
          <w:szCs w:val="24"/>
          <w:lang w:val="pt-BR"/>
        </w:rPr>
        <w:t>erbo sinônimo</w:t>
      </w:r>
      <w:r w:rsidR="00091294">
        <w:rPr>
          <w:rFonts w:ascii="Times New Roman" w:hAnsi="Times New Roman" w:cs="Times New Roman"/>
          <w:sz w:val="24"/>
          <w:szCs w:val="24"/>
          <w:lang w:val="pt-BR"/>
        </w:rPr>
        <w:t xml:space="preserve"> mais utilizado em expressões como “desatou a rir” e “desatou em risadas”.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874357" w:rsidRPr="00874357" w:rsidRDefault="00E97CF6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 que diz respeito aos diálogos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 (trechos 11 e 12)</w:t>
      </w:r>
      <w:r>
        <w:rPr>
          <w:rFonts w:ascii="Times New Roman" w:hAnsi="Times New Roman" w:cs="Times New Roman"/>
          <w:sz w:val="24"/>
          <w:szCs w:val="24"/>
          <w:lang w:val="pt-BR"/>
        </w:rPr>
        <w:t>, pode-se notar que os me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>smos revelam a opção do tradutor em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 não buscar a 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 xml:space="preserve">verossimilhança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com a realidade linguística de uma conversação descontraída, e naturalmente menos formal, 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 xml:space="preserve">entre duas pessoas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no contexto de um 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 xml:space="preserve">bar, como é o caso, 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onde 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>David e Giovanni travam um</w:t>
      </w:r>
      <w:r w:rsidR="008D1E7B">
        <w:rPr>
          <w:rFonts w:ascii="Times New Roman" w:hAnsi="Times New Roman" w:cs="Times New Roman"/>
          <w:sz w:val="24"/>
          <w:szCs w:val="24"/>
          <w:lang w:val="pt-BR"/>
        </w:rPr>
        <w:t xml:space="preserve"> diálogo</w:t>
      </w:r>
      <w:r w:rsidR="00B9342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874357">
        <w:rPr>
          <w:rFonts w:ascii="Times New Roman" w:hAnsi="Times New Roman" w:cs="Times New Roman"/>
          <w:sz w:val="24"/>
          <w:szCs w:val="24"/>
          <w:lang w:val="pt-BR"/>
        </w:rPr>
        <w:t xml:space="preserve">Na tradução, os diálogos sugerem, em alguns pontos, uma posição demasiadamente formal para o contexto de um bar, podendo até sugerir, ao leitor, certo tom de ironia na fala do personagem como se esse quisesse soar 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 xml:space="preserve">mais </w:t>
      </w:r>
      <w:r w:rsidR="00874357">
        <w:rPr>
          <w:rFonts w:ascii="Times New Roman" w:hAnsi="Times New Roman" w:cs="Times New Roman"/>
          <w:sz w:val="24"/>
          <w:szCs w:val="24"/>
          <w:lang w:val="pt-BR"/>
        </w:rPr>
        <w:t>“intelectual”, como no caso da tradução (trecho 12) de “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then</w:t>
      </w:r>
      <w:proofErr w:type="spellEnd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wake</w:t>
      </w:r>
      <w:proofErr w:type="spellEnd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up</w:t>
      </w:r>
      <w:proofErr w:type="spellEnd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later, 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with</w:t>
      </w:r>
      <w:proofErr w:type="spellEnd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a 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terrible</w:t>
      </w:r>
      <w:proofErr w:type="spellEnd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874357" w:rsidRPr="00874357">
        <w:rPr>
          <w:rFonts w:ascii="Times New Roman" w:hAnsi="Times New Roman" w:cs="Times New Roman"/>
          <w:i/>
          <w:sz w:val="24"/>
          <w:szCs w:val="24"/>
          <w:lang w:val="pt-BR"/>
        </w:rPr>
        <w:t>stomach</w:t>
      </w:r>
      <w:proofErr w:type="spellEnd"/>
      <w:r w:rsidR="00874357" w:rsidRPr="00874357">
        <w:rPr>
          <w:rFonts w:ascii="Times New Roman" w:hAnsi="Times New Roman" w:cs="Times New Roman"/>
          <w:sz w:val="24"/>
          <w:szCs w:val="24"/>
          <w:lang w:val="pt-BR"/>
        </w:rPr>
        <w:t>” por</w:t>
      </w:r>
      <w:r w:rsidR="00874357">
        <w:rPr>
          <w:rFonts w:ascii="Times New Roman" w:hAnsi="Times New Roman" w:cs="Times New Roman"/>
          <w:sz w:val="24"/>
          <w:szCs w:val="24"/>
          <w:lang w:val="pt-BR"/>
        </w:rPr>
        <w:t xml:space="preserve"> “</w:t>
      </w:r>
      <w:r w:rsidR="00874357" w:rsidRPr="00874357">
        <w:rPr>
          <w:rFonts w:ascii="Times New Roman" w:hAnsi="Times New Roman" w:cs="Times New Roman"/>
          <w:sz w:val="24"/>
          <w:szCs w:val="24"/>
          <w:lang w:val="pt-BR"/>
        </w:rPr>
        <w:t xml:space="preserve">para acordar mais tarde com o estômago em </w:t>
      </w:r>
      <w:proofErr w:type="gramStart"/>
      <w:r w:rsidR="00874357" w:rsidRPr="00874357">
        <w:rPr>
          <w:rFonts w:ascii="Times New Roman" w:hAnsi="Times New Roman" w:cs="Times New Roman"/>
          <w:sz w:val="24"/>
          <w:szCs w:val="24"/>
          <w:lang w:val="pt-BR"/>
        </w:rPr>
        <w:t>petição de miséria</w:t>
      </w:r>
      <w:proofErr w:type="gramEnd"/>
      <w:r w:rsidR="00874357">
        <w:rPr>
          <w:rFonts w:ascii="Times New Roman" w:hAnsi="Times New Roman" w:cs="Times New Roman"/>
          <w:sz w:val="24"/>
          <w:szCs w:val="24"/>
          <w:lang w:val="pt-BR"/>
        </w:rPr>
        <w:t xml:space="preserve">”.  </w:t>
      </w:r>
    </w:p>
    <w:p w:rsidR="00265BBB" w:rsidRDefault="00CC38FD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 claro que se pode argumentar que o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>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diálogos em inglês 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>já seriam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uma 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>“</w:t>
      </w:r>
      <w:r>
        <w:rPr>
          <w:rFonts w:ascii="Times New Roman" w:hAnsi="Times New Roman" w:cs="Times New Roman"/>
          <w:sz w:val="24"/>
          <w:szCs w:val="24"/>
          <w:lang w:val="pt-BR"/>
        </w:rPr>
        <w:t>encenação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>”</w:t>
      </w:r>
      <w:r>
        <w:rPr>
          <w:rFonts w:ascii="Times New Roman" w:hAnsi="Times New Roman" w:cs="Times New Roman"/>
          <w:sz w:val="24"/>
          <w:szCs w:val="24"/>
          <w:lang w:val="pt-BR"/>
        </w:rPr>
        <w:t>, já que os personagens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 xml:space="preserve"> (alguns deles franceses, à exceção de David e Giovanni) </w:t>
      </w:r>
      <w:r>
        <w:rPr>
          <w:rFonts w:ascii="Times New Roman" w:hAnsi="Times New Roman" w:cs="Times New Roman"/>
          <w:sz w:val="24"/>
          <w:szCs w:val="24"/>
          <w:lang w:val="pt-BR"/>
        </w:rPr>
        <w:t>estão falando, na verdade, francês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 xml:space="preserve">visto que 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>estão em Paris. Baldwin inclusive lança mão de várias expressões</w:t>
      </w:r>
      <w:r w:rsidR="007432A0">
        <w:rPr>
          <w:rFonts w:ascii="Times New Roman" w:hAnsi="Times New Roman" w:cs="Times New Roman"/>
          <w:sz w:val="24"/>
          <w:szCs w:val="24"/>
          <w:lang w:val="pt-BR"/>
        </w:rPr>
        <w:t xml:space="preserve">, geralmente breves, 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>da língua francesa ao longo da narrativa, especialmente quando há diálogos entre os personagens em</w:t>
      </w:r>
      <w:r w:rsidR="007432A0">
        <w:rPr>
          <w:rFonts w:ascii="Times New Roman" w:hAnsi="Times New Roman" w:cs="Times New Roman"/>
          <w:sz w:val="24"/>
          <w:szCs w:val="24"/>
          <w:lang w:val="pt-BR"/>
        </w:rPr>
        <w:t xml:space="preserve"> solo francês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 xml:space="preserve"> (como nos trechos 10 e 12)</w:t>
      </w:r>
      <w:r w:rsidR="00F330D9">
        <w:rPr>
          <w:rFonts w:ascii="Times New Roman" w:hAnsi="Times New Roman" w:cs="Times New Roman"/>
          <w:sz w:val="24"/>
          <w:szCs w:val="24"/>
          <w:lang w:val="pt-BR"/>
        </w:rPr>
        <w:t xml:space="preserve">. Certamente essa é uma estratégia </w:t>
      </w:r>
      <w:r w:rsidR="00060CA5">
        <w:rPr>
          <w:rFonts w:ascii="Times New Roman" w:hAnsi="Times New Roman" w:cs="Times New Roman"/>
          <w:sz w:val="24"/>
          <w:szCs w:val="24"/>
          <w:lang w:val="pt-BR"/>
        </w:rPr>
        <w:t xml:space="preserve">discursiva de que o 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>escritor</w:t>
      </w:r>
      <w:r w:rsidR="00060CA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81E7E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060CA5">
        <w:rPr>
          <w:rFonts w:ascii="Times New Roman" w:hAnsi="Times New Roman" w:cs="Times New Roman"/>
          <w:sz w:val="24"/>
          <w:szCs w:val="24"/>
          <w:lang w:val="pt-BR"/>
        </w:rPr>
        <w:t xml:space="preserve">az uso para 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 xml:space="preserve">continuar escrevendo em inglês, já que seu público é o norte-americano, ao mesmo tempo em que </w:t>
      </w:r>
      <w:r w:rsidR="005F4DBC">
        <w:rPr>
          <w:rFonts w:ascii="Times New Roman" w:hAnsi="Times New Roman" w:cs="Times New Roman"/>
          <w:sz w:val="24"/>
          <w:szCs w:val="24"/>
          <w:lang w:val="pt-BR"/>
        </w:rPr>
        <w:t xml:space="preserve">sinaliza para 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>o leitor que, de fato, os personagens estão falando francês</w:t>
      </w:r>
      <w:r w:rsidR="005F4DB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6436E">
        <w:rPr>
          <w:rFonts w:ascii="Times New Roman" w:hAnsi="Times New Roman" w:cs="Times New Roman"/>
          <w:sz w:val="24"/>
          <w:szCs w:val="24"/>
          <w:lang w:val="pt-BR"/>
        </w:rPr>
        <w:t xml:space="preserve"> e não inglês.</w:t>
      </w:r>
      <w:r w:rsidR="00C724BB">
        <w:rPr>
          <w:rFonts w:ascii="Times New Roman" w:hAnsi="Times New Roman" w:cs="Times New Roman"/>
          <w:sz w:val="24"/>
          <w:szCs w:val="24"/>
          <w:lang w:val="pt-BR"/>
        </w:rPr>
        <w:t xml:space="preserve"> Isso não nos impede, porém, de observar que mesmo que o “inglês” dos diálogos seja uma língua 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>para a q</w:t>
      </w:r>
      <w:r w:rsidR="00C724BB">
        <w:rPr>
          <w:rFonts w:ascii="Times New Roman" w:hAnsi="Times New Roman" w:cs="Times New Roman"/>
          <w:sz w:val="24"/>
          <w:szCs w:val="24"/>
          <w:lang w:val="pt-BR"/>
        </w:rPr>
        <w:t>ual o escritor “traduz” o francês para os leitores norte-americanos, el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724BB">
        <w:rPr>
          <w:rFonts w:ascii="Times New Roman" w:hAnsi="Times New Roman" w:cs="Times New Roman"/>
          <w:sz w:val="24"/>
          <w:szCs w:val="24"/>
          <w:lang w:val="pt-BR"/>
        </w:rPr>
        <w:t xml:space="preserve"> é </w:t>
      </w:r>
      <w:r w:rsidR="00C724BB">
        <w:rPr>
          <w:rFonts w:ascii="Times New Roman" w:hAnsi="Times New Roman" w:cs="Times New Roman"/>
          <w:sz w:val="24"/>
          <w:szCs w:val="24"/>
          <w:lang w:val="pt-BR"/>
        </w:rPr>
        <w:lastRenderedPageBreak/>
        <w:t>caracterizad</w:t>
      </w:r>
      <w:r w:rsidR="000E409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 xml:space="preserve"> pelo esforço d</w:t>
      </w:r>
      <w:r w:rsidR="000E4090">
        <w:rPr>
          <w:rFonts w:ascii="Times New Roman" w:hAnsi="Times New Roman" w:cs="Times New Roman"/>
          <w:sz w:val="24"/>
          <w:szCs w:val="24"/>
          <w:lang w:val="pt-BR"/>
        </w:rPr>
        <w:t>o escritor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 xml:space="preserve"> em produzir diálogos que apresentem certa verossimilhança com aquilo que se esperaria de uma conversação entre duas pessoas numa mesa de bar frequentado pelo público gay de Paris.  </w:t>
      </w:r>
      <w:r w:rsidR="00C12942">
        <w:rPr>
          <w:rFonts w:ascii="Times New Roman" w:hAnsi="Times New Roman" w:cs="Times New Roman"/>
          <w:sz w:val="24"/>
          <w:szCs w:val="24"/>
          <w:lang w:val="pt-BR"/>
        </w:rPr>
        <w:t xml:space="preserve">Por outro lado, a língua francesa, em vista do capital cultural e simbólico que lhe é geralmente atribuído, tende a evocar sentidos ligados ao “bom gosto”, ao “refinamento cultural”, o que confere ao texto </w:t>
      </w:r>
      <w:r w:rsidR="000E4090">
        <w:rPr>
          <w:rFonts w:ascii="Times New Roman" w:hAnsi="Times New Roman" w:cs="Times New Roman"/>
          <w:sz w:val="24"/>
          <w:szCs w:val="24"/>
          <w:lang w:val="pt-BR"/>
        </w:rPr>
        <w:t xml:space="preserve">um </w:t>
      </w:r>
      <w:r w:rsidR="00C12942">
        <w:rPr>
          <w:rFonts w:ascii="Times New Roman" w:hAnsi="Times New Roman" w:cs="Times New Roman"/>
          <w:sz w:val="24"/>
          <w:szCs w:val="24"/>
          <w:lang w:val="pt-BR"/>
        </w:rPr>
        <w:t xml:space="preserve">ar de sofisticação, justamente porque essas expressões não são traduzidas, nem no texto inglês, nem no texto em português. </w:t>
      </w:r>
      <w:r w:rsidR="00F44123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12942">
        <w:rPr>
          <w:rFonts w:ascii="Times New Roman" w:hAnsi="Times New Roman" w:cs="Times New Roman"/>
          <w:sz w:val="24"/>
          <w:szCs w:val="24"/>
          <w:lang w:val="pt-BR"/>
        </w:rPr>
        <w:t xml:space="preserve"> depender do grau de conhecimento que o leitor pode ter do francês, </w:t>
      </w:r>
      <w:r w:rsidR="00755763">
        <w:rPr>
          <w:rFonts w:ascii="Times New Roman" w:hAnsi="Times New Roman" w:cs="Times New Roman"/>
          <w:sz w:val="24"/>
          <w:szCs w:val="24"/>
          <w:lang w:val="pt-BR"/>
        </w:rPr>
        <w:t xml:space="preserve">até </w:t>
      </w:r>
      <w:r w:rsidR="00C12942">
        <w:rPr>
          <w:rFonts w:ascii="Times New Roman" w:hAnsi="Times New Roman" w:cs="Times New Roman"/>
          <w:sz w:val="24"/>
          <w:szCs w:val="24"/>
          <w:lang w:val="pt-BR"/>
        </w:rPr>
        <w:t xml:space="preserve">podem ser compreendidas, mas isso não é uma garantia em relação à maior parte das expressões utilizadas no romance. </w:t>
      </w:r>
      <w:r w:rsidR="00C724BB">
        <w:rPr>
          <w:rFonts w:ascii="Times New Roman" w:hAnsi="Times New Roman" w:cs="Times New Roman"/>
          <w:sz w:val="24"/>
          <w:szCs w:val="24"/>
          <w:lang w:val="pt-BR"/>
        </w:rPr>
        <w:t xml:space="preserve">Somado a isso, a tradução em português adquire uma </w:t>
      </w:r>
      <w:r w:rsidR="00C724BB" w:rsidRPr="007C01DD">
        <w:rPr>
          <w:rFonts w:ascii="Times New Roman" w:hAnsi="Times New Roman" w:cs="Times New Roman"/>
          <w:sz w:val="24"/>
          <w:szCs w:val="24"/>
          <w:lang w:val="pt-BR"/>
        </w:rPr>
        <w:t>feição mais sofisticada e mais</w:t>
      </w:r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 xml:space="preserve"> próxima daquilo que Paulo Francis afirma no texto introdutório a </w:t>
      </w:r>
      <w:r w:rsidR="007C01DD" w:rsidRPr="007C01DD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 xml:space="preserve">: o romance </w:t>
      </w:r>
      <w:r w:rsidR="00734260">
        <w:rPr>
          <w:rFonts w:ascii="Times New Roman" w:hAnsi="Times New Roman" w:cs="Times New Roman"/>
          <w:sz w:val="24"/>
          <w:szCs w:val="24"/>
          <w:lang w:val="pt-BR"/>
        </w:rPr>
        <w:t>“</w:t>
      </w:r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>deve ser lido lentamente</w:t>
      </w:r>
      <w:r w:rsidR="00734260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7C01DD">
        <w:rPr>
          <w:rFonts w:ascii="Times New Roman" w:hAnsi="Times New Roman" w:cs="Times New Roman"/>
          <w:sz w:val="24"/>
          <w:szCs w:val="24"/>
          <w:lang w:val="pt-BR"/>
        </w:rPr>
        <w:t xml:space="preserve"> para </w:t>
      </w:r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>que “linguagem densa de Baldwin seja sentida em toda a sua extensão</w:t>
      </w:r>
      <w:proofErr w:type="gramStart"/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>”.</w:t>
      </w:r>
      <w:proofErr w:type="gramEnd"/>
      <w:r w:rsidR="00534C0A" w:rsidRPr="00534C0A">
        <w:rPr>
          <w:rFonts w:ascii="Times New Roman" w:hAnsi="Times New Roman" w:cs="Times New Roman"/>
          <w:sz w:val="24"/>
          <w:szCs w:val="24"/>
          <w:vertAlign w:val="superscript"/>
          <w:lang w:val="pt-BR"/>
        </w:rPr>
        <w:t>2</w:t>
      </w:r>
      <w:r w:rsidR="007C01DD" w:rsidRPr="007C01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24BB" w:rsidRPr="007C01D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576B05" w:rsidRDefault="008670D4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Esse toque de sofisticação promovida pela escrita da tradução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>, marcad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>o,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 xml:space="preserve"> sobretudo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 xml:space="preserve"> por opções linguísticas </w:t>
      </w:r>
      <w:r w:rsidR="00D24DC6">
        <w:rPr>
          <w:rFonts w:ascii="Times New Roman" w:hAnsi="Times New Roman" w:cs="Times New Roman"/>
          <w:sz w:val="24"/>
          <w:szCs w:val="24"/>
          <w:lang w:val="pt-BR"/>
        </w:rPr>
        <w:t xml:space="preserve">bem 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 xml:space="preserve">mais próximas do padrão e menos associadas ao coloquialismo e a marcas de oralidade,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fortalece a recepção crítica de Paulo Francis acerca de </w:t>
      </w:r>
      <w:r w:rsidRPr="008670D4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>, acentuando a percepção de que a obra est</w:t>
      </w:r>
      <w:r w:rsidR="00D24DC6">
        <w:rPr>
          <w:rFonts w:ascii="Times New Roman" w:hAnsi="Times New Roman" w:cs="Times New Roman"/>
          <w:sz w:val="24"/>
          <w:szCs w:val="24"/>
          <w:lang w:val="pt-BR"/>
        </w:rPr>
        <w:t>aria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mais propriamente situada no campo da exploração dos efeitos estéticos da linguagem ficcional de Baldwin, e menos, talvez, no campo das relações </w:t>
      </w:r>
      <w:r w:rsidR="0055593A">
        <w:rPr>
          <w:rFonts w:ascii="Times New Roman" w:hAnsi="Times New Roman" w:cs="Times New Roman"/>
          <w:sz w:val="24"/>
          <w:szCs w:val="24"/>
          <w:lang w:val="pt-BR"/>
        </w:rPr>
        <w:t>ideológicas</w:t>
      </w:r>
      <w:r w:rsidR="001D6FC5">
        <w:rPr>
          <w:rFonts w:ascii="Times New Roman" w:hAnsi="Times New Roman" w:cs="Times New Roman"/>
          <w:sz w:val="24"/>
          <w:szCs w:val="24"/>
          <w:lang w:val="pt-BR"/>
        </w:rPr>
        <w:t xml:space="preserve"> e/ou </w:t>
      </w:r>
      <w:proofErr w:type="spellStart"/>
      <w:r w:rsidR="001D6FC5">
        <w:rPr>
          <w:rFonts w:ascii="Times New Roman" w:hAnsi="Times New Roman" w:cs="Times New Roman"/>
          <w:sz w:val="24"/>
          <w:szCs w:val="24"/>
          <w:lang w:val="pt-BR"/>
        </w:rPr>
        <w:t>identitárias</w:t>
      </w:r>
      <w:proofErr w:type="spellEnd"/>
      <w:r w:rsidR="001D6FC5">
        <w:rPr>
          <w:rFonts w:ascii="Times New Roman" w:hAnsi="Times New Roman" w:cs="Times New Roman"/>
          <w:sz w:val="24"/>
          <w:szCs w:val="24"/>
          <w:lang w:val="pt-BR"/>
        </w:rPr>
        <w:t xml:space="preserve"> que </w:t>
      </w:r>
      <w:r w:rsidR="00B942B4">
        <w:rPr>
          <w:rFonts w:ascii="Times New Roman" w:hAnsi="Times New Roman" w:cs="Times New Roman"/>
          <w:sz w:val="24"/>
          <w:szCs w:val="24"/>
          <w:lang w:val="pt-BR"/>
        </w:rPr>
        <w:t>o tema do romance poderia suscitar</w:t>
      </w:r>
      <w:r w:rsidR="001D6FC5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>Nesse sentido, pode-se afirmar que a recepção crítica da editora Civilização Brasileira, por meio das palavras de Francis, e em face do caráter linguisticamente “apropriado” da tradução, representa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24EED" w:rsidRPr="00724EED">
        <w:rPr>
          <w:rFonts w:ascii="Times New Roman" w:hAnsi="Times New Roman" w:cs="Times New Roman"/>
          <w:i/>
          <w:sz w:val="24"/>
          <w:szCs w:val="24"/>
          <w:lang w:val="pt-BR"/>
        </w:rPr>
        <w:t>aparentemente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>um gesto “não político” no sentido de enfatizar a dimensão estética de</w:t>
      </w:r>
      <w:r w:rsidR="00754EB8" w:rsidRPr="00754EB8">
        <w:rPr>
          <w:rFonts w:ascii="Times New Roman" w:hAnsi="Times New Roman" w:cs="Times New Roman"/>
          <w:i/>
          <w:sz w:val="24"/>
          <w:szCs w:val="24"/>
          <w:lang w:val="pt-BR"/>
        </w:rPr>
        <w:t xml:space="preserve"> Giovanni</w:t>
      </w:r>
      <w:r w:rsidR="00754EB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852980">
        <w:rPr>
          <w:rFonts w:ascii="Times New Roman" w:hAnsi="Times New Roman" w:cs="Times New Roman"/>
          <w:sz w:val="24"/>
          <w:szCs w:val="24"/>
          <w:lang w:val="pt-BR"/>
        </w:rPr>
        <w:t>em contraposição a outras possibilidades interpretativas que poderiam</w:t>
      </w:r>
      <w:r w:rsidR="002F72C2">
        <w:rPr>
          <w:rFonts w:ascii="Times New Roman" w:hAnsi="Times New Roman" w:cs="Times New Roman"/>
          <w:sz w:val="24"/>
          <w:szCs w:val="24"/>
          <w:lang w:val="pt-BR"/>
        </w:rPr>
        <w:t xml:space="preserve"> associar a obra a um gesto “político” de afirmação identitária</w:t>
      </w:r>
      <w:r w:rsidR="002F4A7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2F72C2">
        <w:rPr>
          <w:rFonts w:ascii="Times New Roman" w:hAnsi="Times New Roman" w:cs="Times New Roman"/>
          <w:sz w:val="24"/>
          <w:szCs w:val="24"/>
          <w:lang w:val="pt-BR"/>
        </w:rPr>
        <w:t xml:space="preserve"> com todas as consequências decorrentes disso, especialmente porque, embora tenha sido originalmente escrito na década de 50, </w:t>
      </w:r>
      <w:proofErr w:type="spellStart"/>
      <w:r w:rsidR="002F72C2" w:rsidRPr="002F72C2">
        <w:rPr>
          <w:rFonts w:ascii="Times New Roman" w:hAnsi="Times New Roman" w:cs="Times New Roman"/>
          <w:i/>
          <w:sz w:val="24"/>
          <w:szCs w:val="24"/>
          <w:lang w:val="pt-BR"/>
        </w:rPr>
        <w:t>Giovanni’s</w:t>
      </w:r>
      <w:proofErr w:type="spellEnd"/>
      <w:r w:rsidR="002F72C2" w:rsidRPr="002F72C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proofErr w:type="spellStart"/>
      <w:r w:rsidR="002F72C2" w:rsidRPr="002F72C2">
        <w:rPr>
          <w:rFonts w:ascii="Times New Roman" w:hAnsi="Times New Roman" w:cs="Times New Roman"/>
          <w:i/>
          <w:sz w:val="24"/>
          <w:szCs w:val="24"/>
          <w:lang w:val="pt-BR"/>
        </w:rPr>
        <w:t>Room</w:t>
      </w:r>
      <w:proofErr w:type="spellEnd"/>
      <w:r w:rsidR="002F72C2">
        <w:rPr>
          <w:rFonts w:ascii="Times New Roman" w:hAnsi="Times New Roman" w:cs="Times New Roman"/>
          <w:sz w:val="24"/>
          <w:szCs w:val="24"/>
          <w:lang w:val="pt-BR"/>
        </w:rPr>
        <w:t xml:space="preserve"> passa a ser publicado no Brasil em fins da década de 60, período em que o Movimento dos Direitos Civis nos Estados Unidos</w:t>
      </w:r>
      <w:r w:rsidR="009B5FD8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2F72C2">
        <w:rPr>
          <w:rFonts w:ascii="Times New Roman" w:hAnsi="Times New Roman" w:cs="Times New Roman"/>
          <w:sz w:val="24"/>
          <w:szCs w:val="24"/>
          <w:lang w:val="pt-BR"/>
        </w:rPr>
        <w:t>outros movimentos sociais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2ABA">
        <w:rPr>
          <w:rFonts w:ascii="Times New Roman" w:hAnsi="Times New Roman" w:cs="Times New Roman"/>
          <w:sz w:val="24"/>
          <w:szCs w:val="24"/>
          <w:lang w:val="pt-BR"/>
        </w:rPr>
        <w:t xml:space="preserve">adquirem </w:t>
      </w:r>
      <w:r w:rsidR="00724EED">
        <w:rPr>
          <w:rFonts w:ascii="Times New Roman" w:hAnsi="Times New Roman" w:cs="Times New Roman"/>
          <w:sz w:val="24"/>
          <w:szCs w:val="24"/>
          <w:lang w:val="pt-BR"/>
        </w:rPr>
        <w:t>visibilidade internacional.</w:t>
      </w:r>
      <w:r w:rsidR="002F4A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C12942" w:rsidRDefault="00282686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Poder-se-ia, em um primeiro momento, concluir, com tudo isso, </w:t>
      </w:r>
      <w:r w:rsidR="00576B05">
        <w:rPr>
          <w:rFonts w:ascii="Times New Roman" w:hAnsi="Times New Roman" w:cs="Times New Roman"/>
          <w:sz w:val="24"/>
          <w:szCs w:val="24"/>
          <w:lang w:val="pt-BR"/>
        </w:rPr>
        <w:t xml:space="preserve">que a editora </w:t>
      </w:r>
      <w:r w:rsidR="00D24DC6">
        <w:rPr>
          <w:rFonts w:ascii="Times New Roman" w:hAnsi="Times New Roman" w:cs="Times New Roman"/>
          <w:sz w:val="24"/>
          <w:szCs w:val="24"/>
          <w:lang w:val="pt-BR"/>
        </w:rPr>
        <w:t>fe</w:t>
      </w:r>
      <w:r w:rsidR="00044248">
        <w:rPr>
          <w:rFonts w:ascii="Times New Roman" w:hAnsi="Times New Roman" w:cs="Times New Roman"/>
          <w:sz w:val="24"/>
          <w:szCs w:val="24"/>
          <w:lang w:val="pt-BR"/>
        </w:rPr>
        <w:t>z</w:t>
      </w:r>
      <w:r w:rsidR="00576B05">
        <w:rPr>
          <w:rFonts w:ascii="Times New Roman" w:hAnsi="Times New Roman" w:cs="Times New Roman"/>
          <w:sz w:val="24"/>
          <w:szCs w:val="24"/>
          <w:lang w:val="pt-BR"/>
        </w:rPr>
        <w:t xml:space="preserve"> uma opção estritamente estética ao publicar </w:t>
      </w:r>
      <w:r w:rsidR="00576B05" w:rsidRPr="00576B05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576B05">
        <w:rPr>
          <w:rFonts w:ascii="Times New Roman" w:hAnsi="Times New Roman" w:cs="Times New Roman"/>
          <w:sz w:val="24"/>
          <w:szCs w:val="24"/>
          <w:lang w:val="pt-BR"/>
        </w:rPr>
        <w:t>, buscando se esquivar de qualquer associação de natureza politicamente engajada, seja no que tange à dimensão “racial” associada à Baldwin, ou, até mesmo, à sua condição de escritor gay, evitando</w:t>
      </w:r>
      <w:r w:rsidR="00611DA1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44248">
        <w:rPr>
          <w:rFonts w:ascii="Times New Roman" w:hAnsi="Times New Roman" w:cs="Times New Roman"/>
          <w:sz w:val="24"/>
          <w:szCs w:val="24"/>
          <w:lang w:val="pt-BR"/>
        </w:rPr>
        <w:t xml:space="preserve"> por exemplo</w:t>
      </w:r>
      <w:r w:rsidR="00611DA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44248">
        <w:rPr>
          <w:rFonts w:ascii="Times New Roman" w:hAnsi="Times New Roman" w:cs="Times New Roman"/>
          <w:sz w:val="24"/>
          <w:szCs w:val="24"/>
          <w:lang w:val="pt-BR"/>
        </w:rPr>
        <w:t xml:space="preserve">a sugestão de </w:t>
      </w:r>
      <w:r w:rsidR="00611DA1">
        <w:rPr>
          <w:rFonts w:ascii="Times New Roman" w:hAnsi="Times New Roman" w:cs="Times New Roman"/>
          <w:sz w:val="24"/>
          <w:szCs w:val="24"/>
          <w:lang w:val="pt-BR"/>
        </w:rPr>
        <w:t xml:space="preserve">que Baldwin estaria falando de um lugar discursivo particular, aquele associado </w:t>
      </w:r>
      <w:r w:rsidR="00370208">
        <w:rPr>
          <w:rFonts w:ascii="Times New Roman" w:hAnsi="Times New Roman" w:cs="Times New Roman"/>
          <w:sz w:val="24"/>
          <w:szCs w:val="24"/>
          <w:lang w:val="pt-BR"/>
        </w:rPr>
        <w:t>à voz do homossexual que, tradicionalmente, não dispõe de visibilidade ou de “respeitabilidade” na sociedade.</w:t>
      </w:r>
      <w:r w:rsidR="006A6750">
        <w:rPr>
          <w:rFonts w:ascii="Times New Roman" w:hAnsi="Times New Roman" w:cs="Times New Roman"/>
          <w:sz w:val="24"/>
          <w:szCs w:val="24"/>
          <w:lang w:val="pt-BR"/>
        </w:rPr>
        <w:t xml:space="preserve"> No entanto, </w:t>
      </w:r>
      <w:r w:rsidR="00510780">
        <w:rPr>
          <w:rFonts w:ascii="Times New Roman" w:hAnsi="Times New Roman" w:cs="Times New Roman"/>
          <w:sz w:val="24"/>
          <w:szCs w:val="24"/>
          <w:lang w:val="pt-BR"/>
        </w:rPr>
        <w:t>essa discussão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torna-se</w:t>
      </w:r>
      <w:r w:rsidR="00510780">
        <w:rPr>
          <w:rFonts w:ascii="Times New Roman" w:hAnsi="Times New Roman" w:cs="Times New Roman"/>
          <w:sz w:val="24"/>
          <w:szCs w:val="24"/>
          <w:lang w:val="pt-BR"/>
        </w:rPr>
        <w:t xml:space="preserve"> ainda mais interessante 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quando se observa o perfil da </w:t>
      </w:r>
      <w:r w:rsidR="0018527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>ditora Civilização Brasileira</w:t>
      </w:r>
      <w:r w:rsidR="00A3077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>e o contexto cultural e político que vivia o Brasil a partir de 1964</w:t>
      </w:r>
      <w:r w:rsidR="006A6750">
        <w:rPr>
          <w:rFonts w:ascii="Times New Roman" w:hAnsi="Times New Roman" w:cs="Times New Roman"/>
          <w:sz w:val="24"/>
          <w:szCs w:val="24"/>
          <w:lang w:val="pt-BR"/>
        </w:rPr>
        <w:t>. Com essa informação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em mente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, a percepção acerca da apresentação e da tradução de </w:t>
      </w:r>
      <w:r w:rsidR="00051CBF" w:rsidRPr="00051CBF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 pela editora adquire </w:t>
      </w:r>
      <w:r w:rsidR="00AB38E0">
        <w:rPr>
          <w:rFonts w:ascii="Times New Roman" w:hAnsi="Times New Roman" w:cs="Times New Roman"/>
          <w:sz w:val="24"/>
          <w:szCs w:val="24"/>
          <w:lang w:val="pt-BR"/>
        </w:rPr>
        <w:t>um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 sentido</w:t>
      </w:r>
      <w:r w:rsidR="00AB38E0">
        <w:rPr>
          <w:rFonts w:ascii="Times New Roman" w:hAnsi="Times New Roman" w:cs="Times New Roman"/>
          <w:sz w:val="24"/>
          <w:szCs w:val="24"/>
          <w:lang w:val="pt-BR"/>
        </w:rPr>
        <w:t xml:space="preserve"> complementar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 mais complexo e, de certa forma, “não menos político”</w:t>
      </w:r>
      <w:r w:rsidR="00AB38E0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  <w:r w:rsidR="00051CB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75BD9" w:rsidRDefault="00235AA6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No texto “Editora Civilização Brasileira: novos parâmetros na produção editorial brasileira”, Lima </w:t>
      </w:r>
      <w:r w:rsidR="00185272">
        <w:rPr>
          <w:rFonts w:ascii="Times New Roman" w:hAnsi="Times New Roman" w:cs="Times New Roman"/>
          <w:sz w:val="24"/>
          <w:szCs w:val="24"/>
          <w:lang w:val="pt-BR"/>
        </w:rPr>
        <w:t>&amp;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Mariz (2008)</w:t>
      </w:r>
      <w:r w:rsidR="00522736">
        <w:rPr>
          <w:rFonts w:ascii="Times New Roman" w:hAnsi="Times New Roman" w:cs="Times New Roman"/>
          <w:sz w:val="24"/>
          <w:szCs w:val="24"/>
          <w:lang w:val="pt-BR"/>
        </w:rPr>
        <w:t xml:space="preserve"> apresentam um breve histórico da </w:t>
      </w:r>
      <w:r w:rsidR="00A3077F">
        <w:rPr>
          <w:rFonts w:ascii="Times New Roman" w:hAnsi="Times New Roman" w:cs="Times New Roman"/>
          <w:sz w:val="24"/>
          <w:szCs w:val="24"/>
          <w:lang w:val="pt-BR"/>
        </w:rPr>
        <w:t xml:space="preserve">Editora Civilização Brasileira, </w:t>
      </w:r>
      <w:r w:rsidR="00522736">
        <w:rPr>
          <w:rFonts w:ascii="Times New Roman" w:hAnsi="Times New Roman" w:cs="Times New Roman"/>
          <w:sz w:val="24"/>
          <w:szCs w:val="24"/>
          <w:lang w:val="pt-BR"/>
        </w:rPr>
        <w:t xml:space="preserve">desde sua fundação, em 1929, até sua aquisição, nos 1990, pela Editora </w:t>
      </w:r>
      <w:proofErr w:type="gramStart"/>
      <w:r w:rsidR="00522736">
        <w:rPr>
          <w:rFonts w:ascii="Times New Roman" w:hAnsi="Times New Roman" w:cs="Times New Roman"/>
          <w:sz w:val="24"/>
          <w:szCs w:val="24"/>
          <w:lang w:val="pt-BR"/>
        </w:rPr>
        <w:t>Record</w:t>
      </w:r>
      <w:proofErr w:type="gramEnd"/>
      <w:r w:rsidR="00522736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185272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A3077F">
        <w:rPr>
          <w:rFonts w:ascii="Times New Roman" w:hAnsi="Times New Roman" w:cs="Times New Roman"/>
          <w:sz w:val="24"/>
          <w:szCs w:val="24"/>
          <w:lang w:val="pt-BR"/>
        </w:rPr>
        <w:t xml:space="preserve">Editora Civilização Brasileira </w:t>
      </w:r>
      <w:r w:rsidR="00185272">
        <w:rPr>
          <w:rFonts w:ascii="Times New Roman" w:hAnsi="Times New Roman" w:cs="Times New Roman"/>
          <w:sz w:val="24"/>
          <w:szCs w:val="24"/>
          <w:lang w:val="pt-BR"/>
        </w:rPr>
        <w:t xml:space="preserve">é mais comumente associada a seu diretor/editor, Ênio </w:t>
      </w:r>
      <w:r w:rsidR="00185272">
        <w:rPr>
          <w:rFonts w:ascii="Times New Roman" w:hAnsi="Times New Roman" w:cs="Times New Roman"/>
          <w:sz w:val="24"/>
          <w:szCs w:val="24"/>
          <w:lang w:val="pt-BR"/>
        </w:rPr>
        <w:lastRenderedPageBreak/>
        <w:t>Silveira</w:t>
      </w:r>
      <w:r w:rsidR="002F7568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 xml:space="preserve"> que deixara a já bem estabelecida e famosa Companhia Editora Nacional, para se tornar o editor executivo da </w:t>
      </w:r>
      <w:r w:rsidR="00A3077F">
        <w:rPr>
          <w:rFonts w:ascii="Times New Roman" w:hAnsi="Times New Roman" w:cs="Times New Roman"/>
          <w:sz w:val="24"/>
          <w:szCs w:val="24"/>
          <w:lang w:val="pt-BR"/>
        </w:rPr>
        <w:t>Civilização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>. Ênio Silveira é</w:t>
      </w:r>
      <w:r w:rsidR="002F7568">
        <w:rPr>
          <w:rFonts w:ascii="Times New Roman" w:hAnsi="Times New Roman" w:cs="Times New Roman"/>
          <w:sz w:val="24"/>
          <w:szCs w:val="24"/>
          <w:lang w:val="pt-BR"/>
        </w:rPr>
        <w:t xml:space="preserve"> reverenciado por pesquisadores e escritores por ter exercido um papel fundamental na afirmação </w:t>
      </w:r>
      <w:r w:rsidR="00075BD9">
        <w:rPr>
          <w:rFonts w:ascii="Times New Roman" w:hAnsi="Times New Roman" w:cs="Times New Roman"/>
          <w:sz w:val="24"/>
          <w:szCs w:val="24"/>
          <w:lang w:val="pt-BR"/>
        </w:rPr>
        <w:t xml:space="preserve">de uma identidade para a </w:t>
      </w:r>
      <w:r w:rsidR="00A3077F">
        <w:rPr>
          <w:rFonts w:ascii="Times New Roman" w:hAnsi="Times New Roman" w:cs="Times New Roman"/>
          <w:sz w:val="24"/>
          <w:szCs w:val="24"/>
          <w:lang w:val="pt-BR"/>
        </w:rPr>
        <w:t xml:space="preserve">Editora Civilização Brasileira, </w:t>
      </w:r>
      <w:r w:rsidR="00075BD9">
        <w:rPr>
          <w:rFonts w:ascii="Times New Roman" w:hAnsi="Times New Roman" w:cs="Times New Roman"/>
          <w:sz w:val="24"/>
          <w:szCs w:val="24"/>
          <w:lang w:val="pt-BR"/>
        </w:rPr>
        <w:t>especialmente como</w:t>
      </w:r>
      <w:r w:rsidR="002F7568">
        <w:rPr>
          <w:rFonts w:ascii="Times New Roman" w:hAnsi="Times New Roman" w:cs="Times New Roman"/>
          <w:sz w:val="24"/>
          <w:szCs w:val="24"/>
          <w:lang w:val="pt-BR"/>
        </w:rPr>
        <w:t xml:space="preserve"> uma editora “pluralista”</w:t>
      </w:r>
      <w:r w:rsidR="00075BD9">
        <w:rPr>
          <w:rFonts w:ascii="Times New Roman" w:hAnsi="Times New Roman" w:cs="Times New Roman"/>
          <w:sz w:val="24"/>
          <w:szCs w:val="24"/>
          <w:lang w:val="pt-BR"/>
        </w:rPr>
        <w:t>. Segundo</w:t>
      </w:r>
      <w:r w:rsidR="002F756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75BD9">
        <w:rPr>
          <w:rFonts w:ascii="Times New Roman" w:hAnsi="Times New Roman" w:cs="Times New Roman"/>
          <w:sz w:val="24"/>
          <w:szCs w:val="24"/>
          <w:lang w:val="pt-BR"/>
        </w:rPr>
        <w:t xml:space="preserve">Lima &amp; Mariz (2008), </w:t>
      </w:r>
    </w:p>
    <w:p w:rsidR="00075BD9" w:rsidRDefault="00075BD9" w:rsidP="00915EAB">
      <w:pPr>
        <w:spacing w:line="240" w:lineRule="auto"/>
        <w:ind w:left="720"/>
        <w:jc w:val="both"/>
        <w:rPr>
          <w:rFonts w:ascii="Times New Roman" w:hAnsi="Times New Roman" w:cs="Times New Roman"/>
          <w:lang w:val="pt-BR"/>
        </w:rPr>
      </w:pPr>
    </w:p>
    <w:p w:rsidR="00075BD9" w:rsidRDefault="00075BD9" w:rsidP="00075BD9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75BD9">
        <w:rPr>
          <w:rFonts w:ascii="Times New Roman" w:hAnsi="Times New Roman" w:cs="Times New Roman"/>
          <w:lang w:val="pt-BR"/>
        </w:rPr>
        <w:t xml:space="preserve">A Civilização Brasileira é uma das editoras que conseguiu atingir um grau de identificação e reconhecimento, por parte do público, que é raro na história brasileira. Não </w:t>
      </w:r>
      <w:r>
        <w:rPr>
          <w:rFonts w:ascii="Times New Roman" w:hAnsi="Times New Roman" w:cs="Times New Roman"/>
          <w:lang w:val="pt-BR"/>
        </w:rPr>
        <w:t>é</w:t>
      </w:r>
      <w:r w:rsidRPr="00075BD9">
        <w:rPr>
          <w:rFonts w:ascii="Times New Roman" w:hAnsi="Times New Roman" w:cs="Times New Roman"/>
          <w:lang w:val="pt-BR"/>
        </w:rPr>
        <w:t xml:space="preserve"> comum o leitor desavisado identificar um livro pela editora. A identidade da CB ultrapassou o limite dos </w:t>
      </w:r>
      <w:proofErr w:type="spellStart"/>
      <w:r w:rsidRPr="00075BD9">
        <w:rPr>
          <w:rFonts w:ascii="Times New Roman" w:hAnsi="Times New Roman" w:cs="Times New Roman"/>
          <w:i/>
          <w:lang w:val="pt-BR"/>
        </w:rPr>
        <w:t>connaisseurs</w:t>
      </w:r>
      <w:proofErr w:type="spellEnd"/>
      <w:r w:rsidRPr="00075BD9">
        <w:rPr>
          <w:rFonts w:ascii="Times New Roman" w:hAnsi="Times New Roman" w:cs="Times New Roman"/>
          <w:lang w:val="pt-BR"/>
        </w:rPr>
        <w:t xml:space="preserve"> da área e conseguiu atingir a disputada atenção do público comprador, especialmente no aspecto da comunicação visual</w:t>
      </w:r>
      <w:r>
        <w:rPr>
          <w:rFonts w:ascii="Times New Roman" w:hAnsi="Times New Roman" w:cs="Times New Roman"/>
          <w:sz w:val="24"/>
          <w:szCs w:val="24"/>
          <w:lang w:val="pt-BR"/>
        </w:rPr>
        <w:t>. (Lima &amp; Mariz, 2008: 262).</w:t>
      </w:r>
      <w:r w:rsidRPr="00075BD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075BD9" w:rsidRDefault="00075BD9" w:rsidP="00075BD9">
      <w:pPr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5306F" w:rsidRDefault="00075BD9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Na década de 1940,</w:t>
      </w:r>
      <w:r w:rsidR="00BE370D">
        <w:rPr>
          <w:rFonts w:ascii="Times New Roman" w:hAnsi="Times New Roman" w:cs="Times New Roman"/>
          <w:sz w:val="24"/>
          <w:szCs w:val="24"/>
          <w:lang w:val="pt-BR"/>
        </w:rPr>
        <w:t xml:space="preserve"> antes de assumir seu posto na Editora Civilização Brasileira,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Ênio Silveira viaj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>ara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para Nova York, tendo permanecido lá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 xml:space="preserve"> por um ano e meio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para aprofundar sua formação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 xml:space="preserve"> intelectual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Fez cursos de especialização em </w:t>
      </w:r>
      <w:r w:rsidRPr="0065306F">
        <w:rPr>
          <w:rFonts w:ascii="Times New Roman" w:hAnsi="Times New Roman" w:cs="Times New Roman"/>
          <w:i/>
          <w:sz w:val="24"/>
          <w:szCs w:val="24"/>
          <w:lang w:val="pt-BR"/>
        </w:rPr>
        <w:t xml:space="preserve">Book </w:t>
      </w:r>
      <w:proofErr w:type="spellStart"/>
      <w:r w:rsidRPr="0065306F">
        <w:rPr>
          <w:rFonts w:ascii="Times New Roman" w:hAnsi="Times New Roman" w:cs="Times New Roman"/>
          <w:i/>
          <w:sz w:val="24"/>
          <w:szCs w:val="24"/>
          <w:lang w:val="pt-BR"/>
        </w:rPr>
        <w:t>Publishing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Sociologia e Antropologia Cultural na Universidade de Columbia, tendo estagiado na prestigiada editora Alfred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Knopf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reconhecida pela qualidade literária e pelo cuidado com </w:t>
      </w:r>
      <w:r w:rsidR="0065306F">
        <w:rPr>
          <w:rFonts w:ascii="Times New Roman" w:hAnsi="Times New Roman" w:cs="Times New Roman"/>
          <w:sz w:val="24"/>
          <w:szCs w:val="24"/>
          <w:lang w:val="pt-BR"/>
        </w:rPr>
        <w:t>os aspectos gráficos dos livros que publicava. Ênio Silveira também conheceu pessoalmente figura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 importantes 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>do</w:t>
      </w:r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 universo literário norte-americano, como </w:t>
      </w:r>
      <w:proofErr w:type="spellStart"/>
      <w:r w:rsidR="0065306F">
        <w:rPr>
          <w:rFonts w:ascii="Times New Roman" w:hAnsi="Times New Roman" w:cs="Times New Roman"/>
          <w:sz w:val="24"/>
          <w:szCs w:val="24"/>
          <w:lang w:val="pt-BR"/>
        </w:rPr>
        <w:t>Tennesse</w:t>
      </w:r>
      <w:proofErr w:type="spellEnd"/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 Williams</w:t>
      </w:r>
      <w:r w:rsidR="00174854">
        <w:rPr>
          <w:rFonts w:ascii="Times New Roman" w:hAnsi="Times New Roman" w:cs="Times New Roman"/>
          <w:sz w:val="24"/>
          <w:szCs w:val="24"/>
          <w:lang w:val="pt-BR"/>
        </w:rPr>
        <w:t xml:space="preserve"> e </w:t>
      </w:r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William Faulkner, tendo assessorado a </w:t>
      </w:r>
      <w:proofErr w:type="gramStart"/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editora Alfred </w:t>
      </w:r>
      <w:proofErr w:type="spellStart"/>
      <w:r w:rsidR="0065306F">
        <w:rPr>
          <w:rFonts w:ascii="Times New Roman" w:hAnsi="Times New Roman" w:cs="Times New Roman"/>
          <w:sz w:val="24"/>
          <w:szCs w:val="24"/>
          <w:lang w:val="pt-BR"/>
        </w:rPr>
        <w:t>Knopf</w:t>
      </w:r>
      <w:proofErr w:type="spellEnd"/>
      <w:proofErr w:type="gramEnd"/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 na área de literatura latino-americana. A experiência vivida nos Estados Unidos propiciou ao editor a ampliação dos seus horizontes políticos, consolidando a sua formação ideológica de esquerda. Lima &amp; Mariz (2008)</w:t>
      </w:r>
      <w:r w:rsidR="00CF0FD8">
        <w:rPr>
          <w:rFonts w:ascii="Times New Roman" w:hAnsi="Times New Roman" w:cs="Times New Roman"/>
          <w:sz w:val="24"/>
          <w:szCs w:val="24"/>
          <w:lang w:val="pt-BR"/>
        </w:rPr>
        <w:t xml:space="preserve"> afirmam que</w:t>
      </w:r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, em Nova York, Ênio </w:t>
      </w:r>
      <w:proofErr w:type="gramStart"/>
      <w:r w:rsidR="0065306F">
        <w:rPr>
          <w:rFonts w:ascii="Times New Roman" w:hAnsi="Times New Roman" w:cs="Times New Roman"/>
          <w:sz w:val="24"/>
          <w:szCs w:val="24"/>
          <w:lang w:val="pt-BR"/>
        </w:rPr>
        <w:t>Silveira</w:t>
      </w:r>
      <w:proofErr w:type="gramEnd"/>
      <w:r w:rsidR="0065306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65306F" w:rsidRDefault="0065306F" w:rsidP="00915EAB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74854" w:rsidRDefault="00174854" w:rsidP="00075BD9">
      <w:pPr>
        <w:ind w:left="720"/>
        <w:jc w:val="both"/>
        <w:rPr>
          <w:rFonts w:ascii="Times New Roman" w:hAnsi="Times New Roman" w:cs="Times New Roman"/>
          <w:lang w:val="pt-BR"/>
        </w:rPr>
      </w:pPr>
      <w:proofErr w:type="gramStart"/>
      <w:r>
        <w:rPr>
          <w:rFonts w:ascii="Times New Roman" w:hAnsi="Times New Roman" w:cs="Times New Roman"/>
          <w:lang w:val="pt-BR"/>
        </w:rPr>
        <w:t>p</w:t>
      </w:r>
      <w:r w:rsidR="0065306F" w:rsidRPr="00174854">
        <w:rPr>
          <w:rFonts w:ascii="Times New Roman" w:hAnsi="Times New Roman" w:cs="Times New Roman"/>
          <w:lang w:val="pt-BR"/>
        </w:rPr>
        <w:t>rocurou</w:t>
      </w:r>
      <w:proofErr w:type="gramEnd"/>
      <w:r w:rsidR="0065306F" w:rsidRPr="00174854">
        <w:rPr>
          <w:rFonts w:ascii="Times New Roman" w:hAnsi="Times New Roman" w:cs="Times New Roman"/>
          <w:lang w:val="pt-BR"/>
        </w:rPr>
        <w:t xml:space="preserve"> o escritor e membro do Partido Comunista Americano Richard Wright, cujos livros já editava pela Companhia Editora Nacional, e, por meio dele, foi apresentado a outros intelectuais comunistas e ao próprio Partido Comunista Americano. Entre os novos contatos estavam escritores judeus e negros, como Howard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Fast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 xml:space="preserve"> e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Langston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 xml:space="preserve"> Hughes, e o compositor Marc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Blitzstein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>. O partido, no qual, como Ênio destaca, pôde treinar sua “práxis política” também acabou norteando suas futuras publicações. Como exemplo de autores publicados ligados a essa corrente ideológic</w:t>
      </w:r>
      <w:r>
        <w:rPr>
          <w:rFonts w:ascii="Times New Roman" w:hAnsi="Times New Roman" w:cs="Times New Roman"/>
          <w:lang w:val="pt-BR"/>
        </w:rPr>
        <w:t>a</w:t>
      </w:r>
      <w:r w:rsidR="0065306F" w:rsidRPr="00174854">
        <w:rPr>
          <w:rFonts w:ascii="Times New Roman" w:hAnsi="Times New Roman" w:cs="Times New Roman"/>
          <w:lang w:val="pt-BR"/>
        </w:rPr>
        <w:t xml:space="preserve">, temos Roger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Garaudy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 xml:space="preserve">,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Antonio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 xml:space="preserve"> Gramsci, Nelson Werneck Sodré,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Os</w:t>
      </w:r>
      <w:r w:rsidRPr="00174854">
        <w:rPr>
          <w:rFonts w:ascii="Times New Roman" w:hAnsi="Times New Roman" w:cs="Times New Roman"/>
          <w:lang w:val="pt-BR"/>
        </w:rPr>
        <w:t>n</w:t>
      </w:r>
      <w:r w:rsidR="0065306F" w:rsidRPr="00174854">
        <w:rPr>
          <w:rFonts w:ascii="Times New Roman" w:hAnsi="Times New Roman" w:cs="Times New Roman"/>
          <w:lang w:val="pt-BR"/>
        </w:rPr>
        <w:t>y</w:t>
      </w:r>
      <w:proofErr w:type="spellEnd"/>
      <w:r w:rsidR="0065306F" w:rsidRPr="00174854">
        <w:rPr>
          <w:rFonts w:ascii="Times New Roman" w:hAnsi="Times New Roman" w:cs="Times New Roman"/>
          <w:lang w:val="pt-BR"/>
        </w:rPr>
        <w:t xml:space="preserve"> Duarte Pereira e Ruy </w:t>
      </w:r>
      <w:proofErr w:type="spellStart"/>
      <w:r w:rsidR="0065306F" w:rsidRPr="00174854">
        <w:rPr>
          <w:rFonts w:ascii="Times New Roman" w:hAnsi="Times New Roman" w:cs="Times New Roman"/>
          <w:lang w:val="pt-BR"/>
        </w:rPr>
        <w:t>Facó</w:t>
      </w:r>
      <w:proofErr w:type="spellEnd"/>
      <w:r w:rsidRPr="00174854">
        <w:rPr>
          <w:rFonts w:ascii="Times New Roman" w:hAnsi="Times New Roman" w:cs="Times New Roman"/>
          <w:lang w:val="pt-BR"/>
        </w:rPr>
        <w:t>. (Lima &amp; Mariz, 2008:259)</w:t>
      </w:r>
      <w:r w:rsidR="00646381">
        <w:rPr>
          <w:rFonts w:ascii="Times New Roman" w:hAnsi="Times New Roman" w:cs="Times New Roman"/>
          <w:lang w:val="pt-BR"/>
        </w:rPr>
        <w:t>.</w:t>
      </w:r>
    </w:p>
    <w:p w:rsidR="004D117A" w:rsidRDefault="004D117A" w:rsidP="004D117A">
      <w:pPr>
        <w:ind w:left="720"/>
        <w:jc w:val="both"/>
        <w:rPr>
          <w:rFonts w:ascii="Times New Roman" w:hAnsi="Times New Roman" w:cs="Times New Roman"/>
          <w:lang w:val="pt-BR"/>
        </w:rPr>
      </w:pPr>
    </w:p>
    <w:p w:rsidR="004D117A" w:rsidRPr="004D117A" w:rsidRDefault="004D117A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D117A">
        <w:rPr>
          <w:rFonts w:ascii="Times New Roman" w:hAnsi="Times New Roman" w:cs="Times New Roman"/>
          <w:sz w:val="24"/>
          <w:szCs w:val="24"/>
          <w:lang w:val="pt-BR"/>
        </w:rPr>
        <w:t xml:space="preserve">Embora a filiação política e ideológica de Ênio Silveira </w:t>
      </w:r>
      <w:r w:rsidR="0081015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 xml:space="preserve">o comunismo fosse </w:t>
      </w:r>
      <w:r w:rsidR="00E71A73">
        <w:rPr>
          <w:rFonts w:ascii="Times New Roman" w:hAnsi="Times New Roman" w:cs="Times New Roman"/>
          <w:sz w:val="24"/>
          <w:szCs w:val="24"/>
          <w:lang w:val="pt-BR"/>
        </w:rPr>
        <w:t>sólida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 xml:space="preserve">, graças “à postura pluralista de seu editor, a Civilização Brasileira reuniu em seu catálogo, ao longo dos anos, uma variada gama de autores que, apesar de terem posições políticas diferentes, identificavam-se pela adoção de valores vinculados à ‘noção de transformação social’” (Lima &amp; Mariz, 2008:264).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03FEA" w:rsidRDefault="004D117A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É assim que, ao longo dos anos, a Editora Civilização Brasileira passou a ser associada, “genérica ou diretamente”</w:t>
      </w:r>
      <w:r w:rsidR="00C83F9E">
        <w:rPr>
          <w:rFonts w:ascii="Times New Roman" w:hAnsi="Times New Roman" w:cs="Times New Roman"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à esquerda política brasileira 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>(Lima &amp; Mariz, 2008:26</w:t>
      </w:r>
      <w:r>
        <w:rPr>
          <w:rFonts w:ascii="Times New Roman" w:hAnsi="Times New Roman" w:cs="Times New Roman"/>
          <w:sz w:val="24"/>
          <w:szCs w:val="24"/>
          <w:lang w:val="pt-BR"/>
        </w:rPr>
        <w:t>5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 xml:space="preserve">). </w:t>
      </w:r>
      <w:r w:rsidR="00CB692C">
        <w:rPr>
          <w:rFonts w:ascii="Times New Roman" w:hAnsi="Times New Roman" w:cs="Times New Roman"/>
          <w:sz w:val="24"/>
          <w:szCs w:val="24"/>
          <w:lang w:val="pt-BR"/>
        </w:rPr>
        <w:t xml:space="preserve">Isso, naturalmente, vai se tornar um problema para o regime militar que viria, pelo golpe de 1º. </w:t>
      </w:r>
      <w:proofErr w:type="gramStart"/>
      <w:r w:rsidR="00CB692C">
        <w:rPr>
          <w:rFonts w:ascii="Times New Roman" w:hAnsi="Times New Roman" w:cs="Times New Roman"/>
          <w:sz w:val="24"/>
          <w:szCs w:val="24"/>
          <w:lang w:val="pt-BR"/>
        </w:rPr>
        <w:t>de</w:t>
      </w:r>
      <w:proofErr w:type="gramEnd"/>
      <w:r w:rsidR="00CB692C">
        <w:rPr>
          <w:rFonts w:ascii="Times New Roman" w:hAnsi="Times New Roman" w:cs="Times New Roman"/>
          <w:sz w:val="24"/>
          <w:szCs w:val="24"/>
          <w:lang w:val="pt-BR"/>
        </w:rPr>
        <w:t xml:space="preserve"> abril de 1964, a instaurar a ditadura que se prolongaria até 15 de março de 1985.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>Em vista da radicalização dos discursos ideológicos, a Editora Civilização Brasileira passou a ser vista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, pelo regime militar,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como o “bastião comunista” no Brasil. </w:t>
      </w:r>
      <w:r w:rsidR="00DB4C87" w:rsidRPr="004D117A">
        <w:rPr>
          <w:rFonts w:ascii="Times New Roman" w:hAnsi="Times New Roman" w:cs="Times New Roman"/>
          <w:sz w:val="24"/>
          <w:szCs w:val="24"/>
          <w:lang w:val="pt-BR"/>
        </w:rPr>
        <w:t>Lima &amp; Mariz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 (2008) observam, no entanto, que a Editora Civilização Brasileira não se restringia 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 publicações de cunho político-ideológico, tendo publicado obras dos mais diversos temas, 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abrangendo desde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>coleções de cunho social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 de natureza literária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 até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a área de saúde e 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comportamento, demonstrando, na realidade, o perfil ecumênico da 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editora que faria de 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>Ênio</w:t>
      </w:r>
      <w:r w:rsidR="00604F7A">
        <w:rPr>
          <w:rFonts w:ascii="Times New Roman" w:hAnsi="Times New Roman" w:cs="Times New Roman"/>
          <w:sz w:val="24"/>
          <w:szCs w:val="24"/>
          <w:lang w:val="pt-BR"/>
        </w:rPr>
        <w:t xml:space="preserve"> Silveira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 xml:space="preserve"> “um editor de vanguarda” (</w:t>
      </w:r>
      <w:r w:rsidR="00DB4C87" w:rsidRPr="004D117A">
        <w:rPr>
          <w:rFonts w:ascii="Times New Roman" w:hAnsi="Times New Roman" w:cs="Times New Roman"/>
          <w:sz w:val="24"/>
          <w:szCs w:val="24"/>
          <w:lang w:val="pt-BR"/>
        </w:rPr>
        <w:t>Lima &amp; Mariz</w:t>
      </w:r>
      <w:r w:rsidR="00DB4C87">
        <w:rPr>
          <w:rFonts w:ascii="Times New Roman" w:hAnsi="Times New Roman" w:cs="Times New Roman"/>
          <w:sz w:val="24"/>
          <w:szCs w:val="24"/>
          <w:lang w:val="pt-BR"/>
        </w:rPr>
        <w:t>, 2008:265).</w:t>
      </w:r>
    </w:p>
    <w:p w:rsidR="00CB692C" w:rsidRDefault="00EF2903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Na análise de 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>Lima &amp; Mariz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(2008:269), “o discurso institucional de valores progressistas, como ousadia, inovação, disseminação cultural, liberdade intelectual 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antissectarismo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>”, aliado à linguagem visual gráfica dos livros, “resultou numa produção editorial que primou pela consistência e é referência de vanguarda até os dias atuais”. No entanto, Ênio Silveira e sua editora sofre</w:t>
      </w:r>
      <w:r w:rsidR="00E71A73">
        <w:rPr>
          <w:rFonts w:ascii="Times New Roman" w:hAnsi="Times New Roman" w:cs="Times New Roman"/>
          <w:sz w:val="24"/>
          <w:szCs w:val="24"/>
          <w:lang w:val="pt-BR"/>
        </w:rPr>
        <w:t>ra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m inúmeras pressões para findar suas atividades. Segundo </w:t>
      </w:r>
      <w:r w:rsidRPr="004D117A">
        <w:rPr>
          <w:rFonts w:ascii="Times New Roman" w:hAnsi="Times New Roman" w:cs="Times New Roman"/>
          <w:sz w:val="24"/>
          <w:szCs w:val="24"/>
          <w:lang w:val="pt-BR"/>
        </w:rPr>
        <w:t>Lima &amp; Mariz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(2008:270), “o editor esteve preso por sete vezes,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editora sofreu dois ataques a bomba, um dos quais destruiu sua livraria</w:t>
      </w:r>
      <w:r w:rsidR="00FA3520">
        <w:rPr>
          <w:rFonts w:ascii="Times New Roman" w:hAnsi="Times New Roman" w:cs="Times New Roman"/>
          <w:sz w:val="24"/>
          <w:szCs w:val="24"/>
          <w:lang w:val="pt-BR"/>
        </w:rPr>
        <w:t xml:space="preserve">, a maior da cidade na época”. Tiragens inteiras da editora foram apreendidas, e, além disso, a distribuição e venda dos livros foram gravemente prejudicadas, uma vez que o governo militar exercia uma forte pressão sobre as livrarias para que não comercializassem livros da </w:t>
      </w:r>
      <w:r w:rsidR="00117287">
        <w:rPr>
          <w:rFonts w:ascii="Times New Roman" w:hAnsi="Times New Roman" w:cs="Times New Roman"/>
          <w:sz w:val="24"/>
          <w:szCs w:val="24"/>
          <w:lang w:val="pt-BR"/>
        </w:rPr>
        <w:t>editora</w:t>
      </w:r>
      <w:r w:rsidR="00FA3520">
        <w:rPr>
          <w:rFonts w:ascii="Times New Roman" w:hAnsi="Times New Roman" w:cs="Times New Roman"/>
          <w:sz w:val="24"/>
          <w:szCs w:val="24"/>
          <w:lang w:val="pt-BR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725BF0" w:rsidRDefault="00BF4E5C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É</w:t>
      </w:r>
      <w:r w:rsidR="00725BF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063A3">
        <w:rPr>
          <w:rFonts w:ascii="Times New Roman" w:hAnsi="Times New Roman" w:cs="Times New Roman"/>
          <w:sz w:val="24"/>
          <w:szCs w:val="24"/>
          <w:lang w:val="pt-BR"/>
        </w:rPr>
        <w:t xml:space="preserve">justo afirmar que a publicação de </w:t>
      </w:r>
      <w:r w:rsidR="00D063A3" w:rsidRPr="00D063A3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>, em 1967</w:t>
      </w:r>
      <w:r w:rsidR="001C3E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063A3">
        <w:rPr>
          <w:rFonts w:ascii="Times New Roman" w:hAnsi="Times New Roman" w:cs="Times New Roman"/>
          <w:sz w:val="24"/>
          <w:szCs w:val="24"/>
          <w:lang w:val="pt-BR"/>
        </w:rPr>
        <w:t xml:space="preserve"> é um exemplo do perfil pluralista e de vanguarda da </w:t>
      </w:r>
      <w:r w:rsidR="001C3EDD">
        <w:rPr>
          <w:rFonts w:ascii="Times New Roman" w:hAnsi="Times New Roman" w:cs="Times New Roman"/>
          <w:sz w:val="24"/>
          <w:szCs w:val="24"/>
          <w:lang w:val="pt-BR"/>
        </w:rPr>
        <w:t>Editora Civilização Brasileira</w:t>
      </w:r>
      <w:r w:rsidR="00D063A3">
        <w:rPr>
          <w:rFonts w:ascii="Times New Roman" w:hAnsi="Times New Roman" w:cs="Times New Roman"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C3EDD">
        <w:rPr>
          <w:rFonts w:ascii="Times New Roman" w:hAnsi="Times New Roman" w:cs="Times New Roman"/>
          <w:sz w:val="24"/>
          <w:szCs w:val="24"/>
          <w:lang w:val="pt-BR"/>
        </w:rPr>
        <w:t>Por outro lado, pode-se aventar a hipótese de que a ênfase que a editora confere à dimensão estética da obra</w:t>
      </w:r>
      <w:r w:rsidR="009505F8">
        <w:rPr>
          <w:rFonts w:ascii="Times New Roman" w:hAnsi="Times New Roman" w:cs="Times New Roman"/>
          <w:sz w:val="24"/>
          <w:szCs w:val="24"/>
          <w:lang w:val="pt-BR"/>
        </w:rPr>
        <w:t xml:space="preserve"> —</w:t>
      </w:r>
      <w:r w:rsidR="001C3EDD">
        <w:rPr>
          <w:rFonts w:ascii="Times New Roman" w:hAnsi="Times New Roman" w:cs="Times New Roman"/>
          <w:sz w:val="24"/>
          <w:szCs w:val="24"/>
          <w:lang w:val="pt-BR"/>
        </w:rPr>
        <w:t xml:space="preserve"> em franca oposição a interpretações de natureza possivelmente ideológica</w:t>
      </w:r>
      <w:r w:rsidR="009505F8">
        <w:rPr>
          <w:rFonts w:ascii="Times New Roman" w:hAnsi="Times New Roman" w:cs="Times New Roman"/>
          <w:sz w:val="24"/>
          <w:szCs w:val="24"/>
          <w:lang w:val="pt-BR"/>
        </w:rPr>
        <w:t xml:space="preserve">, como a que poderia valorizar o fato de Baldwin escrever do lugar enunciativo de um autor negro sobre um tema tradicionalmente considerado tabu entre os próprios afro-americanos — parece adquirir </w:t>
      </w:r>
      <w:r w:rsidR="00100D3D">
        <w:rPr>
          <w:rFonts w:ascii="Times New Roman" w:hAnsi="Times New Roman" w:cs="Times New Roman"/>
          <w:sz w:val="24"/>
          <w:szCs w:val="24"/>
          <w:lang w:val="pt-BR"/>
        </w:rPr>
        <w:t>contornos políticos menos evidentes, justamente porque a Editora Civilização Brasileira, tanto por meio do discurso de acompanhamento de Paulo Francis quanto através da textualidade tradutória de Af</w:t>
      </w:r>
      <w:r w:rsidR="00015F3E">
        <w:rPr>
          <w:rFonts w:ascii="Times New Roman" w:hAnsi="Times New Roman" w:cs="Times New Roman"/>
          <w:sz w:val="24"/>
          <w:szCs w:val="24"/>
          <w:lang w:val="pt-BR"/>
        </w:rPr>
        <w:t>f</w:t>
      </w:r>
      <w:r w:rsidR="00100D3D">
        <w:rPr>
          <w:rFonts w:ascii="Times New Roman" w:hAnsi="Times New Roman" w:cs="Times New Roman"/>
          <w:sz w:val="24"/>
          <w:szCs w:val="24"/>
          <w:lang w:val="pt-BR"/>
        </w:rPr>
        <w:t xml:space="preserve">onso </w:t>
      </w:r>
      <w:proofErr w:type="spellStart"/>
      <w:r w:rsidR="00100D3D">
        <w:rPr>
          <w:rFonts w:ascii="Times New Roman" w:hAnsi="Times New Roman" w:cs="Times New Roman"/>
          <w:sz w:val="24"/>
          <w:szCs w:val="24"/>
          <w:lang w:val="pt-BR"/>
        </w:rPr>
        <w:t>Blacheyre</w:t>
      </w:r>
      <w:proofErr w:type="spellEnd"/>
      <w:r w:rsidR="00100D3D">
        <w:rPr>
          <w:rFonts w:ascii="Times New Roman" w:hAnsi="Times New Roman" w:cs="Times New Roman"/>
          <w:sz w:val="24"/>
          <w:szCs w:val="24"/>
          <w:lang w:val="pt-BR"/>
        </w:rPr>
        <w:t xml:space="preserve">, foi capaz de inscrever </w:t>
      </w:r>
      <w:r w:rsidR="00100D3D" w:rsidRPr="00100D3D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 w:rsidR="00725BF0">
        <w:rPr>
          <w:rFonts w:ascii="Times New Roman" w:hAnsi="Times New Roman" w:cs="Times New Roman"/>
          <w:sz w:val="24"/>
          <w:szCs w:val="24"/>
          <w:lang w:val="pt-BR"/>
        </w:rPr>
        <w:t xml:space="preserve"> e sua complexa temática</w:t>
      </w:r>
      <w:r w:rsidR="00100D3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25BF0" w:rsidRPr="00725BF0">
        <w:rPr>
          <w:rFonts w:ascii="Times New Roman" w:hAnsi="Times New Roman" w:cs="Times New Roman"/>
          <w:i/>
          <w:sz w:val="24"/>
          <w:szCs w:val="24"/>
          <w:lang w:val="pt-BR"/>
        </w:rPr>
        <w:t>de maneira discreta</w:t>
      </w:r>
      <w:r w:rsidR="00725BF0">
        <w:rPr>
          <w:rFonts w:ascii="Times New Roman" w:hAnsi="Times New Roman" w:cs="Times New Roman"/>
          <w:sz w:val="24"/>
          <w:szCs w:val="24"/>
          <w:lang w:val="pt-BR"/>
        </w:rPr>
        <w:t xml:space="preserve"> e aparentemente destituída de tons políticos, no espaço cultural nacional marcado pela censura deliberada do regime militar, afeito ao silenciamento </w:t>
      </w:r>
      <w:r w:rsidR="00015F3E">
        <w:rPr>
          <w:rFonts w:ascii="Times New Roman" w:hAnsi="Times New Roman" w:cs="Times New Roman"/>
          <w:sz w:val="24"/>
          <w:szCs w:val="24"/>
          <w:lang w:val="pt-BR"/>
        </w:rPr>
        <w:t xml:space="preserve">forçado </w:t>
      </w:r>
      <w:r w:rsidR="00725BF0">
        <w:rPr>
          <w:rFonts w:ascii="Times New Roman" w:hAnsi="Times New Roman" w:cs="Times New Roman"/>
          <w:sz w:val="24"/>
          <w:szCs w:val="24"/>
          <w:lang w:val="pt-BR"/>
        </w:rPr>
        <w:t xml:space="preserve">não apenas de manifestações culturais de esquerda, mas, também, de qualquer atividade artística e intelectual que colocasse em risco os “bons costumes” e a “moral” vigente. </w:t>
      </w:r>
    </w:p>
    <w:p w:rsidR="00AF1823" w:rsidRDefault="00AF1823" w:rsidP="00915EA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06997" w:rsidRDefault="00C06997" w:rsidP="00896A5C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06F32">
        <w:rPr>
          <w:rFonts w:ascii="Times New Roman" w:hAnsi="Times New Roman" w:cs="Times New Roman"/>
          <w:b/>
          <w:sz w:val="24"/>
          <w:szCs w:val="24"/>
          <w:lang w:val="pt-BR"/>
        </w:rPr>
        <w:t xml:space="preserve">4. Considerações Finais: </w:t>
      </w:r>
    </w:p>
    <w:p w:rsidR="00615BBE" w:rsidRPr="00D06F32" w:rsidRDefault="00615BBE" w:rsidP="00896A5C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4290D" w:rsidRPr="00D06F32" w:rsidRDefault="00F95E85" w:rsidP="00915E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Não se pode deixar de destacar que a dimensão aparentemente destituída de uma abordagem </w:t>
      </w:r>
      <w:r w:rsidR="00015F3E">
        <w:rPr>
          <w:rFonts w:ascii="Times New Roman" w:hAnsi="Times New Roman" w:cs="Times New Roman"/>
          <w:sz w:val="24"/>
          <w:szCs w:val="24"/>
          <w:lang w:val="pt-BR"/>
        </w:rPr>
        <w:t xml:space="preserve">mais “política”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na apresentação de </w:t>
      </w:r>
      <w:r w:rsidRPr="00F95E85">
        <w:rPr>
          <w:rFonts w:ascii="Times New Roman" w:hAnsi="Times New Roman" w:cs="Times New Roman"/>
          <w:i/>
          <w:sz w:val="24"/>
          <w:szCs w:val="24"/>
          <w:lang w:val="pt-BR"/>
        </w:rPr>
        <w:t>Giovanni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pela Editora Civilização Brasileira, encontra outra possibilidade de leitura que 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é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semelhante à problemática da </w:t>
      </w: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>recepção da literatura afro-americana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 no trabalho </w:t>
      </w:r>
      <w:r>
        <w:rPr>
          <w:rFonts w:ascii="Times New Roman" w:hAnsi="Times New Roman" w:cs="Times New Roman"/>
          <w:sz w:val="24"/>
          <w:szCs w:val="24"/>
          <w:lang w:val="pt-BR"/>
        </w:rPr>
        <w:t>de Sérgio Milliet, apresentada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 brevemente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no início deste artigo. Como afirmado no início deste trabalho, a busca por uma dimensão mais “universal” que tornasse a poesia de Langston Hughes mais acessível aos olhos do leitor brasileiro menos afeito a questões culturais de natureza racial é o que vai pautar a tradução e a</w:t>
      </w:r>
      <w:r w:rsidR="000D5362">
        <w:rPr>
          <w:rFonts w:ascii="Times New Roman" w:hAnsi="Times New Roman" w:cs="Times New Roman"/>
          <w:sz w:val="24"/>
          <w:szCs w:val="24"/>
          <w:lang w:val="pt-BR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presentação do referido poeta na </w:t>
      </w:r>
      <w:r w:rsidR="00015F3E">
        <w:rPr>
          <w:rFonts w:ascii="Times New Roman" w:hAnsi="Times New Roman" w:cs="Times New Roman"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ntologia </w:t>
      </w:r>
      <w:r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Obras Primas da Poesia</w:t>
      </w: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Pr="0039709C">
        <w:rPr>
          <w:rFonts w:ascii="Times New Roman" w:hAnsi="Times New Roman" w:cs="Times New Roman"/>
          <w:i/>
          <w:iCs/>
          <w:sz w:val="24"/>
          <w:szCs w:val="24"/>
          <w:lang w:val="pt-BR"/>
        </w:rPr>
        <w:t>Universal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 organizada por Sérgio Milliet.</w:t>
      </w:r>
      <w:r w:rsidR="000D536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3773C9">
        <w:rPr>
          <w:rFonts w:ascii="Times New Roman" w:hAnsi="Times New Roman" w:cs="Times New Roman"/>
          <w:iCs/>
          <w:sz w:val="24"/>
          <w:szCs w:val="24"/>
          <w:lang w:val="pt-BR"/>
        </w:rPr>
        <w:t>G</w:t>
      </w:r>
      <w:r w:rsidR="005648B0">
        <w:rPr>
          <w:rFonts w:ascii="Times New Roman" w:hAnsi="Times New Roman" w:cs="Times New Roman"/>
          <w:iCs/>
          <w:sz w:val="24"/>
          <w:szCs w:val="24"/>
          <w:lang w:val="pt-BR"/>
        </w:rPr>
        <w:t>uardadas as diferenças,</w:t>
      </w:r>
      <w:r w:rsidR="009D1FB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algo </w:t>
      </w:r>
      <w:r w:rsidR="00B4290D">
        <w:rPr>
          <w:rFonts w:ascii="Times New Roman" w:hAnsi="Times New Roman" w:cs="Times New Roman"/>
          <w:iCs/>
          <w:sz w:val="24"/>
          <w:szCs w:val="24"/>
          <w:lang w:val="pt-BR"/>
        </w:rPr>
        <w:t>análogo</w:t>
      </w:r>
      <w:r w:rsidR="009D1FB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ocorre na apresentação de </w:t>
      </w:r>
      <w:r w:rsidR="009D1FB0" w:rsidRPr="009D1FB0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9D1FB0">
        <w:rPr>
          <w:rFonts w:ascii="Times New Roman" w:hAnsi="Times New Roman" w:cs="Times New Roman"/>
          <w:iCs/>
          <w:sz w:val="24"/>
          <w:szCs w:val="24"/>
          <w:lang w:val="pt-BR"/>
        </w:rPr>
        <w:t>, justamente</w:t>
      </w:r>
      <w:r w:rsidR="005648B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porque </w:t>
      </w:r>
      <w:r w:rsidR="00A8332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será a </w:t>
      </w:r>
      <w:r w:rsidR="005648B0">
        <w:rPr>
          <w:rFonts w:ascii="Times New Roman" w:hAnsi="Times New Roman" w:cs="Times New Roman"/>
          <w:iCs/>
          <w:sz w:val="24"/>
          <w:szCs w:val="24"/>
          <w:lang w:val="pt-BR"/>
        </w:rPr>
        <w:t>dimensão estética</w:t>
      </w:r>
      <w:r w:rsidR="00A8332E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— pressuposta como uma instância que aparentemente não se coaduna com aspectos de natureza ideológica ou política</w:t>
      </w:r>
      <w:r w:rsidR="00B4290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— que será alçada a uma condição mais “universal”</w:t>
      </w:r>
      <w:r w:rsidR="00D91A1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que não se reduziria a “particularismos”, sejam eles </w:t>
      </w:r>
      <w:r w:rsidR="00623A29">
        <w:rPr>
          <w:rFonts w:ascii="Times New Roman" w:hAnsi="Times New Roman" w:cs="Times New Roman"/>
          <w:iCs/>
          <w:sz w:val="24"/>
          <w:szCs w:val="24"/>
          <w:lang w:val="pt-BR"/>
        </w:rPr>
        <w:t>identitários</w:t>
      </w:r>
      <w:r w:rsidR="00D91A1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ou </w:t>
      </w:r>
      <w:r w:rsidR="00623A29">
        <w:rPr>
          <w:rFonts w:ascii="Times New Roman" w:hAnsi="Times New Roman" w:cs="Times New Roman"/>
          <w:iCs/>
          <w:sz w:val="24"/>
          <w:szCs w:val="24"/>
          <w:lang w:val="pt-BR"/>
        </w:rPr>
        <w:t>não</w:t>
      </w:r>
      <w:r w:rsidR="00D91A1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  <w:r w:rsidR="00B4290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É interessante notar, por exemplo, </w:t>
      </w:r>
      <w:r w:rsidR="00671DB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que no texto introdutório de </w:t>
      </w:r>
      <w:r w:rsidR="00671DB6" w:rsidRPr="00671DB6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671DB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Paulo Francis afirma </w:t>
      </w:r>
      <w:r w:rsidR="00671DB6" w:rsidRPr="00671DB6">
        <w:rPr>
          <w:rFonts w:ascii="Times New Roman" w:hAnsi="Times New Roman" w:cs="Times New Roman"/>
          <w:iCs/>
          <w:sz w:val="24"/>
          <w:szCs w:val="24"/>
          <w:lang w:val="pt-BR"/>
        </w:rPr>
        <w:t>que “o</w:t>
      </w:r>
      <w:r w:rsidR="00671DB6" w:rsidRPr="00671DB6">
        <w:rPr>
          <w:rFonts w:ascii="Times New Roman" w:hAnsi="Times New Roman" w:cs="Times New Roman"/>
          <w:sz w:val="24"/>
          <w:szCs w:val="24"/>
          <w:lang w:val="pt-BR"/>
        </w:rPr>
        <w:t xml:space="preserve"> caso de amor que [Baldwin] relata contém todas as alegrias, angústias e crises de esfriamento peculiares </w:t>
      </w:r>
      <w:r w:rsidR="00671DB6" w:rsidRPr="001D6FB3">
        <w:rPr>
          <w:rFonts w:ascii="Times New Roman" w:hAnsi="Times New Roman" w:cs="Times New Roman"/>
          <w:i/>
          <w:sz w:val="24"/>
          <w:szCs w:val="24"/>
          <w:lang w:val="pt-BR"/>
        </w:rPr>
        <w:t>às ligações heterossexuais</w:t>
      </w:r>
      <w:r w:rsidR="00671DB6" w:rsidRPr="00671DB6">
        <w:rPr>
          <w:rFonts w:ascii="Times New Roman" w:hAnsi="Times New Roman" w:cs="Times New Roman"/>
          <w:sz w:val="24"/>
          <w:szCs w:val="24"/>
          <w:lang w:val="pt-BR"/>
        </w:rPr>
        <w:t>”.</w:t>
      </w:r>
      <w:r w:rsidR="00B77C0B">
        <w:rPr>
          <w:rFonts w:ascii="Times New Roman" w:hAnsi="Times New Roman" w:cs="Times New Roman"/>
          <w:sz w:val="24"/>
          <w:szCs w:val="24"/>
          <w:lang w:val="pt-BR"/>
        </w:rPr>
        <w:t xml:space="preserve"> Aqui, Paulo Francis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 inscreve a homossexualidade em uma dimensão de “normalidade” pautada pela experiência </w:t>
      </w:r>
      <w:r w:rsidR="00D91A1F" w:rsidRPr="00D91A1F">
        <w:rPr>
          <w:rFonts w:ascii="Times New Roman" w:hAnsi="Times New Roman" w:cs="Times New Roman"/>
          <w:i/>
          <w:sz w:val="24"/>
          <w:szCs w:val="24"/>
          <w:lang w:val="pt-BR"/>
        </w:rPr>
        <w:t>heterossexual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 – isto é, homossexuais e heterossexuais não são tão diferentes, visto que traduzem sentimentos e comportamentos fundamentalmente humanos, “universais”</w:t>
      </w:r>
      <w:r w:rsidR="00E51D2C">
        <w:rPr>
          <w:rFonts w:ascii="Times New Roman" w:hAnsi="Times New Roman" w:cs="Times New Roman"/>
          <w:sz w:val="24"/>
          <w:szCs w:val="24"/>
          <w:lang w:val="pt-BR"/>
        </w:rPr>
        <w:t xml:space="preserve"> (porque a heterossexualidade seria a “norma universalmente aceita</w:t>
      </w:r>
      <w:r w:rsidR="004609CF">
        <w:rPr>
          <w:rFonts w:ascii="Times New Roman" w:hAnsi="Times New Roman" w:cs="Times New Roman"/>
          <w:sz w:val="24"/>
          <w:szCs w:val="24"/>
          <w:lang w:val="pt-BR"/>
        </w:rPr>
        <w:t>”</w:t>
      </w:r>
      <w:r w:rsidR="00E51D2C">
        <w:rPr>
          <w:rFonts w:ascii="Times New Roman" w:hAnsi="Times New Roman" w:cs="Times New Roman"/>
          <w:sz w:val="24"/>
          <w:szCs w:val="24"/>
          <w:lang w:val="pt-BR"/>
        </w:rPr>
        <w:t>)</w:t>
      </w:r>
      <w:r w:rsidR="00D91A1F">
        <w:rPr>
          <w:rFonts w:ascii="Times New Roman" w:hAnsi="Times New Roman" w:cs="Times New Roman"/>
          <w:sz w:val="24"/>
          <w:szCs w:val="24"/>
          <w:lang w:val="pt-BR"/>
        </w:rPr>
        <w:t xml:space="preserve">.   </w:t>
      </w:r>
    </w:p>
    <w:p w:rsidR="009B6D6B" w:rsidRDefault="00A8332E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A817A0">
        <w:rPr>
          <w:rFonts w:ascii="Times New Roman" w:hAnsi="Times New Roman" w:cs="Times New Roman"/>
          <w:iCs/>
          <w:sz w:val="24"/>
          <w:szCs w:val="24"/>
          <w:lang w:val="pt-BR"/>
        </w:rPr>
        <w:t>Certamente a Editora Civilização Brasileira não estava alheia aos movimentos sociais que afloraram internacionalmente durante os anos 60, especialmente aqueles oriundos dos Estados Unidos, como o Movimento dos Diretos Civis e a própria luta pela liberação gay</w:t>
      </w:r>
      <w:r w:rsidR="00345098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ocorrida em fins da década de 60, quando policiais à paisana tentaram expulsar frequentadores homossexuais do bar </w:t>
      </w:r>
      <w:proofErr w:type="spellStart"/>
      <w:r w:rsidR="00345098">
        <w:rPr>
          <w:rFonts w:ascii="Times New Roman" w:hAnsi="Times New Roman" w:cs="Times New Roman"/>
          <w:iCs/>
          <w:sz w:val="24"/>
          <w:szCs w:val="24"/>
          <w:lang w:val="pt-BR"/>
        </w:rPr>
        <w:t>Stonewall</w:t>
      </w:r>
      <w:proofErr w:type="spellEnd"/>
      <w:r w:rsidR="00345098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produzindo um conflito de consideráveis proporções </w:t>
      </w:r>
      <w:r w:rsidR="00623A29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 </w:t>
      </w:r>
      <w:r w:rsidR="00345098">
        <w:rPr>
          <w:rFonts w:ascii="Times New Roman" w:hAnsi="Times New Roman" w:cs="Times New Roman"/>
          <w:iCs/>
          <w:sz w:val="24"/>
          <w:szCs w:val="24"/>
          <w:lang w:val="pt-BR"/>
        </w:rPr>
        <w:t>que viria a catalisar o movimento gay.</w:t>
      </w:r>
      <w:r w:rsidR="002421D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Não há dúvidas de que </w:t>
      </w:r>
      <w:proofErr w:type="spellStart"/>
      <w:r w:rsidR="002421D0" w:rsidRPr="0049721A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Giovanni’s</w:t>
      </w:r>
      <w:proofErr w:type="spellEnd"/>
      <w:r w:rsidR="002421D0" w:rsidRPr="0049721A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proofErr w:type="spellStart"/>
      <w:r w:rsidR="002421D0" w:rsidRPr="0049721A">
        <w:rPr>
          <w:rFonts w:ascii="Times New Roman" w:hAnsi="Times New Roman" w:cs="Times New Roman"/>
          <w:i/>
          <w:iCs/>
          <w:sz w:val="24"/>
          <w:szCs w:val="24"/>
          <w:lang w:val="pt-BR"/>
        </w:rPr>
        <w:t>Room</w:t>
      </w:r>
      <w:proofErr w:type="spellEnd"/>
      <w:r w:rsidR="002421D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foi escrit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>o</w:t>
      </w:r>
      <w:r w:rsidR="002421D0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na década de 50, num período anterior a esses acontecimentos.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Mas a década de 60, período em que </w:t>
      </w:r>
      <w:r w:rsidR="0049721A" w:rsidRPr="0049721A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foi publicado no Brasil, trazia consigo a força discursiva que </w:t>
      </w:r>
      <w:r w:rsidR="00B0750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começaria a 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>dar sentido à afirmação d</w:t>
      </w:r>
      <w:r w:rsidR="0003248A">
        <w:rPr>
          <w:rFonts w:ascii="Times New Roman" w:hAnsi="Times New Roman" w:cs="Times New Roman"/>
          <w:iCs/>
          <w:sz w:val="24"/>
          <w:szCs w:val="24"/>
          <w:lang w:val="pt-BR"/>
        </w:rPr>
        <w:t>e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identidade</w:t>
      </w:r>
      <w:r w:rsidR="0003248A">
        <w:rPr>
          <w:rFonts w:ascii="Times New Roman" w:hAnsi="Times New Roman" w:cs="Times New Roman"/>
          <w:iCs/>
          <w:sz w:val="24"/>
          <w:szCs w:val="24"/>
          <w:lang w:val="pt-BR"/>
        </w:rPr>
        <w:t>s,</w:t>
      </w:r>
      <w:r w:rsidR="00071BE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>criando-se, assim, um espaço político profícuo</w:t>
      </w:r>
      <w:r w:rsidR="00623A29">
        <w:rPr>
          <w:rFonts w:ascii="Times New Roman" w:hAnsi="Times New Roman" w:cs="Times New Roman"/>
          <w:iCs/>
          <w:sz w:val="24"/>
          <w:szCs w:val="24"/>
          <w:lang w:val="pt-BR"/>
        </w:rPr>
        <w:t>, a despeito da ditadura,</w:t>
      </w:r>
      <w:r w:rsidR="0049721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para a reivindicação de </w:t>
      </w:r>
      <w:r w:rsidR="00423DC9">
        <w:rPr>
          <w:rFonts w:ascii="Times New Roman" w:hAnsi="Times New Roman" w:cs="Times New Roman"/>
          <w:iCs/>
          <w:sz w:val="24"/>
          <w:szCs w:val="24"/>
          <w:lang w:val="pt-BR"/>
        </w:rPr>
        <w:t>uma posição enunciativa de visibilidade</w:t>
      </w:r>
      <w:r w:rsidR="00D8182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para </w:t>
      </w:r>
      <w:r w:rsidR="00423DC9">
        <w:rPr>
          <w:rFonts w:ascii="Times New Roman" w:hAnsi="Times New Roman" w:cs="Times New Roman"/>
          <w:iCs/>
          <w:sz w:val="24"/>
          <w:szCs w:val="24"/>
          <w:lang w:val="pt-BR"/>
        </w:rPr>
        <w:t>o</w:t>
      </w:r>
      <w:r w:rsidR="00D8182D">
        <w:rPr>
          <w:rFonts w:ascii="Times New Roman" w:hAnsi="Times New Roman" w:cs="Times New Roman"/>
          <w:iCs/>
          <w:sz w:val="24"/>
          <w:szCs w:val="24"/>
          <w:lang w:val="pt-BR"/>
        </w:rPr>
        <w:t>s</w:t>
      </w:r>
      <w:r w:rsidR="00423DC9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sujeito</w:t>
      </w:r>
      <w:r w:rsidR="00D8182D">
        <w:rPr>
          <w:rFonts w:ascii="Times New Roman" w:hAnsi="Times New Roman" w:cs="Times New Roman"/>
          <w:iCs/>
          <w:sz w:val="24"/>
          <w:szCs w:val="24"/>
          <w:lang w:val="pt-BR"/>
        </w:rPr>
        <w:t>s</w:t>
      </w:r>
      <w:r w:rsidR="00423DC9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no próprio campo da literatura.</w:t>
      </w:r>
      <w:r w:rsidR="0003248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F0787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O que ocorre, no entanto, é que a Editora Civilização Brasileira opta pelo discurso de afirmação da experiência estética enquanto lugar da universalidade, que se sobrepõe e, até mesmo, se opõe à dimensão (aparentemente) </w:t>
      </w:r>
      <w:proofErr w:type="spellStart"/>
      <w:r w:rsidR="00F0787A">
        <w:rPr>
          <w:rFonts w:ascii="Times New Roman" w:hAnsi="Times New Roman" w:cs="Times New Roman"/>
          <w:iCs/>
          <w:sz w:val="24"/>
          <w:szCs w:val="24"/>
          <w:lang w:val="pt-BR"/>
        </w:rPr>
        <w:t>particularizadora</w:t>
      </w:r>
      <w:proofErr w:type="spellEnd"/>
      <w:r w:rsidR="00F0787A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das ex</w:t>
      </w:r>
      <w:r w:rsidR="00425391">
        <w:rPr>
          <w:rFonts w:ascii="Times New Roman" w:hAnsi="Times New Roman" w:cs="Times New Roman"/>
          <w:iCs/>
          <w:sz w:val="24"/>
          <w:szCs w:val="24"/>
          <w:lang w:val="pt-BR"/>
        </w:rPr>
        <w:t>periências vinculadas à afirmação de identidades raciais e/ou sexuais e/ou de gênero.</w:t>
      </w:r>
      <w:r w:rsidR="00071BE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9B6D6B">
        <w:rPr>
          <w:rFonts w:ascii="Times New Roman" w:hAnsi="Times New Roman" w:cs="Times New Roman"/>
          <w:iCs/>
          <w:sz w:val="24"/>
          <w:szCs w:val="24"/>
          <w:lang w:val="pt-BR"/>
        </w:rPr>
        <w:t>Desse modo</w:t>
      </w:r>
      <w:r w:rsidR="00071BE5">
        <w:rPr>
          <w:rFonts w:ascii="Times New Roman" w:hAnsi="Times New Roman" w:cs="Times New Roman"/>
          <w:iCs/>
          <w:sz w:val="24"/>
          <w:szCs w:val="24"/>
          <w:lang w:val="pt-BR"/>
        </w:rPr>
        <w:t>, a opção</w:t>
      </w:r>
      <w:r w:rsidR="009B6D6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mais fortemente amparada, em 1967, na valorização do aspecto estético de </w:t>
      </w:r>
      <w:r w:rsidR="009B6D6B" w:rsidRPr="009B6D6B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9B6D6B">
        <w:rPr>
          <w:rFonts w:ascii="Times New Roman" w:hAnsi="Times New Roman" w:cs="Times New Roman"/>
          <w:i/>
          <w:iCs/>
          <w:sz w:val="24"/>
          <w:szCs w:val="24"/>
          <w:lang w:val="pt-BR"/>
        </w:rPr>
        <w:t>¸</w:t>
      </w:r>
      <w:r w:rsidR="00623A29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9B6D6B" w:rsidRPr="009B6D6B">
        <w:rPr>
          <w:rFonts w:ascii="Times New Roman" w:hAnsi="Times New Roman" w:cs="Times New Roman"/>
          <w:iCs/>
          <w:sz w:val="24"/>
          <w:szCs w:val="24"/>
          <w:lang w:val="pt-BR"/>
        </w:rPr>
        <w:t>em contra</w:t>
      </w:r>
      <w:r w:rsidR="009B6D6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posição aos lugares discursivos da identidade, se traduz </w:t>
      </w:r>
      <w:r w:rsidR="007631E4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na própria problemática que concerne, atualmente, </w:t>
      </w:r>
      <w:r w:rsidR="009B6D6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o dilema que os autores da chamada “literatura </w:t>
      </w:r>
      <w:r w:rsidR="009B6D6B" w:rsidRPr="006070F7">
        <w:rPr>
          <w:rFonts w:ascii="Times New Roman" w:hAnsi="Times New Roman" w:cs="Times New Roman"/>
          <w:i/>
          <w:iCs/>
          <w:sz w:val="24"/>
          <w:szCs w:val="24"/>
          <w:lang w:val="pt-BR"/>
        </w:rPr>
        <w:t>gay</w:t>
      </w:r>
      <w:r w:rsidR="009B6D6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” enfrentam, como aponta Manuel da Costa Pinto (2003): </w:t>
      </w:r>
    </w:p>
    <w:p w:rsidR="0003248A" w:rsidRPr="00623A29" w:rsidRDefault="009B6D6B" w:rsidP="00915EAB">
      <w:pPr>
        <w:spacing w:line="240" w:lineRule="auto"/>
        <w:ind w:left="720"/>
        <w:jc w:val="both"/>
        <w:rPr>
          <w:rFonts w:ascii="Times New Roman" w:hAnsi="Times New Roman" w:cs="Times New Roman"/>
          <w:iCs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Pr="00623A29">
        <w:rPr>
          <w:rFonts w:ascii="Times New Roman" w:hAnsi="Times New Roman" w:cs="Times New Roman"/>
          <w:iCs/>
          <w:lang w:val="pt-BR"/>
        </w:rPr>
        <w:t xml:space="preserve">Afinal, a categoria da “literatura gay”, ao tentar dar visibilidade a uma produção que sofre um preconceito social e mercadológico, não acabaria desqualificando essa literatura, como se ela tivesse uma espécie de “legitimidade inferior”? A ficção e a poesia homossexuais não estariam ganhando </w:t>
      </w:r>
      <w:r w:rsidR="006070F7" w:rsidRPr="00623A29">
        <w:rPr>
          <w:rFonts w:ascii="Times New Roman" w:hAnsi="Times New Roman" w:cs="Times New Roman"/>
          <w:iCs/>
          <w:lang w:val="pt-BR"/>
        </w:rPr>
        <w:t xml:space="preserve">visibilidade em função menos de suas virtudes literárias do que por sua opção temática em tempos politicamente corretos e por causa do crescente mercado que atende à comunidade </w:t>
      </w:r>
      <w:r w:rsidR="006070F7" w:rsidRPr="00623A29">
        <w:rPr>
          <w:rFonts w:ascii="Times New Roman" w:hAnsi="Times New Roman" w:cs="Times New Roman"/>
          <w:i/>
          <w:iCs/>
          <w:lang w:val="pt-BR"/>
        </w:rPr>
        <w:t>gay</w:t>
      </w:r>
      <w:r w:rsidR="006070F7" w:rsidRPr="00623A29">
        <w:rPr>
          <w:rFonts w:ascii="Times New Roman" w:hAnsi="Times New Roman" w:cs="Times New Roman"/>
          <w:iCs/>
          <w:lang w:val="pt-BR"/>
        </w:rPr>
        <w:t>? O recorte</w:t>
      </w:r>
      <w:r w:rsidRPr="00623A29">
        <w:rPr>
          <w:rFonts w:ascii="Times New Roman" w:hAnsi="Times New Roman" w:cs="Times New Roman"/>
          <w:iCs/>
          <w:lang w:val="pt-BR"/>
        </w:rPr>
        <w:t xml:space="preserve"> </w:t>
      </w:r>
      <w:r w:rsidR="00623A29" w:rsidRPr="00623A29">
        <w:rPr>
          <w:rFonts w:ascii="Times New Roman" w:hAnsi="Times New Roman" w:cs="Times New Roman"/>
          <w:iCs/>
          <w:lang w:val="pt-BR"/>
        </w:rPr>
        <w:t xml:space="preserve">classificatório “literatura </w:t>
      </w:r>
      <w:r w:rsidR="00623A29" w:rsidRPr="00623A29">
        <w:rPr>
          <w:rFonts w:ascii="Times New Roman" w:hAnsi="Times New Roman" w:cs="Times New Roman"/>
          <w:i/>
          <w:iCs/>
          <w:lang w:val="pt-BR"/>
        </w:rPr>
        <w:t>gay</w:t>
      </w:r>
      <w:r w:rsidR="00623A29" w:rsidRPr="00623A29">
        <w:rPr>
          <w:rFonts w:ascii="Times New Roman" w:hAnsi="Times New Roman" w:cs="Times New Roman"/>
          <w:iCs/>
          <w:lang w:val="pt-BR"/>
        </w:rPr>
        <w:t xml:space="preserve">”, enfim, não corre o risco de </w:t>
      </w:r>
      <w:proofErr w:type="spellStart"/>
      <w:r w:rsidR="00623A29" w:rsidRPr="00623A29">
        <w:rPr>
          <w:rFonts w:ascii="Times New Roman" w:hAnsi="Times New Roman" w:cs="Times New Roman"/>
          <w:iCs/>
          <w:lang w:val="pt-BR"/>
        </w:rPr>
        <w:t>insularizar</w:t>
      </w:r>
      <w:proofErr w:type="spellEnd"/>
      <w:r w:rsidR="00623A29" w:rsidRPr="00623A29">
        <w:rPr>
          <w:rFonts w:ascii="Times New Roman" w:hAnsi="Times New Roman" w:cs="Times New Roman"/>
          <w:iCs/>
          <w:lang w:val="pt-BR"/>
        </w:rPr>
        <w:t xml:space="preserve"> a produção homossexual em um gueto poético no qual não cabem as avaliações estéticas usadas para os autores ditos “canônicos”?  (Pinto, 2003: 48).  </w:t>
      </w:r>
      <w:r w:rsidRPr="00623A29">
        <w:rPr>
          <w:rFonts w:ascii="Times New Roman" w:hAnsi="Times New Roman" w:cs="Times New Roman"/>
          <w:iCs/>
          <w:lang w:val="pt-BR"/>
        </w:rPr>
        <w:t xml:space="preserve"> </w:t>
      </w:r>
      <w:r w:rsidR="00F0787A" w:rsidRPr="00623A29">
        <w:rPr>
          <w:rFonts w:ascii="Times New Roman" w:hAnsi="Times New Roman" w:cs="Times New Roman"/>
          <w:iCs/>
          <w:lang w:val="pt-BR"/>
        </w:rPr>
        <w:t xml:space="preserve">   </w:t>
      </w:r>
      <w:r w:rsidR="00D8182D" w:rsidRPr="00623A29">
        <w:rPr>
          <w:rFonts w:ascii="Times New Roman" w:hAnsi="Times New Roman" w:cs="Times New Roman"/>
          <w:iCs/>
          <w:lang w:val="pt-BR"/>
        </w:rPr>
        <w:t xml:space="preserve"> </w:t>
      </w:r>
    </w:p>
    <w:p w:rsidR="00623A29" w:rsidRDefault="00623A29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751331" w:rsidRDefault="00751331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Manuel da Costa Pinto (2003) ressalta ainda a questão da “universalidade” como critério de avaliação estética que acaba por se opor à afirmação da identidade como espaço da criação literária, </w:t>
      </w:r>
      <w:r w:rsidR="0005791F">
        <w:rPr>
          <w:rFonts w:ascii="Times New Roman" w:hAnsi="Times New Roman" w:cs="Times New Roman"/>
          <w:iCs/>
          <w:sz w:val="24"/>
          <w:szCs w:val="24"/>
          <w:lang w:val="pt-BR"/>
        </w:rPr>
        <w:t>e oferece exemplos de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escritores gays que não aceitam o conceito de “literatura gay”: </w:t>
      </w:r>
    </w:p>
    <w:p w:rsidR="00751331" w:rsidRDefault="00751331" w:rsidP="00915EAB">
      <w:pPr>
        <w:spacing w:line="240" w:lineRule="auto"/>
        <w:ind w:left="720"/>
        <w:jc w:val="both"/>
        <w:rPr>
          <w:rFonts w:ascii="Times New Roman" w:hAnsi="Times New Roman" w:cs="Times New Roman"/>
          <w:iCs/>
          <w:lang w:val="pt-BR"/>
        </w:rPr>
      </w:pPr>
      <w:r w:rsidRPr="00751331">
        <w:rPr>
          <w:rFonts w:ascii="Times New Roman" w:hAnsi="Times New Roman" w:cs="Times New Roman"/>
          <w:iCs/>
          <w:lang w:val="pt-BR"/>
        </w:rPr>
        <w:t>Para Diógenes Moura</w:t>
      </w:r>
      <w:r w:rsidR="00F9371C">
        <w:rPr>
          <w:rFonts w:ascii="Times New Roman" w:hAnsi="Times New Roman" w:cs="Times New Roman"/>
          <w:iCs/>
          <w:lang w:val="pt-BR"/>
        </w:rPr>
        <w:t xml:space="preserve"> [escritor</w:t>
      </w:r>
      <w:r w:rsidRPr="00751331">
        <w:rPr>
          <w:rFonts w:ascii="Times New Roman" w:hAnsi="Times New Roman" w:cs="Times New Roman"/>
          <w:iCs/>
          <w:lang w:val="pt-BR"/>
        </w:rPr>
        <w:t>,</w:t>
      </w:r>
      <w:r w:rsidR="00F9371C">
        <w:rPr>
          <w:rFonts w:ascii="Times New Roman" w:hAnsi="Times New Roman" w:cs="Times New Roman"/>
          <w:iCs/>
          <w:lang w:val="pt-BR"/>
        </w:rPr>
        <w:t xml:space="preserve"> jornalista e curador de fotografia de uma exposição anual das imagens realizadas durante a Parada do Orgulho Gay], </w:t>
      </w:r>
      <w:r w:rsidRPr="00751331">
        <w:rPr>
          <w:rFonts w:ascii="Times New Roman" w:hAnsi="Times New Roman" w:cs="Times New Roman"/>
          <w:iCs/>
          <w:lang w:val="pt-BR"/>
        </w:rPr>
        <w:t xml:space="preserve">“o escritor não tem sexo” – uma afirmação </w:t>
      </w:r>
      <w:r>
        <w:rPr>
          <w:rFonts w:ascii="Times New Roman" w:hAnsi="Times New Roman" w:cs="Times New Roman"/>
          <w:iCs/>
          <w:lang w:val="pt-BR"/>
        </w:rPr>
        <w:t xml:space="preserve">corajosamente modernista, fiel à ideia da autonomia do artefato literário em relação aos acidentes da vida pessoal do escritor, e do </w:t>
      </w:r>
      <w:proofErr w:type="spellStart"/>
      <w:r w:rsidRPr="00751331">
        <w:rPr>
          <w:rFonts w:ascii="Times New Roman" w:hAnsi="Times New Roman" w:cs="Times New Roman"/>
          <w:i/>
          <w:iCs/>
          <w:lang w:val="pt-BR"/>
        </w:rPr>
        <w:t>ethos</w:t>
      </w:r>
      <w:proofErr w:type="spellEnd"/>
      <w:r>
        <w:rPr>
          <w:rFonts w:ascii="Times New Roman" w:hAnsi="Times New Roman" w:cs="Times New Roman"/>
          <w:iCs/>
          <w:lang w:val="pt-BR"/>
        </w:rPr>
        <w:t xml:space="preserve"> de uma sociedade. Mas a frase aponta para </w:t>
      </w:r>
      <w:proofErr w:type="gramStart"/>
      <w:r>
        <w:rPr>
          <w:rFonts w:ascii="Times New Roman" w:hAnsi="Times New Roman" w:cs="Times New Roman"/>
          <w:iCs/>
          <w:lang w:val="pt-BR"/>
        </w:rPr>
        <w:t>uma outra</w:t>
      </w:r>
      <w:proofErr w:type="gramEnd"/>
      <w:r>
        <w:rPr>
          <w:rFonts w:ascii="Times New Roman" w:hAnsi="Times New Roman" w:cs="Times New Roman"/>
          <w:iCs/>
          <w:lang w:val="pt-BR"/>
        </w:rPr>
        <w:t xml:space="preserve"> questão recorrente: haveria na experiência homossexual algo ao mesmo tempo singular (em termos existenciais) e universal (em termos literários)? </w:t>
      </w:r>
      <w:r w:rsidR="007631E4">
        <w:rPr>
          <w:rFonts w:ascii="Times New Roman" w:hAnsi="Times New Roman" w:cs="Times New Roman"/>
          <w:iCs/>
          <w:lang w:val="pt-BR"/>
        </w:rPr>
        <w:t xml:space="preserve">(Pinto, 2003:50). </w:t>
      </w:r>
    </w:p>
    <w:p w:rsidR="00751331" w:rsidRDefault="00751331" w:rsidP="00915EAB">
      <w:pPr>
        <w:spacing w:line="240" w:lineRule="auto"/>
        <w:jc w:val="both"/>
        <w:rPr>
          <w:rFonts w:ascii="Times New Roman" w:hAnsi="Times New Roman" w:cs="Times New Roman"/>
          <w:iCs/>
          <w:lang w:val="pt-BR"/>
        </w:rPr>
      </w:pPr>
      <w:r>
        <w:rPr>
          <w:rFonts w:ascii="Times New Roman" w:hAnsi="Times New Roman" w:cs="Times New Roman"/>
          <w:iCs/>
          <w:lang w:val="pt-BR"/>
        </w:rPr>
        <w:t xml:space="preserve"> </w:t>
      </w:r>
    </w:p>
    <w:p w:rsidR="008B4FA2" w:rsidRDefault="007631E4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7631E4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 opção da Editora Civilização Brasileira pela perspectiva de valorização de um nível mais universal </w:t>
      </w:r>
      <w:r w:rsidR="00C9240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representado pela </w:t>
      </w:r>
      <w:r w:rsidRPr="007631E4">
        <w:rPr>
          <w:rFonts w:ascii="Times New Roman" w:hAnsi="Times New Roman" w:cs="Times New Roman"/>
          <w:iCs/>
          <w:sz w:val="24"/>
          <w:szCs w:val="24"/>
          <w:lang w:val="pt-BR"/>
        </w:rPr>
        <w:t>estética em</w:t>
      </w:r>
      <w:r w:rsidRPr="007631E4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 Giovanni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corrobora</w:t>
      </w:r>
      <w:r w:rsidRPr="007631E4"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em primeiro lugar, a busca pela visibilidade de Baldwin, não enquanto autor negro e/ou gay, mas como autor </w:t>
      </w:r>
      <w:r w:rsidR="00EF0B23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consagrado da literatura 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norte-american</w:t>
      </w:r>
      <w:r w:rsidR="00EF0B23">
        <w:rPr>
          <w:rFonts w:ascii="Times New Roman" w:hAnsi="Times New Roman" w:cs="Times New Roman"/>
          <w:iCs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Sem dúvida, essa opção, por um lado, tornou a introdução do livro no sistema literário brasileiro menos </w:t>
      </w:r>
      <w:r w:rsidR="00506F5D">
        <w:rPr>
          <w:rFonts w:ascii="Times New Roman" w:hAnsi="Times New Roman" w:cs="Times New Roman"/>
          <w:iCs/>
          <w:sz w:val="24"/>
          <w:szCs w:val="24"/>
          <w:lang w:val="pt-BR"/>
        </w:rPr>
        <w:t>“chocante”</w:t>
      </w:r>
      <w:r>
        <w:rPr>
          <w:rFonts w:ascii="Times New Roman" w:hAnsi="Times New Roman" w:cs="Times New Roman"/>
          <w:iCs/>
          <w:sz w:val="24"/>
          <w:szCs w:val="24"/>
          <w:lang w:val="pt-BR"/>
        </w:rPr>
        <w:t>, especialmente em face do regime de exceção em vigor no país</w:t>
      </w:r>
      <w:r w:rsidR="00EF0B23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já que o romance assume, pela apresentação, tons de natureza não política ou identitária. Não se pode concluir, </w:t>
      </w:r>
      <w:r w:rsidR="000246E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porém, </w:t>
      </w:r>
      <w:r w:rsidR="00EF0B23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que </w:t>
      </w:r>
      <w:r w:rsidR="001D0E7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essa opção </w:t>
      </w:r>
      <w:r w:rsidR="000246ED">
        <w:rPr>
          <w:rFonts w:ascii="Times New Roman" w:hAnsi="Times New Roman" w:cs="Times New Roman"/>
          <w:iCs/>
          <w:sz w:val="24"/>
          <w:szCs w:val="24"/>
          <w:lang w:val="pt-BR"/>
        </w:rPr>
        <w:t>tenha sido um</w:t>
      </w:r>
      <w:r w:rsidR="00D072C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 </w:t>
      </w:r>
      <w:r w:rsidR="000246ED">
        <w:rPr>
          <w:rFonts w:ascii="Times New Roman" w:hAnsi="Times New Roman" w:cs="Times New Roman"/>
          <w:iCs/>
          <w:sz w:val="24"/>
          <w:szCs w:val="24"/>
          <w:lang w:val="pt-BR"/>
        </w:rPr>
        <w:t>estratégia</w:t>
      </w:r>
      <w:r w:rsidR="001D0E7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D072C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plenamente </w:t>
      </w:r>
      <w:r w:rsidR="001D0E7F">
        <w:rPr>
          <w:rFonts w:ascii="Times New Roman" w:hAnsi="Times New Roman" w:cs="Times New Roman"/>
          <w:iCs/>
          <w:sz w:val="24"/>
          <w:szCs w:val="24"/>
          <w:lang w:val="pt-BR"/>
        </w:rPr>
        <w:t>consciente como forma de debelar a censura da ditadura militar</w:t>
      </w:r>
      <w:r w:rsidR="000246E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contra possíveis manifestações culturais e sociais associados à esquerda</w:t>
      </w:r>
      <w:r w:rsidR="001D0E7F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Há também outra possibilidade de leitura — com a qual não se pretende menosprezar ou reduzir a opção de interpretação </w:t>
      </w:r>
      <w:r w:rsidR="00FB0CBB">
        <w:rPr>
          <w:rFonts w:ascii="Times New Roman" w:hAnsi="Times New Roman" w:cs="Times New Roman"/>
          <w:iCs/>
          <w:sz w:val="24"/>
          <w:szCs w:val="24"/>
          <w:lang w:val="pt-BR"/>
        </w:rPr>
        <w:t>d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 </w:t>
      </w:r>
      <w:r w:rsidR="008B4FA2" w:rsidRPr="008B4FA2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por parte Editora Civilização Brasileira — que se associa à </w:t>
      </w:r>
      <w:r w:rsidR="001D0E7F">
        <w:rPr>
          <w:rFonts w:ascii="Times New Roman" w:hAnsi="Times New Roman" w:cs="Times New Roman"/>
          <w:iCs/>
          <w:sz w:val="24"/>
          <w:szCs w:val="24"/>
          <w:lang w:val="pt-BR"/>
        </w:rPr>
        <w:t>dimensão cultural e discursiva mais ampla que, no Brasil, sempre tendeu a valorizar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uma condição mais “universalista”</w:t>
      </w:r>
      <w:r w:rsidR="00A8445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A8445D" w:rsidRPr="00A8445D">
        <w:rPr>
          <w:rFonts w:ascii="Times New Roman" w:hAnsi="Times New Roman" w:cs="Times New Roman"/>
          <w:iCs/>
          <w:sz w:val="24"/>
          <w:szCs w:val="24"/>
          <w:lang w:val="pt-BR"/>
        </w:rPr>
        <w:t>das relações sociais e culturais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e menos </w:t>
      </w:r>
      <w:proofErr w:type="spellStart"/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>particularizadora</w:t>
      </w:r>
      <w:proofErr w:type="spellEnd"/>
      <w:r w:rsidR="00C60119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FB0CB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ou </w:t>
      </w:r>
      <w:r w:rsidR="00C60119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de natureza </w:t>
      </w:r>
      <w:proofErr w:type="spellStart"/>
      <w:r w:rsidR="00C60119">
        <w:rPr>
          <w:rFonts w:ascii="Times New Roman" w:hAnsi="Times New Roman" w:cs="Times New Roman"/>
          <w:iCs/>
          <w:sz w:val="24"/>
          <w:szCs w:val="24"/>
          <w:lang w:val="pt-BR"/>
        </w:rPr>
        <w:t>identitária</w:t>
      </w:r>
      <w:proofErr w:type="spellEnd"/>
      <w:r w:rsidR="00483F24">
        <w:rPr>
          <w:rFonts w:ascii="Times New Roman" w:hAnsi="Times New Roman" w:cs="Times New Roman"/>
          <w:iCs/>
          <w:sz w:val="24"/>
          <w:szCs w:val="24"/>
          <w:lang w:val="pt-BR"/>
        </w:rPr>
        <w:t>/</w:t>
      </w:r>
      <w:r w:rsidR="00C60119">
        <w:rPr>
          <w:rFonts w:ascii="Times New Roman" w:hAnsi="Times New Roman" w:cs="Times New Roman"/>
          <w:iCs/>
          <w:sz w:val="24"/>
          <w:szCs w:val="24"/>
          <w:lang w:val="pt-BR"/>
        </w:rPr>
        <w:t>multicultural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>. Em texto que Sérgio Paulo Rouanet (2009) discute a dicotomia</w:t>
      </w:r>
      <w:r w:rsidR="00C9240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no plano das relações socioculturais, 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>entre o “universalismo” (oriundo historicamente</w:t>
      </w:r>
      <w:r w:rsidR="0075559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do pensamento Iluminista e dos desdobramentos da Revolução Francesa) e o “</w:t>
      </w:r>
      <w:proofErr w:type="spellStart"/>
      <w:r w:rsidR="00755595">
        <w:rPr>
          <w:rFonts w:ascii="Times New Roman" w:hAnsi="Times New Roman" w:cs="Times New Roman"/>
          <w:iCs/>
          <w:sz w:val="24"/>
          <w:szCs w:val="24"/>
          <w:lang w:val="pt-BR"/>
        </w:rPr>
        <w:t>diferencialismo</w:t>
      </w:r>
      <w:proofErr w:type="spellEnd"/>
      <w:r w:rsidR="0075559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” (presente nas posições ideológicas multiculturalistas), o autor ressalta que  </w:t>
      </w:r>
      <w:r w:rsidR="008B4FA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</w:p>
    <w:p w:rsidR="007631E4" w:rsidRDefault="008B4FA2" w:rsidP="00915EAB">
      <w:pPr>
        <w:spacing w:line="240" w:lineRule="auto"/>
        <w:ind w:left="720"/>
        <w:jc w:val="both"/>
        <w:rPr>
          <w:rFonts w:ascii="Times New Roman" w:hAnsi="Times New Roman" w:cs="Times New Roman"/>
          <w:iCs/>
          <w:lang w:val="pt-BR"/>
        </w:rPr>
      </w:pPr>
      <w:r w:rsidRPr="008B4FA2">
        <w:rPr>
          <w:rFonts w:ascii="Times New Roman" w:hAnsi="Times New Roman" w:cs="Times New Roman"/>
          <w:iCs/>
          <w:lang w:val="pt-BR"/>
        </w:rPr>
        <w:t xml:space="preserve">Foi o </w:t>
      </w:r>
      <w:r>
        <w:rPr>
          <w:rFonts w:ascii="Times New Roman" w:hAnsi="Times New Roman" w:cs="Times New Roman"/>
          <w:iCs/>
          <w:lang w:val="pt-BR"/>
        </w:rPr>
        <w:t>padrão universalista que prevaleceu</w:t>
      </w:r>
      <w:r w:rsidR="00755595">
        <w:rPr>
          <w:rFonts w:ascii="Times New Roman" w:hAnsi="Times New Roman" w:cs="Times New Roman"/>
          <w:iCs/>
          <w:lang w:val="pt-BR"/>
        </w:rPr>
        <w:t xml:space="preserve"> no Brasil. </w:t>
      </w:r>
      <w:proofErr w:type="gramStart"/>
      <w:r w:rsidR="00755595">
        <w:rPr>
          <w:rFonts w:ascii="Times New Roman" w:hAnsi="Times New Roman" w:cs="Times New Roman"/>
          <w:iCs/>
          <w:lang w:val="pt-BR"/>
        </w:rPr>
        <w:t xml:space="preserve">Os explicadores do Brasil, incluindo Sérgio Buarque de </w:t>
      </w:r>
      <w:proofErr w:type="spellStart"/>
      <w:r w:rsidR="00755595">
        <w:rPr>
          <w:rFonts w:ascii="Times New Roman" w:hAnsi="Times New Roman" w:cs="Times New Roman"/>
          <w:iCs/>
          <w:lang w:val="pt-BR"/>
        </w:rPr>
        <w:t>Hollanda</w:t>
      </w:r>
      <w:proofErr w:type="spellEnd"/>
      <w:r w:rsidR="00755595">
        <w:rPr>
          <w:rFonts w:ascii="Times New Roman" w:hAnsi="Times New Roman" w:cs="Times New Roman"/>
          <w:iCs/>
          <w:lang w:val="pt-BR"/>
        </w:rPr>
        <w:t>, Caio</w:t>
      </w:r>
      <w:proofErr w:type="gramEnd"/>
      <w:r w:rsidR="00755595">
        <w:rPr>
          <w:rFonts w:ascii="Times New Roman" w:hAnsi="Times New Roman" w:cs="Times New Roman"/>
          <w:iCs/>
          <w:lang w:val="pt-BR"/>
        </w:rPr>
        <w:t xml:space="preserve"> Prado, Paulo Prado, Eduardo Prado, Gilberto Freire, Oliveira Viana, quase todos partiram desse modelo universalista homegeneizador. Estavam preocupados em construir a nação brasileira e para tanto era preciso const</w:t>
      </w:r>
      <w:r w:rsidR="00B55B81">
        <w:rPr>
          <w:rFonts w:ascii="Times New Roman" w:hAnsi="Times New Roman" w:cs="Times New Roman"/>
          <w:iCs/>
          <w:lang w:val="pt-BR"/>
        </w:rPr>
        <w:t>r</w:t>
      </w:r>
      <w:r w:rsidR="00755595">
        <w:rPr>
          <w:rFonts w:ascii="Times New Roman" w:hAnsi="Times New Roman" w:cs="Times New Roman"/>
          <w:iCs/>
          <w:lang w:val="pt-BR"/>
        </w:rPr>
        <w:t>uir o povo, que tinha de ser homogêneo. Se olharmos</w:t>
      </w:r>
      <w:r w:rsidR="00D85894">
        <w:rPr>
          <w:rFonts w:ascii="Times New Roman" w:hAnsi="Times New Roman" w:cs="Times New Roman"/>
          <w:iCs/>
          <w:lang w:val="pt-BR"/>
        </w:rPr>
        <w:t xml:space="preserve"> as explicações dadas por esses grandes intérpretes do Brasil, veremos que eram obcecados pela ideia fixa de construir um país que tivesse um povo unitário. A unidade poderia ser dada pela raça, pela cultura, como </w:t>
      </w:r>
      <w:r w:rsidR="00B55B81">
        <w:rPr>
          <w:rFonts w:ascii="Times New Roman" w:hAnsi="Times New Roman" w:cs="Times New Roman"/>
          <w:iCs/>
          <w:lang w:val="pt-BR"/>
        </w:rPr>
        <w:t xml:space="preserve">foi o caso de Gilberto Freire, mas sempre havia essa preocupação. [...] Mas, em geral, não é que houvesse uma preocupação com a raça em si, e sim uma angústia com a </w:t>
      </w:r>
      <w:r w:rsidR="00B55B81" w:rsidRPr="00B55B81">
        <w:rPr>
          <w:rFonts w:ascii="Times New Roman" w:hAnsi="Times New Roman" w:cs="Times New Roman"/>
          <w:iCs/>
          <w:lang w:val="pt-BR"/>
        </w:rPr>
        <w:t>heterogeneidade do povo brasileiro. Era preciso nivelar. Era preciso que houvesse um povo homogêneo. (Rouanet, 2009: 21).</w:t>
      </w:r>
      <w:r w:rsidR="00B55B81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iCs/>
          <w:lang w:val="pt-BR"/>
        </w:rPr>
        <w:t xml:space="preserve"> </w:t>
      </w:r>
      <w:r w:rsidR="00D072CD" w:rsidRPr="008B4FA2">
        <w:rPr>
          <w:rFonts w:ascii="Times New Roman" w:hAnsi="Times New Roman" w:cs="Times New Roman"/>
          <w:iCs/>
          <w:lang w:val="pt-BR"/>
        </w:rPr>
        <w:t xml:space="preserve"> </w:t>
      </w:r>
      <w:r w:rsidR="001D0E7F" w:rsidRPr="008B4FA2">
        <w:rPr>
          <w:rFonts w:ascii="Times New Roman" w:hAnsi="Times New Roman" w:cs="Times New Roman"/>
          <w:iCs/>
          <w:lang w:val="pt-BR"/>
        </w:rPr>
        <w:t xml:space="preserve">  </w:t>
      </w:r>
      <w:r w:rsidR="00EF0B23" w:rsidRPr="008B4FA2">
        <w:rPr>
          <w:rFonts w:ascii="Times New Roman" w:hAnsi="Times New Roman" w:cs="Times New Roman"/>
          <w:iCs/>
          <w:lang w:val="pt-BR"/>
        </w:rPr>
        <w:t xml:space="preserve">   </w:t>
      </w:r>
      <w:r w:rsidR="007631E4" w:rsidRPr="008B4FA2">
        <w:rPr>
          <w:rFonts w:ascii="Times New Roman" w:hAnsi="Times New Roman" w:cs="Times New Roman"/>
          <w:iCs/>
          <w:lang w:val="pt-BR"/>
        </w:rPr>
        <w:t xml:space="preserve">  </w:t>
      </w:r>
    </w:p>
    <w:p w:rsidR="004609CF" w:rsidRPr="008B4FA2" w:rsidRDefault="004609CF" w:rsidP="00915EAB">
      <w:pPr>
        <w:spacing w:line="240" w:lineRule="auto"/>
        <w:ind w:left="720"/>
        <w:jc w:val="both"/>
        <w:rPr>
          <w:rFonts w:ascii="Times New Roman" w:hAnsi="Times New Roman" w:cs="Times New Roman"/>
          <w:iCs/>
          <w:lang w:val="pt-BR"/>
        </w:rPr>
      </w:pPr>
    </w:p>
    <w:p w:rsidR="00DE3932" w:rsidRDefault="00E9259C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>Rouanet (2003) refere</w:t>
      </w:r>
      <w:r w:rsidR="005C3709">
        <w:rPr>
          <w:rFonts w:ascii="Times New Roman" w:hAnsi="Times New Roman" w:cs="Times New Roman"/>
          <w:iCs/>
          <w:sz w:val="24"/>
          <w:szCs w:val="24"/>
          <w:lang w:val="pt-BR"/>
        </w:rPr>
        <w:t>-se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especialmente à ideologia de apreço pela miscigenação no Brasil, já que esta teria possibilitado a construção de uma identidade nacional </w:t>
      </w:r>
      <w:r w:rsidR="00C9240B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universalista 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>que</w:t>
      </w:r>
      <w:r w:rsidR="004D2166">
        <w:rPr>
          <w:rFonts w:ascii="Times New Roman" w:hAnsi="Times New Roman" w:cs="Times New Roman"/>
          <w:iCs/>
          <w:sz w:val="24"/>
          <w:szCs w:val="24"/>
          <w:lang w:val="pt-BR"/>
        </w:rPr>
        <w:t>, aparentemente,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a todos une,</w:t>
      </w:r>
      <w:r w:rsidR="004D216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reforçando a crença no mito da “democracia racial”, 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 </w:t>
      </w:r>
      <w:r w:rsidR="004D2166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se 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>sobrepo</w:t>
      </w:r>
      <w:r w:rsidR="004D2166">
        <w:rPr>
          <w:rFonts w:ascii="Times New Roman" w:hAnsi="Times New Roman" w:cs="Times New Roman"/>
          <w:iCs/>
          <w:sz w:val="24"/>
          <w:szCs w:val="24"/>
          <w:lang w:val="pt-BR"/>
        </w:rPr>
        <w:t>ndo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à afirmação de outras formas de identidade, como a negra</w:t>
      </w:r>
      <w:r w:rsidR="00AE70D1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e a indígena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</w:t>
      </w:r>
      <w:r w:rsidR="007470F7">
        <w:rPr>
          <w:rFonts w:ascii="Times New Roman" w:hAnsi="Times New Roman" w:cs="Times New Roman"/>
          <w:iCs/>
          <w:sz w:val="24"/>
          <w:szCs w:val="24"/>
          <w:lang w:val="pt-BR"/>
        </w:rPr>
        <w:t>entre outras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</w:p>
    <w:p w:rsidR="00876124" w:rsidRDefault="007A4471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A valorização mais estrita dos aspectos estéticos de </w:t>
      </w:r>
      <w:r w:rsidRPr="00387AAD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</w:t>
      </w:r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em contraposição a sua possível dimensão discursiva de natureza identitária, é uma escolha que vai permitir, deliberadamente ou não, a inscrição de uma temática polêmica, de modo </w:t>
      </w:r>
      <w:r w:rsidR="00AE70D1" w:rsidRPr="00387AAD">
        <w:rPr>
          <w:rFonts w:ascii="Times New Roman" w:hAnsi="Times New Roman" w:cs="Times New Roman"/>
          <w:iCs/>
          <w:sz w:val="24"/>
          <w:szCs w:val="24"/>
          <w:lang w:val="pt-BR"/>
        </w:rPr>
        <w:t>mais discreto</w:t>
      </w:r>
      <w:r w:rsidR="004E51C9">
        <w:rPr>
          <w:rFonts w:ascii="Times New Roman" w:hAnsi="Times New Roman" w:cs="Times New Roman"/>
          <w:iCs/>
          <w:sz w:val="24"/>
          <w:szCs w:val="24"/>
          <w:lang w:val="pt-BR"/>
        </w:rPr>
        <w:t>,</w:t>
      </w:r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no contexto da ditadura, </w:t>
      </w:r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 com uma força de aceitação mais abrangente entre os leitores brasileiros, já que não faz ou não promove uma vinculação entre </w:t>
      </w:r>
      <w:r w:rsidR="00B3480F" w:rsidRPr="00387AAD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obra, autor e discurso </w:t>
      </w:r>
      <w:proofErr w:type="spellStart"/>
      <w:r w:rsidR="00B3480F" w:rsidRPr="00387AAD">
        <w:rPr>
          <w:rFonts w:ascii="Times New Roman" w:hAnsi="Times New Roman" w:cs="Times New Roman"/>
          <w:i/>
          <w:iCs/>
          <w:sz w:val="24"/>
          <w:szCs w:val="24"/>
          <w:lang w:val="pt-BR"/>
        </w:rPr>
        <w:t>identit</w:t>
      </w:r>
      <w:r w:rsidR="005C3709">
        <w:rPr>
          <w:rFonts w:ascii="Times New Roman" w:hAnsi="Times New Roman" w:cs="Times New Roman"/>
          <w:i/>
          <w:iCs/>
          <w:sz w:val="24"/>
          <w:szCs w:val="24"/>
          <w:lang w:val="pt-BR"/>
        </w:rPr>
        <w:t>á</w:t>
      </w:r>
      <w:r w:rsidR="00B3480F" w:rsidRPr="00387AAD">
        <w:rPr>
          <w:rFonts w:ascii="Times New Roman" w:hAnsi="Times New Roman" w:cs="Times New Roman"/>
          <w:i/>
          <w:iCs/>
          <w:sz w:val="24"/>
          <w:szCs w:val="24"/>
          <w:lang w:val="pt-BR"/>
        </w:rPr>
        <w:t>rio</w:t>
      </w:r>
      <w:proofErr w:type="spellEnd"/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, tornando a tradução </w:t>
      </w:r>
      <w:r w:rsidR="005C3709">
        <w:rPr>
          <w:rFonts w:ascii="Times New Roman" w:hAnsi="Times New Roman" w:cs="Times New Roman"/>
          <w:iCs/>
          <w:sz w:val="24"/>
          <w:szCs w:val="24"/>
          <w:lang w:val="pt-BR"/>
        </w:rPr>
        <w:t>“</w:t>
      </w:r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>aberta</w:t>
      </w:r>
      <w:r w:rsidR="005C3709">
        <w:rPr>
          <w:rFonts w:ascii="Times New Roman" w:hAnsi="Times New Roman" w:cs="Times New Roman"/>
          <w:iCs/>
          <w:sz w:val="24"/>
          <w:szCs w:val="24"/>
          <w:lang w:val="pt-BR"/>
        </w:rPr>
        <w:t>”</w:t>
      </w:r>
      <w:r w:rsidR="00B3480F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o suficiente para ser lida por um público leitor, que, àquela época, ainda não era segmentada em mercados particulares sintonizados com grupos sociais específicos (como o que ocorre atualmente, com o mercado editorial para o público LGBT). </w:t>
      </w:r>
      <w:r w:rsidR="00387AAD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Enfim, a editora apresenta e traduz </w:t>
      </w:r>
      <w:r w:rsidR="00387AAD" w:rsidRPr="00387AAD">
        <w:rPr>
          <w:rFonts w:ascii="Times New Roman" w:hAnsi="Times New Roman" w:cs="Times New Roman"/>
          <w:i/>
          <w:iCs/>
          <w:sz w:val="24"/>
          <w:szCs w:val="24"/>
          <w:lang w:val="pt-BR"/>
        </w:rPr>
        <w:t>Giovanni</w:t>
      </w:r>
      <w:r w:rsidR="0003248A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387AAD" w:rsidRPr="00387AAD">
        <w:rPr>
          <w:rFonts w:ascii="Times New Roman" w:hAnsi="Times New Roman" w:cs="Times New Roman"/>
          <w:iCs/>
          <w:sz w:val="24"/>
          <w:szCs w:val="24"/>
          <w:lang w:val="pt-BR"/>
        </w:rPr>
        <w:t>em consonância com uma perspectiva doméstica cultural</w:t>
      </w:r>
      <w:r w:rsidR="00DE393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que, como aponta Rouanet (2009),</w:t>
      </w:r>
      <w:r w:rsidR="00387AAD" w:rsidRP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se aproxima da busca por valores mais “universalistas</w:t>
      </w:r>
      <w:r w:rsidR="00322AA7">
        <w:rPr>
          <w:rFonts w:ascii="Times New Roman" w:hAnsi="Times New Roman" w:cs="Times New Roman"/>
          <w:iCs/>
          <w:sz w:val="24"/>
          <w:szCs w:val="24"/>
          <w:lang w:val="pt-BR"/>
        </w:rPr>
        <w:t>.</w:t>
      </w:r>
      <w:r w:rsidR="00387AAD" w:rsidRPr="00387AAD">
        <w:rPr>
          <w:rFonts w:ascii="Times New Roman" w:hAnsi="Times New Roman" w:cs="Times New Roman"/>
          <w:iCs/>
          <w:sz w:val="24"/>
          <w:szCs w:val="24"/>
          <w:lang w:val="pt-BR"/>
        </w:rPr>
        <w:t>”</w:t>
      </w:r>
      <w:r w:rsidR="00DE3932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Uma opção 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>tão “estétic</w:t>
      </w:r>
      <w:r w:rsidR="00DE3932">
        <w:rPr>
          <w:rFonts w:ascii="Times New Roman" w:hAnsi="Times New Roman" w:cs="Times New Roman"/>
          <w:iCs/>
          <w:sz w:val="24"/>
          <w:szCs w:val="24"/>
          <w:lang w:val="pt-BR"/>
        </w:rPr>
        <w:t>a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>” quanto “</w:t>
      </w:r>
      <w:r w:rsidR="00387AAD">
        <w:rPr>
          <w:rFonts w:ascii="Times New Roman" w:hAnsi="Times New Roman" w:cs="Times New Roman"/>
          <w:iCs/>
          <w:sz w:val="24"/>
          <w:szCs w:val="24"/>
          <w:lang w:val="pt-BR"/>
        </w:rPr>
        <w:t>polític</w:t>
      </w:r>
      <w:r w:rsidR="00DE3932">
        <w:rPr>
          <w:rFonts w:ascii="Times New Roman" w:hAnsi="Times New Roman" w:cs="Times New Roman"/>
          <w:iCs/>
          <w:sz w:val="24"/>
          <w:szCs w:val="24"/>
          <w:lang w:val="pt-BR"/>
        </w:rPr>
        <w:t>a</w:t>
      </w:r>
      <w:r w:rsidR="00635BC5">
        <w:rPr>
          <w:rFonts w:ascii="Times New Roman" w:hAnsi="Times New Roman" w:cs="Times New Roman"/>
          <w:iCs/>
          <w:sz w:val="24"/>
          <w:szCs w:val="24"/>
          <w:lang w:val="pt-BR"/>
        </w:rPr>
        <w:t>”</w:t>
      </w:r>
      <w:r w:rsidR="00387AAD">
        <w:rPr>
          <w:rFonts w:ascii="Times New Roman" w:hAnsi="Times New Roman" w:cs="Times New Roman"/>
          <w:iCs/>
          <w:sz w:val="24"/>
          <w:szCs w:val="24"/>
          <w:lang w:val="pt-BR"/>
        </w:rPr>
        <w:t xml:space="preserve">. </w:t>
      </w:r>
    </w:p>
    <w:p w:rsidR="00C95363" w:rsidRDefault="00C95363" w:rsidP="00915EAB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615BBE" w:rsidRPr="00BF09BA" w:rsidRDefault="00BF09BA" w:rsidP="00915EAB">
      <w:pPr>
        <w:spacing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pt-BR"/>
        </w:rPr>
      </w:pPr>
      <w:r w:rsidRPr="00BF09BA">
        <w:rPr>
          <w:rFonts w:ascii="Times New Roman" w:hAnsi="Times New Roman" w:cs="Times New Roman"/>
          <w:b/>
          <w:iCs/>
          <w:sz w:val="24"/>
          <w:szCs w:val="24"/>
          <w:lang w:val="pt-BR"/>
        </w:rPr>
        <w:t xml:space="preserve">Notas </w:t>
      </w:r>
    </w:p>
    <w:p w:rsidR="00615BBE" w:rsidRDefault="00BF09BA" w:rsidP="00915EA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proofErr w:type="gramStart"/>
      <w:r w:rsidRPr="00534C0A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1</w:t>
      </w:r>
      <w:proofErr w:type="gramEnd"/>
      <w:r w:rsidRPr="00534C0A">
        <w:rPr>
          <w:rFonts w:ascii="Times New Roman" w:hAnsi="Times New Roman" w:cs="Times New Roman"/>
          <w:sz w:val="20"/>
          <w:szCs w:val="20"/>
          <w:lang w:val="pt-BR"/>
        </w:rPr>
        <w:t xml:space="preserve"> O referido projeto de pesquisa trienal intitula-se “O papel da tradução na recepção de literatura afro-americana no Brasil: questões de hegemonia e resistência”.</w:t>
      </w:r>
    </w:p>
    <w:p w:rsidR="002D2F26" w:rsidRDefault="002D2F26" w:rsidP="00915EA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proofErr w:type="gramStart"/>
      <w:r w:rsidRPr="00056175">
        <w:rPr>
          <w:rFonts w:ascii="Times New Roman" w:hAnsi="Times New Roman" w:cs="Times New Roman"/>
          <w:b/>
          <w:sz w:val="20"/>
          <w:szCs w:val="20"/>
          <w:vertAlign w:val="superscript"/>
          <w:lang w:val="pt-BR"/>
        </w:rPr>
        <w:t>2</w:t>
      </w:r>
      <w:proofErr w:type="gram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É possível que se defenda a perspectiva de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que a tradução de </w:t>
      </w:r>
      <w:r w:rsidRPr="002D2F26">
        <w:rPr>
          <w:rFonts w:ascii="Times New Roman" w:hAnsi="Times New Roman" w:cs="Times New Roman"/>
          <w:i/>
          <w:sz w:val="20"/>
          <w:szCs w:val="20"/>
          <w:lang w:val="pt-BR"/>
        </w:rPr>
        <w:t>Giovanni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reflet</w:t>
      </w:r>
      <w:r w:rsidR="00860E68">
        <w:rPr>
          <w:rFonts w:ascii="Times New Roman" w:hAnsi="Times New Roman" w:cs="Times New Roman"/>
          <w:sz w:val="20"/>
          <w:szCs w:val="20"/>
          <w:lang w:val="pt-BR"/>
        </w:rPr>
        <w:t>iria apenas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as marcas linguísticas da época, ou seja, ela 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nos </w:t>
      </w:r>
      <w:r>
        <w:rPr>
          <w:rFonts w:ascii="Times New Roman" w:hAnsi="Times New Roman" w:cs="Times New Roman"/>
          <w:sz w:val="20"/>
          <w:szCs w:val="20"/>
          <w:lang w:val="pt-BR"/>
        </w:rPr>
        <w:t>pareceria mais “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>sofisticada</w:t>
      </w:r>
      <w:r>
        <w:rPr>
          <w:rFonts w:ascii="Times New Roman" w:hAnsi="Times New Roman" w:cs="Times New Roman"/>
          <w:sz w:val="20"/>
          <w:szCs w:val="20"/>
          <w:lang w:val="pt-BR"/>
        </w:rPr>
        <w:t>”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>em virtude do distanciamento do tempo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, já que faria uso de uma linguagem </w:t>
      </w:r>
      <w:r w:rsidR="00860E68">
        <w:rPr>
          <w:rFonts w:ascii="Times New Roman" w:hAnsi="Times New Roman" w:cs="Times New Roman"/>
          <w:sz w:val="20"/>
          <w:szCs w:val="20"/>
          <w:lang w:val="pt-BR"/>
        </w:rPr>
        <w:t xml:space="preserve">supostamente 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>“datada”</w:t>
      </w:r>
      <w:r w:rsidR="00860E68">
        <w:rPr>
          <w:rFonts w:ascii="Times New Roman" w:hAnsi="Times New Roman" w:cs="Times New Roman"/>
          <w:sz w:val="20"/>
          <w:szCs w:val="20"/>
          <w:lang w:val="pt-BR"/>
        </w:rPr>
        <w:t xml:space="preserve"> e menos próxima da realidade atual</w:t>
      </w:r>
      <w:r>
        <w:rPr>
          <w:rFonts w:ascii="Times New Roman" w:hAnsi="Times New Roman" w:cs="Times New Roman"/>
          <w:sz w:val="20"/>
          <w:szCs w:val="20"/>
          <w:lang w:val="pt-BR"/>
        </w:rPr>
        <w:t>. No entanto, ressalta-se que essa mesma tradução, sem revisões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(a não </w:t>
      </w:r>
      <w:proofErr w:type="gramStart"/>
      <w:r>
        <w:rPr>
          <w:rFonts w:ascii="Times New Roman" w:hAnsi="Times New Roman" w:cs="Times New Roman"/>
          <w:sz w:val="20"/>
          <w:szCs w:val="20"/>
          <w:lang w:val="pt-BR"/>
        </w:rPr>
        <w:t>ser</w:t>
      </w:r>
      <w:proofErr w:type="gramEnd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860E68">
        <w:rPr>
          <w:rFonts w:ascii="Times New Roman" w:hAnsi="Times New Roman" w:cs="Times New Roman"/>
          <w:sz w:val="20"/>
          <w:szCs w:val="20"/>
          <w:lang w:val="pt-BR"/>
        </w:rPr>
        <w:t xml:space="preserve">as </w:t>
      </w:r>
      <w:r>
        <w:rPr>
          <w:rFonts w:ascii="Times New Roman" w:hAnsi="Times New Roman" w:cs="Times New Roman"/>
          <w:sz w:val="20"/>
          <w:szCs w:val="20"/>
          <w:lang w:val="pt-BR"/>
        </w:rPr>
        <w:t>ortográficas)</w:t>
      </w:r>
      <w:r w:rsidR="003A2388">
        <w:rPr>
          <w:rFonts w:ascii="Times New Roman" w:hAnsi="Times New Roman" w:cs="Times New Roman"/>
          <w:sz w:val="20"/>
          <w:szCs w:val="20"/>
          <w:lang w:val="pt-BR"/>
        </w:rPr>
        <w:t xml:space="preserve">, foi </w:t>
      </w:r>
      <w:r>
        <w:rPr>
          <w:rFonts w:ascii="Times New Roman" w:hAnsi="Times New Roman" w:cs="Times New Roman"/>
          <w:sz w:val="20"/>
          <w:szCs w:val="20"/>
          <w:lang w:val="pt-BR"/>
        </w:rPr>
        <w:t>publicada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 integralmente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, em </w:t>
      </w:r>
      <w:r w:rsidR="0023151A">
        <w:rPr>
          <w:rFonts w:ascii="Times New Roman" w:hAnsi="Times New Roman" w:cs="Times New Roman"/>
          <w:sz w:val="20"/>
          <w:szCs w:val="20"/>
          <w:lang w:val="pt-BR"/>
        </w:rPr>
        <w:t>2008, pela editora Novo Século, o que revela o</w:t>
      </w:r>
      <w:r w:rsidR="0005617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860E68">
        <w:rPr>
          <w:rFonts w:ascii="Times New Roman" w:hAnsi="Times New Roman" w:cs="Times New Roman"/>
          <w:sz w:val="20"/>
          <w:szCs w:val="20"/>
          <w:lang w:val="pt-BR"/>
        </w:rPr>
        <w:t>provável</w:t>
      </w:r>
      <w:r w:rsidR="0023151A">
        <w:rPr>
          <w:rFonts w:ascii="Times New Roman" w:hAnsi="Times New Roman" w:cs="Times New Roman"/>
          <w:sz w:val="20"/>
          <w:szCs w:val="20"/>
          <w:lang w:val="pt-BR"/>
        </w:rPr>
        <w:t xml:space="preserve"> prestígio que a tradução de Affonso </w:t>
      </w:r>
      <w:proofErr w:type="spellStart"/>
      <w:r w:rsidR="0023151A">
        <w:rPr>
          <w:rFonts w:ascii="Times New Roman" w:hAnsi="Times New Roman" w:cs="Times New Roman"/>
          <w:sz w:val="20"/>
          <w:szCs w:val="20"/>
          <w:lang w:val="pt-BR"/>
        </w:rPr>
        <w:t>Blacheyre</w:t>
      </w:r>
      <w:proofErr w:type="spellEnd"/>
      <w:r w:rsidR="0023151A">
        <w:rPr>
          <w:rFonts w:ascii="Times New Roman" w:hAnsi="Times New Roman" w:cs="Times New Roman"/>
          <w:sz w:val="20"/>
          <w:szCs w:val="20"/>
          <w:lang w:val="pt-BR"/>
        </w:rPr>
        <w:t xml:space="preserve"> desfruta até hoje. </w:t>
      </w:r>
    </w:p>
    <w:p w:rsidR="00BD398B" w:rsidRDefault="00BD398B" w:rsidP="00897F69">
      <w:pPr>
        <w:jc w:val="both"/>
        <w:rPr>
          <w:rFonts w:ascii="Times New Roman" w:hAnsi="Times New Roman" w:cs="Times New Roman"/>
          <w:iCs/>
          <w:sz w:val="24"/>
          <w:szCs w:val="24"/>
          <w:lang w:val="pt-BR"/>
        </w:rPr>
      </w:pPr>
    </w:p>
    <w:p w:rsidR="00897F69" w:rsidRPr="00C06997" w:rsidRDefault="00387AAD" w:rsidP="00897F69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iCs/>
          <w:sz w:val="24"/>
          <w:szCs w:val="24"/>
          <w:lang w:val="pt-BR"/>
        </w:rPr>
        <w:t xml:space="preserve"> </w:t>
      </w:r>
      <w:r w:rsidR="00897F69" w:rsidRPr="00C06997">
        <w:rPr>
          <w:rFonts w:ascii="Times New Roman" w:hAnsi="Times New Roman" w:cs="Times New Roman"/>
          <w:b/>
          <w:sz w:val="24"/>
          <w:szCs w:val="24"/>
          <w:lang w:val="pt-BR"/>
        </w:rPr>
        <w:t xml:space="preserve">Referências Bibliográficas </w:t>
      </w:r>
    </w:p>
    <w:p w:rsidR="002D3AA7" w:rsidRPr="00C62F47" w:rsidRDefault="00E4181F" w:rsidP="002117CF">
      <w:pPr>
        <w:shd w:val="clear" w:color="auto" w:fill="FFFFFF"/>
        <w:spacing w:after="16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15BBE">
        <w:rPr>
          <w:rFonts w:ascii="Times New Roman" w:hAnsi="Times New Roman" w:cs="Times New Roman"/>
          <w:sz w:val="24"/>
          <w:szCs w:val="24"/>
          <w:lang w:val="pt-BR"/>
        </w:rPr>
        <w:t>utor</w:t>
      </w:r>
      <w:r w:rsidR="002D3AA7"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2F47" w:rsidRPr="00C62F47">
        <w:rPr>
          <w:rFonts w:ascii="Times New Roman" w:hAnsi="Times New Roman" w:cs="Times New Roman"/>
          <w:sz w:val="24"/>
          <w:szCs w:val="24"/>
          <w:lang w:val="pt-BR"/>
        </w:rPr>
        <w:t>(2014)</w:t>
      </w:r>
      <w:r w:rsidR="00C62F4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1D2EE2"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D3AA7"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Título do artigo omitido para assegurar a integridade d</w:t>
      </w:r>
      <w:r w:rsidR="00E87DB5">
        <w:rPr>
          <w:rFonts w:ascii="Times New Roman" w:hAnsi="Times New Roman" w:cs="Times New Roman"/>
          <w:sz w:val="24"/>
          <w:szCs w:val="24"/>
          <w:lang w:val="pt-BR"/>
        </w:rPr>
        <w:t xml:space="preserve">o parecer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ceg</w:t>
      </w:r>
      <w:r w:rsidR="00E87DB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75DC" w:rsidRPr="00C62F47" w:rsidRDefault="00C62F47" w:rsidP="002117CF">
      <w:pPr>
        <w:shd w:val="clear" w:color="auto" w:fill="FFFFFF"/>
        <w:spacing w:after="16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15BBE">
        <w:rPr>
          <w:rFonts w:ascii="Times New Roman" w:hAnsi="Times New Roman" w:cs="Times New Roman"/>
          <w:sz w:val="24"/>
          <w:szCs w:val="24"/>
          <w:lang w:val="pt-BR"/>
        </w:rPr>
        <w:t xml:space="preserve">utor </w:t>
      </w:r>
      <w:r w:rsidR="002D3AA7" w:rsidRPr="00C62F47">
        <w:rPr>
          <w:rFonts w:ascii="Times New Roman" w:hAnsi="Times New Roman" w:cs="Times New Roman"/>
          <w:sz w:val="24"/>
          <w:szCs w:val="24"/>
          <w:lang w:val="pt-BR"/>
        </w:rPr>
        <w:t>(2012)</w:t>
      </w:r>
      <w:r w:rsidR="0055721C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D3AA7"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Título do artigo omitido para assegurar a integridade d</w:t>
      </w:r>
      <w:r w:rsidR="00E87DB5">
        <w:rPr>
          <w:rFonts w:ascii="Times New Roman" w:hAnsi="Times New Roman" w:cs="Times New Roman"/>
          <w:sz w:val="24"/>
          <w:szCs w:val="24"/>
          <w:lang w:val="pt-BR"/>
        </w:rPr>
        <w:t xml:space="preserve">o parecer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ceg</w:t>
      </w:r>
      <w:r w:rsidR="00E87DB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DE75DC" w:rsidRPr="00C62F47" w:rsidRDefault="00E4181F" w:rsidP="002117CF">
      <w:pPr>
        <w:shd w:val="clear" w:color="auto" w:fill="FFFFFF"/>
        <w:spacing w:after="16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15BBE">
        <w:rPr>
          <w:rFonts w:ascii="Times New Roman" w:hAnsi="Times New Roman" w:cs="Times New Roman"/>
          <w:sz w:val="24"/>
          <w:szCs w:val="24"/>
          <w:lang w:val="pt-BR"/>
        </w:rPr>
        <w:t>utor</w:t>
      </w:r>
      <w:r w:rsidR="00886041">
        <w:rPr>
          <w:rFonts w:ascii="Times New Roman" w:hAnsi="Times New Roman" w:cs="Times New Roman"/>
          <w:sz w:val="24"/>
          <w:szCs w:val="24"/>
          <w:lang w:val="pt-BR"/>
        </w:rPr>
        <w:t>; Coautora.</w:t>
      </w:r>
      <w:r w:rsidR="006E3E0C"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="002D3AA7"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(2013).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Título do artigo omitido para assegurar a integridade d</w:t>
      </w:r>
      <w:r w:rsidR="00DE3932">
        <w:rPr>
          <w:rFonts w:ascii="Times New Roman" w:hAnsi="Times New Roman" w:cs="Times New Roman"/>
          <w:sz w:val="24"/>
          <w:szCs w:val="24"/>
          <w:lang w:val="pt-BR"/>
        </w:rPr>
        <w:t xml:space="preserve">o parecer 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ceg</w:t>
      </w:r>
      <w:r w:rsidR="00DE3932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DE75DC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E02461" w:rsidRPr="00C62F47" w:rsidRDefault="00E02461" w:rsidP="002117CF">
      <w:pPr>
        <w:spacing w:after="16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pt-BR"/>
        </w:rPr>
      </w:pPr>
      <w:proofErr w:type="spellStart"/>
      <w:r w:rsidRPr="000C5B46">
        <w:rPr>
          <w:rFonts w:ascii="Times New Roman" w:hAnsi="Times New Roman" w:cs="Times New Roman"/>
          <w:sz w:val="24"/>
          <w:szCs w:val="24"/>
        </w:rPr>
        <w:t>Armengol</w:t>
      </w:r>
      <w:proofErr w:type="spellEnd"/>
      <w:r w:rsidRPr="000C5B46">
        <w:rPr>
          <w:rFonts w:ascii="Times New Roman" w:hAnsi="Times New Roman" w:cs="Times New Roman"/>
          <w:sz w:val="24"/>
          <w:szCs w:val="24"/>
        </w:rPr>
        <w:t>, J.M. (2012).  “In the dark room: homo</w:t>
      </w:r>
      <w:r w:rsidRPr="00C62F47">
        <w:rPr>
          <w:rFonts w:ascii="Times New Roman" w:hAnsi="Times New Roman" w:cs="Times New Roman"/>
          <w:sz w:val="24"/>
          <w:szCs w:val="24"/>
        </w:rPr>
        <w:t xml:space="preserve">sexuality and/as blackness in James Baldwin’s Giovanni’s Room”. </w:t>
      </w:r>
      <w:proofErr w:type="spellStart"/>
      <w:r w:rsidRPr="00C62F47">
        <w:rPr>
          <w:rFonts w:ascii="Times New Roman" w:hAnsi="Times New Roman" w:cs="Times New Roman"/>
          <w:sz w:val="24"/>
          <w:szCs w:val="24"/>
          <w:lang w:val="pt-BR"/>
        </w:rPr>
        <w:t>Signs</w:t>
      </w:r>
      <w:proofErr w:type="spellEnd"/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, vol. 37. </w:t>
      </w:r>
      <w:proofErr w:type="gramStart"/>
      <w:r w:rsidRPr="00C62F47">
        <w:rPr>
          <w:rFonts w:ascii="Times New Roman" w:hAnsi="Times New Roman" w:cs="Times New Roman"/>
          <w:sz w:val="24"/>
          <w:szCs w:val="24"/>
          <w:lang w:val="pt-BR"/>
        </w:rPr>
        <w:t>n.</w:t>
      </w:r>
      <w:proofErr w:type="gramEnd"/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3. 671-693. </w:t>
      </w:r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>[</w:t>
      </w:r>
      <w:proofErr w:type="spellStart"/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r w:rsidR="00B54092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proofErr w:type="spellEnd"/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línea] </w:t>
      </w:r>
      <w:hyperlink r:id="rId9" w:history="1">
        <w:r w:rsidRPr="00C62F47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t-BR"/>
          </w:rPr>
          <w:t>http://www.jstor.org/stable/10.1086/662699</w:t>
        </w:r>
      </w:hyperlink>
    </w:p>
    <w:p w:rsidR="00F22BF8" w:rsidRPr="00C62F47" w:rsidRDefault="00F22BF8" w:rsidP="002117CF">
      <w:pPr>
        <w:spacing w:after="16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Baldwin, J. (1988). </w:t>
      </w:r>
      <w:proofErr w:type="gramStart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Giovanni’s </w:t>
      </w:r>
      <w:r w:rsidR="00C62F47"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r</w:t>
      </w:r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oom.</w:t>
      </w:r>
      <w:proofErr w:type="gram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New York: Laurel. </w:t>
      </w:r>
    </w:p>
    <w:p w:rsidR="00F22BF8" w:rsidRDefault="00F22BF8" w:rsidP="002117CF">
      <w:pPr>
        <w:spacing w:after="16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Baldwin, J. (1967). </w:t>
      </w:r>
      <w:proofErr w:type="gramStart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Giovanni.</w:t>
      </w:r>
      <w:proofErr w:type="gram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proofErr w:type="gramStart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Trad</w:t>
      </w:r>
      <w:proofErr w:type="spell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proofErr w:type="gram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Affonso</w:t>
      </w:r>
      <w:proofErr w:type="spell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Blacheyre</w:t>
      </w:r>
      <w:proofErr w:type="spellEnd"/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 w:rsidRPr="00C62F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Rio de Janeiro: Civilização Brasileira. </w:t>
      </w:r>
    </w:p>
    <w:p w:rsidR="00DB63F1" w:rsidRPr="00C62F47" w:rsidRDefault="00DB63F1" w:rsidP="002117CF">
      <w:pPr>
        <w:spacing w:after="16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</w:pPr>
      <w:r w:rsidRPr="00CA367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Lima, G.C.; Mariz, A. S.</w:t>
      </w:r>
      <w:r w:rsidR="00A67B6F"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 (2008).</w:t>
      </w:r>
      <w:r w:rsidRPr="00CA367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 “Editora Civilização Brasileira: novos par</w:t>
      </w:r>
      <w:r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âmetros na produção editorial brasileira”.  </w:t>
      </w:r>
      <w:proofErr w:type="spellStart"/>
      <w:r w:rsidR="00B540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En</w:t>
      </w:r>
      <w:proofErr w:type="spellEnd"/>
      <w:r w:rsidR="00B540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:</w:t>
      </w:r>
      <w:r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 xml:space="preserve"> </w:t>
      </w:r>
      <w:r w:rsidR="00A67B6F"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Bragança, A.; Abreu, M. (</w:t>
      </w:r>
      <w:proofErr w:type="spellStart"/>
      <w:proofErr w:type="gramStart"/>
      <w:r w:rsidR="00A67B6F"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eds</w:t>
      </w:r>
      <w:proofErr w:type="spellEnd"/>
      <w:proofErr w:type="gramEnd"/>
      <w:r w:rsidR="00A67B6F" w:rsidRPr="0050384F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pt-BR"/>
        </w:rPr>
        <w:t>). Impresso no Brasil: dois séculos de livros brasileiros. São Paulo: Editora da Unesp.</w:t>
      </w:r>
    </w:p>
    <w:p w:rsidR="00C62F47" w:rsidRPr="00C62F47" w:rsidRDefault="00C62F47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Magnoli, </w:t>
      </w:r>
      <w:proofErr w:type="gramStart"/>
      <w:r w:rsidRPr="00C62F47">
        <w:rPr>
          <w:rFonts w:ascii="Times New Roman" w:hAnsi="Times New Roman" w:cs="Times New Roman"/>
          <w:sz w:val="24"/>
          <w:szCs w:val="24"/>
          <w:lang w:val="pt-BR"/>
        </w:rPr>
        <w:t>D.</w:t>
      </w:r>
      <w:proofErr w:type="gramEnd"/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(2009). Gota de sangue: história do pensamento racial. São Paulo: Contexto.</w:t>
      </w:r>
    </w:p>
    <w:p w:rsidR="00C62F47" w:rsidRDefault="00C62F47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>Milliet, S. (1981). Diário crítico I (1940-1943)</w:t>
      </w:r>
      <w:r w:rsidR="00860F5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vol. I. 2. </w:t>
      </w:r>
      <w:proofErr w:type="gramStart"/>
      <w:r w:rsidRPr="00C62F47">
        <w:rPr>
          <w:rFonts w:ascii="Times New Roman" w:hAnsi="Times New Roman" w:cs="Times New Roman"/>
          <w:sz w:val="24"/>
          <w:szCs w:val="24"/>
          <w:lang w:val="pt-BR"/>
        </w:rPr>
        <w:t>ed.</w:t>
      </w:r>
      <w:proofErr w:type="gramEnd"/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São Paulo: Martins-Edusp.</w:t>
      </w:r>
    </w:p>
    <w:p w:rsidR="00A67B6F" w:rsidRPr="00A67B6F" w:rsidRDefault="00A67B6F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>Milliet, S.</w:t>
      </w:r>
      <w:r>
        <w:rPr>
          <w:rFonts w:ascii="Times New Roman" w:hAnsi="Times New Roman" w:cs="Times New Roman"/>
          <w:sz w:val="24"/>
          <w:szCs w:val="24"/>
          <w:lang w:val="pt-BR"/>
        </w:rPr>
        <w:t>(1966).</w:t>
      </w:r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7B6F">
        <w:rPr>
          <w:rFonts w:ascii="Times New Roman" w:hAnsi="Times New Roman" w:cs="Times New Roman"/>
          <w:sz w:val="24"/>
          <w:szCs w:val="24"/>
          <w:lang w:val="pt-BR"/>
        </w:rPr>
        <w:t xml:space="preserve">Quatro ensaios. São Paulo: </w:t>
      </w:r>
      <w:proofErr w:type="spellStart"/>
      <w:r w:rsidRPr="00A67B6F">
        <w:rPr>
          <w:rFonts w:ascii="Times New Roman" w:hAnsi="Times New Roman" w:cs="Times New Roman"/>
          <w:sz w:val="24"/>
          <w:szCs w:val="24"/>
          <w:lang w:val="pt-BR"/>
        </w:rPr>
        <w:t>Edameris</w:t>
      </w:r>
      <w:proofErr w:type="spellEnd"/>
      <w:r w:rsidRPr="00A67B6F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A67B6F" w:rsidRPr="00C62F47" w:rsidRDefault="00A67B6F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Milliet, S. </w:t>
      </w:r>
      <w:r w:rsidRPr="00A67B6F">
        <w:rPr>
          <w:rFonts w:ascii="Times New Roman" w:hAnsi="Times New Roman" w:cs="Times New Roman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sz w:val="24"/>
          <w:szCs w:val="24"/>
          <w:lang w:val="pt-BR"/>
        </w:rPr>
        <w:t>ed</w:t>
      </w:r>
      <w:r w:rsidRPr="00A67B6F">
        <w:rPr>
          <w:rFonts w:ascii="Times New Roman" w:hAnsi="Times New Roman" w:cs="Times New Roman"/>
          <w:sz w:val="24"/>
          <w:szCs w:val="24"/>
          <w:lang w:val="pt-BR"/>
        </w:rPr>
        <w:t xml:space="preserve">.)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(1954). </w:t>
      </w:r>
      <w:r w:rsidRPr="00A67B6F">
        <w:rPr>
          <w:rFonts w:ascii="Times New Roman" w:hAnsi="Times New Roman" w:cs="Times New Roman"/>
          <w:sz w:val="24"/>
          <w:szCs w:val="24"/>
          <w:lang w:val="pt-BR"/>
        </w:rPr>
        <w:t>Obras primas da poesia universal. São Paulo: Martins Fontes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62F47" w:rsidRPr="00C62F47" w:rsidRDefault="00C62F47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C62F47">
        <w:rPr>
          <w:rFonts w:ascii="Times New Roman" w:hAnsi="Times New Roman" w:cs="Times New Roman"/>
          <w:sz w:val="24"/>
          <w:szCs w:val="24"/>
          <w:lang w:val="pt-BR"/>
        </w:rPr>
        <w:t>Munanga</w:t>
      </w:r>
      <w:proofErr w:type="spellEnd"/>
      <w:r w:rsidRPr="00C62F47">
        <w:rPr>
          <w:rFonts w:ascii="Times New Roman" w:hAnsi="Times New Roman" w:cs="Times New Roman"/>
          <w:sz w:val="24"/>
          <w:szCs w:val="24"/>
          <w:lang w:val="pt-BR"/>
        </w:rPr>
        <w:t>, K. (2004). Rediscutindo a mestiçagem no Brasil:</w:t>
      </w:r>
      <w:r w:rsidRPr="00C62F47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C62F47">
        <w:rPr>
          <w:rFonts w:ascii="Times New Roman" w:hAnsi="Times New Roman" w:cs="Times New Roman"/>
          <w:sz w:val="24"/>
          <w:szCs w:val="24"/>
          <w:lang w:val="pt-BR"/>
        </w:rPr>
        <w:t>identidade nacional versus identidade negra. São Paulo: Autêntica.</w:t>
      </w:r>
    </w:p>
    <w:p w:rsidR="00E02461" w:rsidRPr="00C62F47" w:rsidRDefault="00E02461" w:rsidP="002117C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hAnsi="Times New Roman" w:cs="Times New Roman"/>
          <w:sz w:val="24"/>
          <w:szCs w:val="24"/>
          <w:lang w:val="pt-BR"/>
        </w:rPr>
        <w:t xml:space="preserve">Pinto, M. C. “Sexualidades pós-modernas”. Cult, n. 66. 48-51. </w:t>
      </w:r>
    </w:p>
    <w:p w:rsidR="00E4181F" w:rsidRPr="00C62F47" w:rsidRDefault="00E4181F" w:rsidP="002117CF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>Rouanet, S. P. (2009)</w:t>
      </w:r>
      <w:r w:rsidR="007B752B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“Universalismo concreto e diversidade cultural”. </w:t>
      </w:r>
      <w:proofErr w:type="spellStart"/>
      <w:r w:rsidR="00B54092">
        <w:rPr>
          <w:rFonts w:ascii="Times New Roman" w:eastAsia="Times New Roman" w:hAnsi="Times New Roman" w:cs="Times New Roman"/>
          <w:sz w:val="24"/>
          <w:szCs w:val="24"/>
          <w:lang w:val="pt-BR"/>
        </w:rPr>
        <w:t>En</w:t>
      </w:r>
      <w:proofErr w:type="spellEnd"/>
      <w:r w:rsidR="00B54092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 w:rsidR="001D2EE2"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Vieira, L. (ed.) Identidade e Globalização: impasses e perspectivas da identidade e a diversidade cultural. Rio de Janeiro: </w:t>
      </w:r>
      <w:proofErr w:type="gramStart"/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>Record</w:t>
      </w:r>
      <w:proofErr w:type="gramEnd"/>
      <w:r w:rsidRPr="00C62F4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 </w:t>
      </w:r>
    </w:p>
    <w:p w:rsidR="006E3E0C" w:rsidRPr="00C62F47" w:rsidRDefault="00C62F47" w:rsidP="002117CF">
      <w:pPr>
        <w:spacing w:after="160" w:line="240" w:lineRule="auto"/>
        <w:jc w:val="both"/>
        <w:rPr>
          <w:rFonts w:ascii="Times New Roman" w:eastAsia="Times New Roman" w:hAnsi="Times New Roman" w:cs="Times New Roman"/>
          <w:color w:val="326C99"/>
          <w:sz w:val="24"/>
          <w:szCs w:val="24"/>
        </w:rPr>
      </w:pPr>
      <w:proofErr w:type="spellStart"/>
      <w:r w:rsidRPr="0050384F">
        <w:rPr>
          <w:rFonts w:ascii="Times New Roman" w:hAnsi="Times New Roman" w:cs="Times New Roman"/>
          <w:sz w:val="24"/>
          <w:szCs w:val="24"/>
        </w:rPr>
        <w:t>Weatherb</w:t>
      </w:r>
      <w:bookmarkStart w:id="0" w:name="_GoBack"/>
      <w:bookmarkEnd w:id="0"/>
      <w:r w:rsidRPr="0050384F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D006A1" w:rsidRPr="0050384F">
        <w:rPr>
          <w:rFonts w:ascii="Times New Roman" w:hAnsi="Times New Roman" w:cs="Times New Roman"/>
          <w:sz w:val="24"/>
          <w:szCs w:val="24"/>
        </w:rPr>
        <w:t xml:space="preserve">, W. J. (1989). </w:t>
      </w:r>
      <w:r w:rsidR="00D006A1" w:rsidRPr="0050384F">
        <w:rPr>
          <w:rFonts w:ascii="Times New Roman" w:hAnsi="Times New Roman" w:cs="Times New Roman"/>
          <w:iCs/>
          <w:sz w:val="24"/>
          <w:szCs w:val="24"/>
        </w:rPr>
        <w:t xml:space="preserve">James Baldwin: </w:t>
      </w:r>
      <w:r w:rsidRPr="0050384F">
        <w:rPr>
          <w:rFonts w:ascii="Times New Roman" w:hAnsi="Times New Roman" w:cs="Times New Roman"/>
          <w:iCs/>
          <w:sz w:val="24"/>
          <w:szCs w:val="24"/>
        </w:rPr>
        <w:t>a</w:t>
      </w:r>
      <w:r w:rsidR="00D006A1" w:rsidRPr="0050384F">
        <w:rPr>
          <w:rFonts w:ascii="Times New Roman" w:hAnsi="Times New Roman" w:cs="Times New Roman"/>
          <w:iCs/>
          <w:sz w:val="24"/>
          <w:szCs w:val="24"/>
        </w:rPr>
        <w:t xml:space="preserve">rtist on </w:t>
      </w:r>
      <w:r w:rsidRPr="0050384F">
        <w:rPr>
          <w:rFonts w:ascii="Times New Roman" w:hAnsi="Times New Roman" w:cs="Times New Roman"/>
          <w:iCs/>
          <w:sz w:val="24"/>
          <w:szCs w:val="24"/>
        </w:rPr>
        <w:t>f</w:t>
      </w:r>
      <w:r w:rsidR="00D006A1" w:rsidRPr="0050384F">
        <w:rPr>
          <w:rFonts w:ascii="Times New Roman" w:hAnsi="Times New Roman" w:cs="Times New Roman"/>
          <w:iCs/>
          <w:sz w:val="24"/>
          <w:szCs w:val="24"/>
        </w:rPr>
        <w:t xml:space="preserve">ire; </w:t>
      </w:r>
      <w:r w:rsidRPr="0050384F">
        <w:rPr>
          <w:rFonts w:ascii="Times New Roman" w:hAnsi="Times New Roman" w:cs="Times New Roman"/>
          <w:iCs/>
          <w:sz w:val="24"/>
          <w:szCs w:val="24"/>
        </w:rPr>
        <w:t>a</w:t>
      </w:r>
      <w:r w:rsidR="00D006A1" w:rsidRPr="005038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0384F">
        <w:rPr>
          <w:rFonts w:ascii="Times New Roman" w:hAnsi="Times New Roman" w:cs="Times New Roman"/>
          <w:iCs/>
          <w:sz w:val="24"/>
          <w:szCs w:val="24"/>
        </w:rPr>
        <w:t>p</w:t>
      </w:r>
      <w:r w:rsidR="00D006A1" w:rsidRPr="0050384F">
        <w:rPr>
          <w:rFonts w:ascii="Times New Roman" w:hAnsi="Times New Roman" w:cs="Times New Roman"/>
          <w:iCs/>
          <w:sz w:val="24"/>
          <w:szCs w:val="24"/>
        </w:rPr>
        <w:t>ortrait</w:t>
      </w:r>
      <w:r w:rsidR="00D006A1" w:rsidRPr="0050384F">
        <w:rPr>
          <w:rFonts w:ascii="Times New Roman" w:hAnsi="Times New Roman" w:cs="Times New Roman"/>
          <w:sz w:val="24"/>
          <w:szCs w:val="24"/>
        </w:rPr>
        <w:t xml:space="preserve">. </w:t>
      </w:r>
      <w:r w:rsidR="00D006A1" w:rsidRPr="00C62F47">
        <w:rPr>
          <w:rFonts w:ascii="Times New Roman" w:hAnsi="Times New Roman" w:cs="Times New Roman"/>
          <w:sz w:val="24"/>
          <w:szCs w:val="24"/>
          <w:lang w:val="pt-BR"/>
        </w:rPr>
        <w:t>New York: Fine.</w:t>
      </w:r>
    </w:p>
    <w:sectPr w:rsidR="006E3E0C" w:rsidRPr="00C62F47" w:rsidSect="000F3F0C">
      <w:headerReference w:type="default" r:id="rId10"/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C4B" w:rsidRDefault="00483C4B" w:rsidP="00F170B2">
      <w:pPr>
        <w:spacing w:after="0" w:line="240" w:lineRule="auto"/>
      </w:pPr>
      <w:r>
        <w:separator/>
      </w:r>
    </w:p>
  </w:endnote>
  <w:endnote w:type="continuationSeparator" w:id="0">
    <w:p w:rsidR="00483C4B" w:rsidRDefault="00483C4B" w:rsidP="00F1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C4B" w:rsidRDefault="00483C4B" w:rsidP="00F170B2">
      <w:pPr>
        <w:spacing w:after="0" w:line="240" w:lineRule="auto"/>
      </w:pPr>
      <w:r>
        <w:separator/>
      </w:r>
    </w:p>
  </w:footnote>
  <w:footnote w:type="continuationSeparator" w:id="0">
    <w:p w:rsidR="00483C4B" w:rsidRDefault="00483C4B" w:rsidP="00F1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AE9" w:rsidRDefault="00952AE9">
    <w:pPr>
      <w:pStyle w:val="Cabealho"/>
      <w:jc w:val="right"/>
    </w:pPr>
  </w:p>
  <w:p w:rsidR="00952AE9" w:rsidRDefault="00952A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A4FFF"/>
    <w:multiLevelType w:val="multilevel"/>
    <w:tmpl w:val="6E5C5E50"/>
    <w:lvl w:ilvl="0">
      <w:start w:val="1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">
    <w:nsid w:val="786E6636"/>
    <w:multiLevelType w:val="hybridMultilevel"/>
    <w:tmpl w:val="142E9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5FF"/>
    <w:rsid w:val="0000232C"/>
    <w:rsid w:val="00011977"/>
    <w:rsid w:val="00014ED3"/>
    <w:rsid w:val="00015F3E"/>
    <w:rsid w:val="00021ABC"/>
    <w:rsid w:val="000246ED"/>
    <w:rsid w:val="00024C9C"/>
    <w:rsid w:val="0003248A"/>
    <w:rsid w:val="00032E42"/>
    <w:rsid w:val="00041D4E"/>
    <w:rsid w:val="00044248"/>
    <w:rsid w:val="00051CBF"/>
    <w:rsid w:val="00051CD4"/>
    <w:rsid w:val="000547CF"/>
    <w:rsid w:val="00056175"/>
    <w:rsid w:val="00056212"/>
    <w:rsid w:val="0005791F"/>
    <w:rsid w:val="00060CA5"/>
    <w:rsid w:val="00064F67"/>
    <w:rsid w:val="00071BE5"/>
    <w:rsid w:val="00074C73"/>
    <w:rsid w:val="00074CD6"/>
    <w:rsid w:val="00075261"/>
    <w:rsid w:val="00075BD9"/>
    <w:rsid w:val="000808CD"/>
    <w:rsid w:val="0008318C"/>
    <w:rsid w:val="000848DD"/>
    <w:rsid w:val="00086C07"/>
    <w:rsid w:val="00091294"/>
    <w:rsid w:val="000A274B"/>
    <w:rsid w:val="000A5575"/>
    <w:rsid w:val="000B4458"/>
    <w:rsid w:val="000C2E0A"/>
    <w:rsid w:val="000C5B46"/>
    <w:rsid w:val="000D2416"/>
    <w:rsid w:val="000D3A7C"/>
    <w:rsid w:val="000D5362"/>
    <w:rsid w:val="000D73ED"/>
    <w:rsid w:val="000E0182"/>
    <w:rsid w:val="000E1BAF"/>
    <w:rsid w:val="000E335F"/>
    <w:rsid w:val="000E4090"/>
    <w:rsid w:val="000E5837"/>
    <w:rsid w:val="000F3F0C"/>
    <w:rsid w:val="00100D3D"/>
    <w:rsid w:val="00104C67"/>
    <w:rsid w:val="00107BE9"/>
    <w:rsid w:val="00116CA7"/>
    <w:rsid w:val="00117287"/>
    <w:rsid w:val="00123006"/>
    <w:rsid w:val="00126E20"/>
    <w:rsid w:val="00130327"/>
    <w:rsid w:val="0014018B"/>
    <w:rsid w:val="0014049F"/>
    <w:rsid w:val="00140DEF"/>
    <w:rsid w:val="00155A30"/>
    <w:rsid w:val="00161933"/>
    <w:rsid w:val="00165AB1"/>
    <w:rsid w:val="00166D88"/>
    <w:rsid w:val="0017077B"/>
    <w:rsid w:val="00174854"/>
    <w:rsid w:val="00174A32"/>
    <w:rsid w:val="001778D2"/>
    <w:rsid w:val="001817F8"/>
    <w:rsid w:val="00185272"/>
    <w:rsid w:val="001865FF"/>
    <w:rsid w:val="00191309"/>
    <w:rsid w:val="00197F8C"/>
    <w:rsid w:val="001A53E9"/>
    <w:rsid w:val="001A7561"/>
    <w:rsid w:val="001B2D39"/>
    <w:rsid w:val="001C1F1B"/>
    <w:rsid w:val="001C3EDD"/>
    <w:rsid w:val="001C556A"/>
    <w:rsid w:val="001D0E7F"/>
    <w:rsid w:val="001D2EE2"/>
    <w:rsid w:val="001D5503"/>
    <w:rsid w:val="001D6FB3"/>
    <w:rsid w:val="001D6FC5"/>
    <w:rsid w:val="001D7C88"/>
    <w:rsid w:val="001E25AF"/>
    <w:rsid w:val="001E36B8"/>
    <w:rsid w:val="001E376C"/>
    <w:rsid w:val="001E4B4C"/>
    <w:rsid w:val="001E4D5F"/>
    <w:rsid w:val="001E4FC5"/>
    <w:rsid w:val="001E5DEE"/>
    <w:rsid w:val="001F0DC0"/>
    <w:rsid w:val="00200646"/>
    <w:rsid w:val="00201E06"/>
    <w:rsid w:val="00210D37"/>
    <w:rsid w:val="002117CF"/>
    <w:rsid w:val="002200EB"/>
    <w:rsid w:val="002201D5"/>
    <w:rsid w:val="00226FAE"/>
    <w:rsid w:val="0023151A"/>
    <w:rsid w:val="00233492"/>
    <w:rsid w:val="0023421E"/>
    <w:rsid w:val="00235AA6"/>
    <w:rsid w:val="002421D0"/>
    <w:rsid w:val="002462D6"/>
    <w:rsid w:val="00252660"/>
    <w:rsid w:val="00265BBB"/>
    <w:rsid w:val="00273D1A"/>
    <w:rsid w:val="00282686"/>
    <w:rsid w:val="00292A74"/>
    <w:rsid w:val="00294A38"/>
    <w:rsid w:val="002956F3"/>
    <w:rsid w:val="00296B1A"/>
    <w:rsid w:val="002A3ABC"/>
    <w:rsid w:val="002B2A8E"/>
    <w:rsid w:val="002C0E58"/>
    <w:rsid w:val="002C164B"/>
    <w:rsid w:val="002C1D73"/>
    <w:rsid w:val="002C3F0F"/>
    <w:rsid w:val="002D2F26"/>
    <w:rsid w:val="002D3AA7"/>
    <w:rsid w:val="002D3F55"/>
    <w:rsid w:val="002D63BD"/>
    <w:rsid w:val="002E070F"/>
    <w:rsid w:val="002E4390"/>
    <w:rsid w:val="002E474E"/>
    <w:rsid w:val="002F4A72"/>
    <w:rsid w:val="002F72C2"/>
    <w:rsid w:val="002F7568"/>
    <w:rsid w:val="00300DFE"/>
    <w:rsid w:val="00303FEA"/>
    <w:rsid w:val="00306815"/>
    <w:rsid w:val="00306E8C"/>
    <w:rsid w:val="003100B4"/>
    <w:rsid w:val="00312247"/>
    <w:rsid w:val="00313437"/>
    <w:rsid w:val="00314384"/>
    <w:rsid w:val="00322AA7"/>
    <w:rsid w:val="00326B75"/>
    <w:rsid w:val="00335CA5"/>
    <w:rsid w:val="00336240"/>
    <w:rsid w:val="00336B83"/>
    <w:rsid w:val="00340DE0"/>
    <w:rsid w:val="00345098"/>
    <w:rsid w:val="003459D5"/>
    <w:rsid w:val="00350E2A"/>
    <w:rsid w:val="0035528C"/>
    <w:rsid w:val="003671AD"/>
    <w:rsid w:val="00370208"/>
    <w:rsid w:val="00377398"/>
    <w:rsid w:val="003773C9"/>
    <w:rsid w:val="003808D0"/>
    <w:rsid w:val="00387AAD"/>
    <w:rsid w:val="00396F6A"/>
    <w:rsid w:val="003A2388"/>
    <w:rsid w:val="003B030B"/>
    <w:rsid w:val="003B1BBA"/>
    <w:rsid w:val="003B2A1B"/>
    <w:rsid w:val="003B3583"/>
    <w:rsid w:val="003B5B32"/>
    <w:rsid w:val="003B6F30"/>
    <w:rsid w:val="003B71D1"/>
    <w:rsid w:val="003C0752"/>
    <w:rsid w:val="003C243F"/>
    <w:rsid w:val="003C36D7"/>
    <w:rsid w:val="003C3FF4"/>
    <w:rsid w:val="003C60A8"/>
    <w:rsid w:val="003D011D"/>
    <w:rsid w:val="003D049A"/>
    <w:rsid w:val="003D1DEB"/>
    <w:rsid w:val="003E2ABA"/>
    <w:rsid w:val="003E4BAC"/>
    <w:rsid w:val="003F1458"/>
    <w:rsid w:val="004058CA"/>
    <w:rsid w:val="00411E58"/>
    <w:rsid w:val="00420A83"/>
    <w:rsid w:val="00423DC9"/>
    <w:rsid w:val="00425391"/>
    <w:rsid w:val="00433E6F"/>
    <w:rsid w:val="00435296"/>
    <w:rsid w:val="00437C0B"/>
    <w:rsid w:val="004406D0"/>
    <w:rsid w:val="004533A3"/>
    <w:rsid w:val="004609CF"/>
    <w:rsid w:val="0048126F"/>
    <w:rsid w:val="00483562"/>
    <w:rsid w:val="00483C4B"/>
    <w:rsid w:val="00483F24"/>
    <w:rsid w:val="00494E21"/>
    <w:rsid w:val="00496282"/>
    <w:rsid w:val="0049721A"/>
    <w:rsid w:val="004A28E3"/>
    <w:rsid w:val="004B24B3"/>
    <w:rsid w:val="004B6003"/>
    <w:rsid w:val="004D117A"/>
    <w:rsid w:val="004D2166"/>
    <w:rsid w:val="004E1066"/>
    <w:rsid w:val="004E2CC3"/>
    <w:rsid w:val="004E51C9"/>
    <w:rsid w:val="004E5A81"/>
    <w:rsid w:val="004F4D4A"/>
    <w:rsid w:val="0050384F"/>
    <w:rsid w:val="00506F5D"/>
    <w:rsid w:val="00510780"/>
    <w:rsid w:val="00522736"/>
    <w:rsid w:val="00526426"/>
    <w:rsid w:val="00534C0A"/>
    <w:rsid w:val="00537292"/>
    <w:rsid w:val="00540337"/>
    <w:rsid w:val="005416FE"/>
    <w:rsid w:val="00543443"/>
    <w:rsid w:val="0055002E"/>
    <w:rsid w:val="00551229"/>
    <w:rsid w:val="0055593A"/>
    <w:rsid w:val="00555B7F"/>
    <w:rsid w:val="0055721C"/>
    <w:rsid w:val="005620B1"/>
    <w:rsid w:val="005648B0"/>
    <w:rsid w:val="00565A3E"/>
    <w:rsid w:val="00566394"/>
    <w:rsid w:val="005701BB"/>
    <w:rsid w:val="005729B2"/>
    <w:rsid w:val="00573416"/>
    <w:rsid w:val="00574972"/>
    <w:rsid w:val="00576B05"/>
    <w:rsid w:val="0058568B"/>
    <w:rsid w:val="005863DB"/>
    <w:rsid w:val="005A1C96"/>
    <w:rsid w:val="005A33B2"/>
    <w:rsid w:val="005B23AC"/>
    <w:rsid w:val="005B4448"/>
    <w:rsid w:val="005C3709"/>
    <w:rsid w:val="005D1510"/>
    <w:rsid w:val="005D66F0"/>
    <w:rsid w:val="005F00C2"/>
    <w:rsid w:val="005F4DBC"/>
    <w:rsid w:val="00604F7A"/>
    <w:rsid w:val="00605D5C"/>
    <w:rsid w:val="006070F7"/>
    <w:rsid w:val="00611DA1"/>
    <w:rsid w:val="00615BBE"/>
    <w:rsid w:val="00616226"/>
    <w:rsid w:val="00616C2D"/>
    <w:rsid w:val="00623A29"/>
    <w:rsid w:val="00624B77"/>
    <w:rsid w:val="00635BC5"/>
    <w:rsid w:val="00641330"/>
    <w:rsid w:val="00642156"/>
    <w:rsid w:val="0064499E"/>
    <w:rsid w:val="00644D17"/>
    <w:rsid w:val="00645F48"/>
    <w:rsid w:val="00646381"/>
    <w:rsid w:val="0065306F"/>
    <w:rsid w:val="00671DB6"/>
    <w:rsid w:val="00672FBE"/>
    <w:rsid w:val="00677359"/>
    <w:rsid w:val="00677AF3"/>
    <w:rsid w:val="006825C5"/>
    <w:rsid w:val="00683CB1"/>
    <w:rsid w:val="00686545"/>
    <w:rsid w:val="00695BC1"/>
    <w:rsid w:val="00696B72"/>
    <w:rsid w:val="006A5898"/>
    <w:rsid w:val="006A6750"/>
    <w:rsid w:val="006A6B11"/>
    <w:rsid w:val="006A6C16"/>
    <w:rsid w:val="006B2AEF"/>
    <w:rsid w:val="006B782F"/>
    <w:rsid w:val="006C079D"/>
    <w:rsid w:val="006C67A0"/>
    <w:rsid w:val="006E1933"/>
    <w:rsid w:val="006E3E0C"/>
    <w:rsid w:val="006E7EDE"/>
    <w:rsid w:val="006F1820"/>
    <w:rsid w:val="006F1BDC"/>
    <w:rsid w:val="006F24CC"/>
    <w:rsid w:val="006F725C"/>
    <w:rsid w:val="00704281"/>
    <w:rsid w:val="007052B7"/>
    <w:rsid w:val="00705481"/>
    <w:rsid w:val="00713636"/>
    <w:rsid w:val="00724EED"/>
    <w:rsid w:val="00725BF0"/>
    <w:rsid w:val="00732B98"/>
    <w:rsid w:val="00734260"/>
    <w:rsid w:val="007346DA"/>
    <w:rsid w:val="00741953"/>
    <w:rsid w:val="007432A0"/>
    <w:rsid w:val="007470F7"/>
    <w:rsid w:val="00747A70"/>
    <w:rsid w:val="0075016B"/>
    <w:rsid w:val="00751331"/>
    <w:rsid w:val="00754EB8"/>
    <w:rsid w:val="00755595"/>
    <w:rsid w:val="00755763"/>
    <w:rsid w:val="00755813"/>
    <w:rsid w:val="007631E4"/>
    <w:rsid w:val="00767F21"/>
    <w:rsid w:val="00770ED5"/>
    <w:rsid w:val="007748D9"/>
    <w:rsid w:val="007836D4"/>
    <w:rsid w:val="0078411F"/>
    <w:rsid w:val="00791EF1"/>
    <w:rsid w:val="00797BEA"/>
    <w:rsid w:val="007A4471"/>
    <w:rsid w:val="007A45F2"/>
    <w:rsid w:val="007B6657"/>
    <w:rsid w:val="007B752B"/>
    <w:rsid w:val="007C01DD"/>
    <w:rsid w:val="007D187D"/>
    <w:rsid w:val="007D1999"/>
    <w:rsid w:val="007E0487"/>
    <w:rsid w:val="007E7128"/>
    <w:rsid w:val="007E729F"/>
    <w:rsid w:val="008018A6"/>
    <w:rsid w:val="00805C82"/>
    <w:rsid w:val="0081015B"/>
    <w:rsid w:val="008111A7"/>
    <w:rsid w:val="00814904"/>
    <w:rsid w:val="00816592"/>
    <w:rsid w:val="00821082"/>
    <w:rsid w:val="00826EE5"/>
    <w:rsid w:val="0083349E"/>
    <w:rsid w:val="00837EBC"/>
    <w:rsid w:val="00852980"/>
    <w:rsid w:val="0085579B"/>
    <w:rsid w:val="00860E68"/>
    <w:rsid w:val="00860F5A"/>
    <w:rsid w:val="00861695"/>
    <w:rsid w:val="00866C18"/>
    <w:rsid w:val="008670D4"/>
    <w:rsid w:val="008725B6"/>
    <w:rsid w:val="00874357"/>
    <w:rsid w:val="00876124"/>
    <w:rsid w:val="00885C2B"/>
    <w:rsid w:val="00886041"/>
    <w:rsid w:val="008927E8"/>
    <w:rsid w:val="00896A5C"/>
    <w:rsid w:val="00897F69"/>
    <w:rsid w:val="008A01CC"/>
    <w:rsid w:val="008B2443"/>
    <w:rsid w:val="008B2592"/>
    <w:rsid w:val="008B4FA2"/>
    <w:rsid w:val="008C77DD"/>
    <w:rsid w:val="008D1E7B"/>
    <w:rsid w:val="008D2795"/>
    <w:rsid w:val="008D4226"/>
    <w:rsid w:val="008D4F64"/>
    <w:rsid w:val="008E094C"/>
    <w:rsid w:val="008E63B9"/>
    <w:rsid w:val="008F2B3D"/>
    <w:rsid w:val="0090184D"/>
    <w:rsid w:val="009054C6"/>
    <w:rsid w:val="00913177"/>
    <w:rsid w:val="00915EAB"/>
    <w:rsid w:val="00917046"/>
    <w:rsid w:val="00917154"/>
    <w:rsid w:val="0092306D"/>
    <w:rsid w:val="0092713C"/>
    <w:rsid w:val="00937B96"/>
    <w:rsid w:val="00941DF8"/>
    <w:rsid w:val="00950465"/>
    <w:rsid w:val="009505F8"/>
    <w:rsid w:val="0095067F"/>
    <w:rsid w:val="00952AE9"/>
    <w:rsid w:val="00964B20"/>
    <w:rsid w:val="00976E2D"/>
    <w:rsid w:val="00981C7D"/>
    <w:rsid w:val="009948C3"/>
    <w:rsid w:val="0099785D"/>
    <w:rsid w:val="009B00FA"/>
    <w:rsid w:val="009B1682"/>
    <w:rsid w:val="009B2307"/>
    <w:rsid w:val="009B5FD8"/>
    <w:rsid w:val="009B6D6B"/>
    <w:rsid w:val="009C04DA"/>
    <w:rsid w:val="009D1FB0"/>
    <w:rsid w:val="009F1874"/>
    <w:rsid w:val="00A026F2"/>
    <w:rsid w:val="00A1650C"/>
    <w:rsid w:val="00A175A6"/>
    <w:rsid w:val="00A20CB9"/>
    <w:rsid w:val="00A3077F"/>
    <w:rsid w:val="00A329B2"/>
    <w:rsid w:val="00A34A07"/>
    <w:rsid w:val="00A36096"/>
    <w:rsid w:val="00A4380E"/>
    <w:rsid w:val="00A541CD"/>
    <w:rsid w:val="00A56BCB"/>
    <w:rsid w:val="00A60B25"/>
    <w:rsid w:val="00A61ADB"/>
    <w:rsid w:val="00A67B6F"/>
    <w:rsid w:val="00A70A39"/>
    <w:rsid w:val="00A8052A"/>
    <w:rsid w:val="00A81243"/>
    <w:rsid w:val="00A817A0"/>
    <w:rsid w:val="00A8332E"/>
    <w:rsid w:val="00A8445D"/>
    <w:rsid w:val="00A96A6C"/>
    <w:rsid w:val="00A97396"/>
    <w:rsid w:val="00AA30CE"/>
    <w:rsid w:val="00AB38E0"/>
    <w:rsid w:val="00AB504E"/>
    <w:rsid w:val="00AB5C65"/>
    <w:rsid w:val="00AC613B"/>
    <w:rsid w:val="00AD242D"/>
    <w:rsid w:val="00AD2CB1"/>
    <w:rsid w:val="00AD5C9E"/>
    <w:rsid w:val="00AE3479"/>
    <w:rsid w:val="00AE70D1"/>
    <w:rsid w:val="00AF0505"/>
    <w:rsid w:val="00AF1823"/>
    <w:rsid w:val="00B0750F"/>
    <w:rsid w:val="00B22977"/>
    <w:rsid w:val="00B258C0"/>
    <w:rsid w:val="00B27867"/>
    <w:rsid w:val="00B27C2F"/>
    <w:rsid w:val="00B31BCF"/>
    <w:rsid w:val="00B3480F"/>
    <w:rsid w:val="00B35CDB"/>
    <w:rsid w:val="00B42286"/>
    <w:rsid w:val="00B4290D"/>
    <w:rsid w:val="00B54092"/>
    <w:rsid w:val="00B55B81"/>
    <w:rsid w:val="00B607B6"/>
    <w:rsid w:val="00B72958"/>
    <w:rsid w:val="00B77C0B"/>
    <w:rsid w:val="00B81E7E"/>
    <w:rsid w:val="00B9342F"/>
    <w:rsid w:val="00B942B4"/>
    <w:rsid w:val="00B96F78"/>
    <w:rsid w:val="00BC1F86"/>
    <w:rsid w:val="00BC3671"/>
    <w:rsid w:val="00BC7452"/>
    <w:rsid w:val="00BD398B"/>
    <w:rsid w:val="00BD442B"/>
    <w:rsid w:val="00BD65F6"/>
    <w:rsid w:val="00BE166C"/>
    <w:rsid w:val="00BE35D4"/>
    <w:rsid w:val="00BE370D"/>
    <w:rsid w:val="00BE6732"/>
    <w:rsid w:val="00BE7835"/>
    <w:rsid w:val="00BF09BA"/>
    <w:rsid w:val="00BF4E5C"/>
    <w:rsid w:val="00C00888"/>
    <w:rsid w:val="00C03A39"/>
    <w:rsid w:val="00C04DD7"/>
    <w:rsid w:val="00C06997"/>
    <w:rsid w:val="00C12942"/>
    <w:rsid w:val="00C12DBA"/>
    <w:rsid w:val="00C265F7"/>
    <w:rsid w:val="00C325D6"/>
    <w:rsid w:val="00C3439F"/>
    <w:rsid w:val="00C36030"/>
    <w:rsid w:val="00C60119"/>
    <w:rsid w:val="00C62F47"/>
    <w:rsid w:val="00C6640E"/>
    <w:rsid w:val="00C67E52"/>
    <w:rsid w:val="00C70761"/>
    <w:rsid w:val="00C70876"/>
    <w:rsid w:val="00C724BB"/>
    <w:rsid w:val="00C81386"/>
    <w:rsid w:val="00C83020"/>
    <w:rsid w:val="00C83F9E"/>
    <w:rsid w:val="00C844F6"/>
    <w:rsid w:val="00C87CD4"/>
    <w:rsid w:val="00C9240B"/>
    <w:rsid w:val="00C94453"/>
    <w:rsid w:val="00C94B7A"/>
    <w:rsid w:val="00C95363"/>
    <w:rsid w:val="00C9554D"/>
    <w:rsid w:val="00CA3677"/>
    <w:rsid w:val="00CA3B65"/>
    <w:rsid w:val="00CB692C"/>
    <w:rsid w:val="00CC1C77"/>
    <w:rsid w:val="00CC38FD"/>
    <w:rsid w:val="00CC5C48"/>
    <w:rsid w:val="00CE0C08"/>
    <w:rsid w:val="00CF004F"/>
    <w:rsid w:val="00CF0FD8"/>
    <w:rsid w:val="00D00003"/>
    <w:rsid w:val="00D006A1"/>
    <w:rsid w:val="00D00995"/>
    <w:rsid w:val="00D04901"/>
    <w:rsid w:val="00D063A3"/>
    <w:rsid w:val="00D06F32"/>
    <w:rsid w:val="00D072CD"/>
    <w:rsid w:val="00D146EB"/>
    <w:rsid w:val="00D22C82"/>
    <w:rsid w:val="00D24273"/>
    <w:rsid w:val="00D24DC6"/>
    <w:rsid w:val="00D2563C"/>
    <w:rsid w:val="00D26EA6"/>
    <w:rsid w:val="00D34ED9"/>
    <w:rsid w:val="00D41F01"/>
    <w:rsid w:val="00D51495"/>
    <w:rsid w:val="00D53FCB"/>
    <w:rsid w:val="00D619E3"/>
    <w:rsid w:val="00D64C23"/>
    <w:rsid w:val="00D7511E"/>
    <w:rsid w:val="00D76BC7"/>
    <w:rsid w:val="00D8182D"/>
    <w:rsid w:val="00D85894"/>
    <w:rsid w:val="00D91548"/>
    <w:rsid w:val="00D91A1F"/>
    <w:rsid w:val="00DA3C7F"/>
    <w:rsid w:val="00DA3FE6"/>
    <w:rsid w:val="00DA7722"/>
    <w:rsid w:val="00DB1640"/>
    <w:rsid w:val="00DB4C87"/>
    <w:rsid w:val="00DB63F1"/>
    <w:rsid w:val="00DB6D69"/>
    <w:rsid w:val="00DD3278"/>
    <w:rsid w:val="00DD4E92"/>
    <w:rsid w:val="00DE3932"/>
    <w:rsid w:val="00DE5027"/>
    <w:rsid w:val="00DE75DC"/>
    <w:rsid w:val="00DF0117"/>
    <w:rsid w:val="00DF2AAB"/>
    <w:rsid w:val="00DF4B04"/>
    <w:rsid w:val="00E02461"/>
    <w:rsid w:val="00E25E4E"/>
    <w:rsid w:val="00E3004B"/>
    <w:rsid w:val="00E30C5E"/>
    <w:rsid w:val="00E331F1"/>
    <w:rsid w:val="00E33725"/>
    <w:rsid w:val="00E375FB"/>
    <w:rsid w:val="00E4181F"/>
    <w:rsid w:val="00E41A7A"/>
    <w:rsid w:val="00E47B3D"/>
    <w:rsid w:val="00E51D2C"/>
    <w:rsid w:val="00E52442"/>
    <w:rsid w:val="00E5277D"/>
    <w:rsid w:val="00E60215"/>
    <w:rsid w:val="00E61B55"/>
    <w:rsid w:val="00E71A73"/>
    <w:rsid w:val="00E81FBF"/>
    <w:rsid w:val="00E87DB5"/>
    <w:rsid w:val="00E92313"/>
    <w:rsid w:val="00E9259C"/>
    <w:rsid w:val="00E97CF6"/>
    <w:rsid w:val="00EA2414"/>
    <w:rsid w:val="00EA3ED4"/>
    <w:rsid w:val="00EB4834"/>
    <w:rsid w:val="00EB5A5B"/>
    <w:rsid w:val="00EC690C"/>
    <w:rsid w:val="00ED2748"/>
    <w:rsid w:val="00EF0B23"/>
    <w:rsid w:val="00EF1115"/>
    <w:rsid w:val="00EF2903"/>
    <w:rsid w:val="00EF6B05"/>
    <w:rsid w:val="00F0787A"/>
    <w:rsid w:val="00F119BC"/>
    <w:rsid w:val="00F170B2"/>
    <w:rsid w:val="00F22BF8"/>
    <w:rsid w:val="00F330D9"/>
    <w:rsid w:val="00F34250"/>
    <w:rsid w:val="00F44123"/>
    <w:rsid w:val="00F61E4A"/>
    <w:rsid w:val="00F63FA7"/>
    <w:rsid w:val="00F6436E"/>
    <w:rsid w:val="00F64CAF"/>
    <w:rsid w:val="00F7186E"/>
    <w:rsid w:val="00F76B6F"/>
    <w:rsid w:val="00F81CFC"/>
    <w:rsid w:val="00F86C7A"/>
    <w:rsid w:val="00F9371C"/>
    <w:rsid w:val="00F95E85"/>
    <w:rsid w:val="00F962D2"/>
    <w:rsid w:val="00FA2434"/>
    <w:rsid w:val="00FA2A4E"/>
    <w:rsid w:val="00FA3520"/>
    <w:rsid w:val="00FB0CBB"/>
    <w:rsid w:val="00FB1705"/>
    <w:rsid w:val="00FB2309"/>
    <w:rsid w:val="00FB5875"/>
    <w:rsid w:val="00FC317C"/>
    <w:rsid w:val="00FD40B5"/>
    <w:rsid w:val="00FF0B86"/>
    <w:rsid w:val="00FF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34A07"/>
    <w:rPr>
      <w:b/>
      <w:bCs/>
    </w:rPr>
  </w:style>
  <w:style w:type="character" w:customStyle="1" w:styleId="apple-converted-space">
    <w:name w:val="apple-converted-space"/>
    <w:basedOn w:val="Fontepargpadro"/>
    <w:rsid w:val="00A34A07"/>
  </w:style>
  <w:style w:type="character" w:styleId="Hyperlink">
    <w:name w:val="Hyperlink"/>
    <w:basedOn w:val="Fontepargpadro"/>
    <w:uiPriority w:val="99"/>
    <w:unhideWhenUsed/>
    <w:rsid w:val="00A34A0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0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0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70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170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0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72F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72FB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41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AE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9B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9B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9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34A07"/>
    <w:rPr>
      <w:b/>
      <w:bCs/>
    </w:rPr>
  </w:style>
  <w:style w:type="character" w:customStyle="1" w:styleId="apple-converted-space">
    <w:name w:val="apple-converted-space"/>
    <w:basedOn w:val="Fontepargpadro"/>
    <w:rsid w:val="00A34A07"/>
  </w:style>
  <w:style w:type="character" w:styleId="Hyperlink">
    <w:name w:val="Hyperlink"/>
    <w:basedOn w:val="Fontepargpadro"/>
    <w:uiPriority w:val="99"/>
    <w:unhideWhenUsed/>
    <w:rsid w:val="00A34A07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70B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70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70B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170B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E0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72FBE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672FB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41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2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AE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9B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9B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stor.org/stable/10.1086/66269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780E-BF4C-4E39-B352-C050A5CA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19</Pages>
  <Words>8899</Words>
  <Characters>50730</Characters>
  <Application>Microsoft Office Word</Application>
  <DocSecurity>0</DocSecurity>
  <Lines>422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particular</cp:lastModifiedBy>
  <cp:revision>62</cp:revision>
  <dcterms:created xsi:type="dcterms:W3CDTF">2014-04-18T03:29:00Z</dcterms:created>
  <dcterms:modified xsi:type="dcterms:W3CDTF">2014-04-18T23:18:00Z</dcterms:modified>
</cp:coreProperties>
</file>