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584" w:rsidRDefault="004E4584">
      <w:pPr>
        <w:pStyle w:val="Ttulo1"/>
        <w:tabs>
          <w:tab w:val="left" w:pos="709"/>
        </w:tabs>
        <w:spacing w:before="0" w:line="240" w:lineRule="auto"/>
        <w:rPr>
          <w:szCs w:val="24"/>
          <w:lang w:val="es-CO"/>
        </w:rPr>
      </w:pPr>
      <w:bookmarkStart w:id="0" w:name="_Toc356839123"/>
      <w:bookmarkStart w:id="1" w:name="_GoBack"/>
      <w:r>
        <w:t>Alternativas d</w:t>
      </w:r>
      <w:r w:rsidRPr="00462630">
        <w:t xml:space="preserve">e Financiación </w:t>
      </w:r>
      <w:r>
        <w:t>para l</w:t>
      </w:r>
      <w:r w:rsidRPr="00462630">
        <w:t xml:space="preserve">as </w:t>
      </w:r>
      <w:r>
        <w:t>MIPYMES en Colombia</w:t>
      </w:r>
      <w:bookmarkEnd w:id="0"/>
    </w:p>
    <w:bookmarkEnd w:id="1"/>
    <w:p w:rsidR="004E4584" w:rsidRDefault="004E4584" w:rsidP="00E67FF7">
      <w:pPr>
        <w:rPr>
          <w:lang w:val="es-CO"/>
        </w:rPr>
      </w:pPr>
    </w:p>
    <w:p w:rsidR="004E4584" w:rsidRPr="00DC7623" w:rsidRDefault="004E4584" w:rsidP="00E67FF7">
      <w:pPr>
        <w:tabs>
          <w:tab w:val="left" w:pos="709"/>
        </w:tabs>
        <w:spacing w:after="0" w:line="240" w:lineRule="auto"/>
        <w:jc w:val="right"/>
        <w:rPr>
          <w:i/>
          <w:szCs w:val="24"/>
          <w:lang w:val="en-US"/>
        </w:rPr>
      </w:pPr>
      <w:r w:rsidRPr="00DC7623">
        <w:rPr>
          <w:i/>
          <w:szCs w:val="24"/>
          <w:lang w:val="en-US"/>
        </w:rPr>
        <w:t xml:space="preserve">Autores: </w:t>
      </w:r>
    </w:p>
    <w:p w:rsidR="004E4584" w:rsidRPr="00DC7623" w:rsidRDefault="004E4584" w:rsidP="00E67FF7">
      <w:pPr>
        <w:tabs>
          <w:tab w:val="left" w:pos="709"/>
        </w:tabs>
        <w:spacing w:after="0" w:line="240" w:lineRule="auto"/>
        <w:jc w:val="right"/>
        <w:rPr>
          <w:i/>
          <w:szCs w:val="24"/>
          <w:lang w:val="en-US"/>
        </w:rPr>
      </w:pPr>
      <w:r w:rsidRPr="00DC7623">
        <w:rPr>
          <w:i/>
          <w:szCs w:val="24"/>
          <w:lang w:val="en-US"/>
        </w:rPr>
        <w:t xml:space="preserve">Jennifer Katherine Lopera </w:t>
      </w:r>
    </w:p>
    <w:p w:rsidR="004E4584" w:rsidRPr="00DC7623" w:rsidRDefault="004E4584" w:rsidP="00E67FF7">
      <w:pPr>
        <w:tabs>
          <w:tab w:val="left" w:pos="709"/>
        </w:tabs>
        <w:spacing w:after="0" w:line="240" w:lineRule="auto"/>
        <w:jc w:val="right"/>
        <w:rPr>
          <w:i/>
          <w:szCs w:val="24"/>
          <w:lang w:val="en-US"/>
        </w:rPr>
      </w:pPr>
      <w:r w:rsidRPr="00DC7623">
        <w:rPr>
          <w:i/>
          <w:szCs w:val="24"/>
          <w:lang w:val="en-US"/>
        </w:rPr>
        <w:t>alma748@hotmail.com</w:t>
      </w:r>
    </w:p>
    <w:p w:rsidR="004E4584" w:rsidRPr="00DC7623" w:rsidRDefault="004E4584" w:rsidP="00E67FF7">
      <w:pPr>
        <w:tabs>
          <w:tab w:val="left" w:pos="709"/>
        </w:tabs>
        <w:spacing w:after="0" w:line="240" w:lineRule="auto"/>
        <w:jc w:val="right"/>
        <w:rPr>
          <w:i/>
          <w:szCs w:val="24"/>
          <w:lang w:val="en-US"/>
        </w:rPr>
      </w:pPr>
    </w:p>
    <w:p w:rsidR="004E4584" w:rsidRPr="00DC7623" w:rsidRDefault="004E4584" w:rsidP="00E67FF7">
      <w:pPr>
        <w:tabs>
          <w:tab w:val="left" w:pos="709"/>
        </w:tabs>
        <w:spacing w:after="0" w:line="240" w:lineRule="auto"/>
        <w:jc w:val="right"/>
        <w:rPr>
          <w:i/>
          <w:szCs w:val="24"/>
        </w:rPr>
      </w:pPr>
      <w:r w:rsidRPr="00DC7623">
        <w:rPr>
          <w:i/>
          <w:szCs w:val="24"/>
        </w:rPr>
        <w:t>Verónica Marcela Vélez</w:t>
      </w:r>
    </w:p>
    <w:p w:rsidR="004E4584" w:rsidRPr="00DC7623" w:rsidRDefault="004E4584" w:rsidP="00E67FF7">
      <w:pPr>
        <w:tabs>
          <w:tab w:val="left" w:pos="709"/>
        </w:tabs>
        <w:spacing w:after="0" w:line="240" w:lineRule="auto"/>
        <w:jc w:val="right"/>
        <w:rPr>
          <w:i/>
          <w:szCs w:val="24"/>
        </w:rPr>
      </w:pPr>
      <w:r w:rsidRPr="00DC7623">
        <w:rPr>
          <w:i/>
          <w:szCs w:val="24"/>
        </w:rPr>
        <w:t>marce22_812@yahoo.es</w:t>
      </w:r>
    </w:p>
    <w:p w:rsidR="004E4584" w:rsidRPr="00DC7623" w:rsidRDefault="004E4584" w:rsidP="00E67FF7">
      <w:pPr>
        <w:tabs>
          <w:tab w:val="left" w:pos="709"/>
        </w:tabs>
        <w:spacing w:after="0" w:line="240" w:lineRule="auto"/>
        <w:jc w:val="right"/>
        <w:rPr>
          <w:i/>
          <w:szCs w:val="24"/>
        </w:rPr>
      </w:pPr>
    </w:p>
    <w:p w:rsidR="004E4584" w:rsidRPr="000A4084" w:rsidRDefault="006348D3" w:rsidP="00E67FF7">
      <w:pPr>
        <w:tabs>
          <w:tab w:val="left" w:pos="709"/>
        </w:tabs>
        <w:spacing w:after="0" w:line="240" w:lineRule="auto"/>
        <w:jc w:val="right"/>
        <w:rPr>
          <w:i/>
          <w:szCs w:val="24"/>
          <w:lang w:val="en-US"/>
        </w:rPr>
      </w:pPr>
      <w:r w:rsidRPr="000A4084">
        <w:rPr>
          <w:i/>
          <w:szCs w:val="24"/>
          <w:lang w:val="en-US"/>
        </w:rPr>
        <w:t>Leidy Johana Ocampo</w:t>
      </w:r>
    </w:p>
    <w:p w:rsidR="004E4584" w:rsidRPr="000A4084" w:rsidRDefault="006348D3" w:rsidP="00E67FF7">
      <w:pPr>
        <w:tabs>
          <w:tab w:val="left" w:pos="709"/>
        </w:tabs>
        <w:spacing w:after="0" w:line="240" w:lineRule="auto"/>
        <w:jc w:val="right"/>
        <w:rPr>
          <w:i/>
          <w:szCs w:val="24"/>
          <w:lang w:val="en-US"/>
        </w:rPr>
      </w:pPr>
      <w:r w:rsidRPr="000A4084">
        <w:rPr>
          <w:i/>
          <w:szCs w:val="24"/>
          <w:lang w:val="en-US"/>
        </w:rPr>
        <w:t>leidy.johanaog@hotmail.com</w:t>
      </w:r>
    </w:p>
    <w:p w:rsidR="004E4584" w:rsidRPr="000A4084" w:rsidRDefault="004E4584" w:rsidP="00E67FF7">
      <w:pPr>
        <w:tabs>
          <w:tab w:val="left" w:pos="709"/>
        </w:tabs>
        <w:spacing w:after="0" w:line="240" w:lineRule="auto"/>
        <w:jc w:val="right"/>
        <w:rPr>
          <w:i/>
          <w:szCs w:val="24"/>
          <w:lang w:val="en-US"/>
        </w:rPr>
      </w:pPr>
    </w:p>
    <w:p w:rsidR="004E4584" w:rsidRPr="00DC7623" w:rsidRDefault="004E4584" w:rsidP="00E67FF7">
      <w:pPr>
        <w:tabs>
          <w:tab w:val="left" w:pos="709"/>
        </w:tabs>
        <w:spacing w:after="0" w:line="240" w:lineRule="auto"/>
        <w:jc w:val="right"/>
        <w:rPr>
          <w:i/>
          <w:szCs w:val="24"/>
        </w:rPr>
      </w:pPr>
      <w:r w:rsidRPr="00DC7623">
        <w:rPr>
          <w:i/>
          <w:szCs w:val="24"/>
        </w:rPr>
        <w:t>Asesor Temático:</w:t>
      </w:r>
    </w:p>
    <w:p w:rsidR="004E4584" w:rsidRPr="00DC7623" w:rsidRDefault="004E4584" w:rsidP="00E67FF7">
      <w:pPr>
        <w:tabs>
          <w:tab w:val="left" w:pos="709"/>
        </w:tabs>
        <w:spacing w:after="0" w:line="240" w:lineRule="auto"/>
        <w:jc w:val="right"/>
        <w:rPr>
          <w:i/>
          <w:szCs w:val="24"/>
        </w:rPr>
      </w:pPr>
      <w:r w:rsidRPr="00DC7623">
        <w:rPr>
          <w:i/>
          <w:szCs w:val="24"/>
        </w:rPr>
        <w:t>Carlos Eduardo Castaño</w:t>
      </w:r>
    </w:p>
    <w:p w:rsidR="004E4584" w:rsidRDefault="004E4584" w:rsidP="00E67FF7">
      <w:pPr>
        <w:tabs>
          <w:tab w:val="left" w:pos="709"/>
        </w:tabs>
        <w:spacing w:after="0" w:line="240" w:lineRule="auto"/>
        <w:jc w:val="right"/>
        <w:rPr>
          <w:szCs w:val="24"/>
        </w:rPr>
      </w:pPr>
      <w:r w:rsidRPr="00DC7623">
        <w:rPr>
          <w:i/>
          <w:szCs w:val="24"/>
        </w:rPr>
        <w:t>carloscontaduría@gmail.com</w:t>
      </w:r>
    </w:p>
    <w:p w:rsidR="004E4584" w:rsidRDefault="004E4584">
      <w:pPr>
        <w:tabs>
          <w:tab w:val="left" w:pos="709"/>
        </w:tabs>
        <w:spacing w:after="0" w:line="240" w:lineRule="auto"/>
        <w:jc w:val="both"/>
        <w:rPr>
          <w:szCs w:val="24"/>
        </w:rPr>
      </w:pPr>
    </w:p>
    <w:p w:rsidR="004E4584" w:rsidRDefault="004E4584">
      <w:pPr>
        <w:pStyle w:val="Ttulo2"/>
        <w:numPr>
          <w:ilvl w:val="0"/>
          <w:numId w:val="0"/>
        </w:numPr>
        <w:tabs>
          <w:tab w:val="left" w:pos="709"/>
        </w:tabs>
        <w:spacing w:before="0" w:line="240" w:lineRule="auto"/>
        <w:ind w:left="284"/>
        <w:jc w:val="both"/>
      </w:pPr>
      <w:bookmarkStart w:id="2" w:name="_Toc356839124"/>
      <w:r w:rsidRPr="00462630">
        <w:t>Resumen</w:t>
      </w:r>
      <w:bookmarkEnd w:id="2"/>
    </w:p>
    <w:p w:rsidR="004E4584" w:rsidRDefault="004E4584">
      <w:pPr>
        <w:tabs>
          <w:tab w:val="left" w:pos="709"/>
        </w:tabs>
        <w:spacing w:after="0" w:line="240" w:lineRule="auto"/>
        <w:jc w:val="both"/>
        <w:rPr>
          <w:b/>
        </w:rPr>
      </w:pPr>
      <w:r w:rsidRPr="00462630">
        <w:t>El artículo muestra las alternativas de financiación a las que pueden recurrir las micro, pequeñas y medianas empresas (</w:t>
      </w:r>
      <w:r>
        <w:t>MIPYMES</w:t>
      </w:r>
      <w:r w:rsidRPr="00462630">
        <w:t xml:space="preserve">). Es realizado mediante investigación documental, con el propósito de mostrar las ventajas, desventajas y restricciones que encuentran este tipo de empresas para el acceso a las fuentes tanto internas como externas y las características que se deben tener en cuenta a la hora de tomar una decisión de financiación. </w:t>
      </w:r>
      <w:r w:rsidR="006965B5">
        <w:t>Cabe anotar que las garantías y requisitos para utilizar una fuente de financiación, depende</w:t>
      </w:r>
      <w:r w:rsidR="00382A88">
        <w:t>n</w:t>
      </w:r>
      <w:r w:rsidR="00364D0E">
        <w:t xml:space="preserve"> en mayor medida</w:t>
      </w:r>
      <w:r w:rsidR="006965B5">
        <w:t xml:space="preserve"> de su trayectoria en el mercado, </w:t>
      </w:r>
      <w:r w:rsidR="00364D0E">
        <w:t>su historia comercial y capacidad de endeudamiento.</w:t>
      </w:r>
    </w:p>
    <w:p w:rsidR="004E4584" w:rsidRDefault="004E4584">
      <w:pPr>
        <w:tabs>
          <w:tab w:val="left" w:pos="709"/>
        </w:tabs>
        <w:spacing w:after="0" w:line="240" w:lineRule="auto"/>
        <w:jc w:val="both"/>
        <w:rPr>
          <w:b/>
        </w:rPr>
      </w:pPr>
    </w:p>
    <w:p w:rsidR="004E4584" w:rsidRDefault="004E4584">
      <w:pPr>
        <w:tabs>
          <w:tab w:val="left" w:pos="709"/>
        </w:tabs>
        <w:spacing w:after="0" w:line="240" w:lineRule="auto"/>
        <w:jc w:val="both"/>
      </w:pPr>
      <w:r w:rsidRPr="00462630">
        <w:rPr>
          <w:b/>
        </w:rPr>
        <w:t xml:space="preserve">Palabras claves: </w:t>
      </w:r>
      <w:r w:rsidRPr="00462630">
        <w:t xml:space="preserve">Fuentes de Financiación, Alternativas de Financiación, </w:t>
      </w:r>
      <w:r>
        <w:t>MIPYMES.</w:t>
      </w:r>
    </w:p>
    <w:p w:rsidR="004E4584" w:rsidRDefault="004E4584">
      <w:pPr>
        <w:tabs>
          <w:tab w:val="left" w:pos="709"/>
        </w:tabs>
        <w:spacing w:after="0" w:line="240" w:lineRule="auto"/>
        <w:jc w:val="both"/>
      </w:pPr>
    </w:p>
    <w:p w:rsidR="004E4584" w:rsidRDefault="004E4584">
      <w:pPr>
        <w:tabs>
          <w:tab w:val="left" w:pos="709"/>
        </w:tabs>
        <w:spacing w:after="0" w:line="240" w:lineRule="auto"/>
        <w:jc w:val="both"/>
        <w:rPr>
          <w:b/>
          <w:bCs/>
          <w:szCs w:val="26"/>
        </w:rPr>
      </w:pPr>
      <w:r w:rsidRPr="00462630">
        <w:br w:type="page"/>
      </w:r>
    </w:p>
    <w:p w:rsidR="004E4584" w:rsidRDefault="004E4584">
      <w:pPr>
        <w:pStyle w:val="Ttulo2"/>
        <w:tabs>
          <w:tab w:val="left" w:pos="709"/>
        </w:tabs>
        <w:spacing w:before="0" w:line="240" w:lineRule="auto"/>
        <w:jc w:val="both"/>
      </w:pPr>
      <w:bookmarkStart w:id="3" w:name="_Toc356839125"/>
      <w:r w:rsidRPr="00462630">
        <w:lastRenderedPageBreak/>
        <w:t>Introducción</w:t>
      </w:r>
      <w:bookmarkEnd w:id="3"/>
    </w:p>
    <w:p w:rsidR="004E4584" w:rsidRDefault="00A41DF7">
      <w:pPr>
        <w:tabs>
          <w:tab w:val="left" w:pos="0"/>
          <w:tab w:val="left" w:pos="709"/>
        </w:tabs>
        <w:spacing w:after="0" w:line="240" w:lineRule="auto"/>
        <w:jc w:val="both"/>
        <w:rPr>
          <w:szCs w:val="24"/>
        </w:rPr>
      </w:pPr>
      <w:r>
        <w:rPr>
          <w:szCs w:val="24"/>
        </w:rPr>
        <w:t>Una empresa necesita disponer, entre otros, de recursos financieros para llevar a cabo el desarrollo de su objeto social</w:t>
      </w:r>
      <w:r w:rsidR="00FD3FD6">
        <w:rPr>
          <w:szCs w:val="24"/>
        </w:rPr>
        <w:t>,</w:t>
      </w:r>
      <w:r>
        <w:rPr>
          <w:szCs w:val="24"/>
        </w:rPr>
        <w:t xml:space="preserve"> por este motivo es que acuden a las fuentes de financiación</w:t>
      </w:r>
      <w:r w:rsidR="00364D0E">
        <w:rPr>
          <w:szCs w:val="24"/>
        </w:rPr>
        <w:t>.</w:t>
      </w:r>
      <w:r>
        <w:rPr>
          <w:szCs w:val="24"/>
        </w:rPr>
        <w:t xml:space="preserve"> </w:t>
      </w:r>
      <w:r w:rsidR="004E4584">
        <w:rPr>
          <w:szCs w:val="24"/>
        </w:rPr>
        <w:tab/>
      </w:r>
      <w:r>
        <w:rPr>
          <w:szCs w:val="24"/>
        </w:rPr>
        <w:t>L</w:t>
      </w:r>
      <w:r w:rsidR="004E4584" w:rsidRPr="00462630">
        <w:rPr>
          <w:szCs w:val="24"/>
        </w:rPr>
        <w:t xml:space="preserve">as </w:t>
      </w:r>
      <w:r w:rsidR="004E4584">
        <w:rPr>
          <w:szCs w:val="24"/>
        </w:rPr>
        <w:t>MIPYMES</w:t>
      </w:r>
      <w:r w:rsidR="004E4584" w:rsidRPr="00462630">
        <w:rPr>
          <w:szCs w:val="24"/>
        </w:rPr>
        <w:t xml:space="preserve"> colombianas tienen </w:t>
      </w:r>
      <w:r w:rsidR="004E4584">
        <w:rPr>
          <w:szCs w:val="24"/>
        </w:rPr>
        <w:t>dificultades</w:t>
      </w:r>
      <w:r w:rsidR="004E4584" w:rsidRPr="00462630">
        <w:rPr>
          <w:szCs w:val="24"/>
        </w:rPr>
        <w:t xml:space="preserve"> con respecto a la consecución de recursos que les permit</w:t>
      </w:r>
      <w:r w:rsidR="004E4584">
        <w:rPr>
          <w:szCs w:val="24"/>
        </w:rPr>
        <w:t>a</w:t>
      </w:r>
      <w:r w:rsidR="00FD3FD6">
        <w:rPr>
          <w:szCs w:val="24"/>
        </w:rPr>
        <w:t xml:space="preserve"> </w:t>
      </w:r>
      <w:r w:rsidR="004E4584">
        <w:rPr>
          <w:szCs w:val="24"/>
        </w:rPr>
        <w:t>su</w:t>
      </w:r>
      <w:r w:rsidR="004E4584" w:rsidRPr="00462630">
        <w:rPr>
          <w:szCs w:val="24"/>
        </w:rPr>
        <w:t xml:space="preserve"> sostenibilidad en el tiempo, </w:t>
      </w:r>
      <w:r w:rsidR="004E4584">
        <w:rPr>
          <w:szCs w:val="24"/>
        </w:rPr>
        <w:t xml:space="preserve">viéndose afectadas </w:t>
      </w:r>
      <w:r w:rsidR="004E4584" w:rsidRPr="00462630">
        <w:rPr>
          <w:szCs w:val="24"/>
        </w:rPr>
        <w:t>a menudo por altas tasas de interés</w:t>
      </w:r>
      <w:r w:rsidR="004E4584">
        <w:rPr>
          <w:szCs w:val="24"/>
        </w:rPr>
        <w:t xml:space="preserve"> que </w:t>
      </w:r>
      <w:r w:rsidR="005D7585">
        <w:rPr>
          <w:szCs w:val="24"/>
        </w:rPr>
        <w:t>aumentan los gastos,</w:t>
      </w:r>
      <w:r w:rsidR="004E4584" w:rsidRPr="00462630">
        <w:rPr>
          <w:szCs w:val="24"/>
        </w:rPr>
        <w:t xml:space="preserve"> para cubrir dicha financiación. </w:t>
      </w:r>
      <w:r w:rsidR="004E4584">
        <w:rPr>
          <w:szCs w:val="24"/>
        </w:rPr>
        <w:t>Asi</w:t>
      </w:r>
      <w:r w:rsidR="004E4584" w:rsidRPr="00462630">
        <w:rPr>
          <w:szCs w:val="24"/>
        </w:rPr>
        <w:t xml:space="preserve">mismo, caen en </w:t>
      </w:r>
      <w:r w:rsidR="004E4584">
        <w:rPr>
          <w:szCs w:val="24"/>
        </w:rPr>
        <w:t>errores</w:t>
      </w:r>
      <w:r w:rsidR="004E4584" w:rsidRPr="00462630">
        <w:rPr>
          <w:szCs w:val="24"/>
        </w:rPr>
        <w:t xml:space="preserve"> relevante</w:t>
      </w:r>
      <w:r w:rsidR="004E4584">
        <w:rPr>
          <w:szCs w:val="24"/>
        </w:rPr>
        <w:t>s</w:t>
      </w:r>
      <w:r w:rsidR="004E4584" w:rsidRPr="00462630">
        <w:rPr>
          <w:szCs w:val="24"/>
        </w:rPr>
        <w:t xml:space="preserve"> como financiarse con sólo algunas fuentes de financiación, por falta de conocimiento de otras. Lo anterior se debe a la débil información brindada por el mercado con respecto a las </w:t>
      </w:r>
      <w:r w:rsidR="004E4584">
        <w:rPr>
          <w:szCs w:val="24"/>
        </w:rPr>
        <w:t>distintas alternativas</w:t>
      </w:r>
      <w:r w:rsidR="004E4584" w:rsidRPr="00462630">
        <w:rPr>
          <w:szCs w:val="24"/>
        </w:rPr>
        <w:t xml:space="preserve"> de financiación, lo que dificulta y hace ardua la búsqueda de la misma, razón por la cual las </w:t>
      </w:r>
      <w:r w:rsidR="004E4584">
        <w:rPr>
          <w:szCs w:val="24"/>
        </w:rPr>
        <w:t>MIPYMES</w:t>
      </w:r>
      <w:r w:rsidR="004E4584" w:rsidRPr="00462630">
        <w:rPr>
          <w:szCs w:val="24"/>
        </w:rPr>
        <w:t xml:space="preserve"> simplemente recurren a aquellas que son de fácil y rápido acceso para no incurrir en gastos “inoficiosos” en cuanto a la selección de las fuentes que les puedan brindar un mayor beneficio.</w:t>
      </w:r>
    </w:p>
    <w:p w:rsidR="004E4584" w:rsidRDefault="004E4584">
      <w:pPr>
        <w:spacing w:after="0" w:line="240" w:lineRule="auto"/>
        <w:jc w:val="both"/>
        <w:rPr>
          <w:szCs w:val="24"/>
        </w:rPr>
      </w:pPr>
      <w:r w:rsidRPr="00462630">
        <w:rPr>
          <w:szCs w:val="24"/>
        </w:rPr>
        <w:tab/>
        <w:t>E</w:t>
      </w:r>
      <w:r>
        <w:rPr>
          <w:szCs w:val="24"/>
        </w:rPr>
        <w:t>ste trabajo de investigación</w:t>
      </w:r>
      <w:r w:rsidR="00D71EC2">
        <w:rPr>
          <w:szCs w:val="24"/>
        </w:rPr>
        <w:t xml:space="preserve"> </w:t>
      </w:r>
      <w:r>
        <w:rPr>
          <w:szCs w:val="24"/>
        </w:rPr>
        <w:t>partió del</w:t>
      </w:r>
      <w:r w:rsidRPr="00462630">
        <w:rPr>
          <w:szCs w:val="24"/>
        </w:rPr>
        <w:t xml:space="preserve"> objetivo</w:t>
      </w:r>
      <w:r>
        <w:rPr>
          <w:szCs w:val="24"/>
        </w:rPr>
        <w:t xml:space="preserve"> principal</w:t>
      </w:r>
      <w:r w:rsidRPr="00462630">
        <w:rPr>
          <w:szCs w:val="24"/>
        </w:rPr>
        <w:t xml:space="preserve"> </w:t>
      </w:r>
      <w:r w:rsidR="00D71EC2">
        <w:rPr>
          <w:szCs w:val="24"/>
        </w:rPr>
        <w:t xml:space="preserve">de </w:t>
      </w:r>
      <w:r w:rsidRPr="00462630">
        <w:rPr>
          <w:szCs w:val="24"/>
        </w:rPr>
        <w:t>identificar</w:t>
      </w:r>
      <w:r w:rsidR="00D71EC2">
        <w:rPr>
          <w:szCs w:val="24"/>
        </w:rPr>
        <w:t xml:space="preserve"> </w:t>
      </w:r>
      <w:r w:rsidRPr="00462630">
        <w:rPr>
          <w:szCs w:val="24"/>
        </w:rPr>
        <w:t xml:space="preserve">las alternativas de financiación que brinda el mercado para las </w:t>
      </w:r>
      <w:r>
        <w:rPr>
          <w:szCs w:val="24"/>
        </w:rPr>
        <w:t>MIPYMES</w:t>
      </w:r>
      <w:r w:rsidRPr="00462630">
        <w:rPr>
          <w:szCs w:val="24"/>
        </w:rPr>
        <w:t xml:space="preserve">, pretendiendo </w:t>
      </w:r>
      <w:r>
        <w:rPr>
          <w:szCs w:val="24"/>
        </w:rPr>
        <w:t xml:space="preserve">además, </w:t>
      </w:r>
      <w:r w:rsidRPr="00462630">
        <w:rPr>
          <w:szCs w:val="24"/>
        </w:rPr>
        <w:t xml:space="preserve">orientar al lector y empresarios sobre aquellos aspectos generales que se deben tener presentes al momento de tomar una decisión </w:t>
      </w:r>
      <w:r>
        <w:rPr>
          <w:szCs w:val="24"/>
        </w:rPr>
        <w:t>frente</w:t>
      </w:r>
      <w:r w:rsidRPr="00462630">
        <w:rPr>
          <w:szCs w:val="24"/>
        </w:rPr>
        <w:t xml:space="preserve"> a </w:t>
      </w:r>
      <w:r>
        <w:rPr>
          <w:szCs w:val="24"/>
        </w:rPr>
        <w:t>las</w:t>
      </w:r>
      <w:r w:rsidRPr="00462630">
        <w:rPr>
          <w:szCs w:val="24"/>
        </w:rPr>
        <w:t xml:space="preserve"> fuente</w:t>
      </w:r>
      <w:r>
        <w:rPr>
          <w:szCs w:val="24"/>
        </w:rPr>
        <w:t>s</w:t>
      </w:r>
      <w:r w:rsidRPr="00462630">
        <w:rPr>
          <w:szCs w:val="24"/>
        </w:rPr>
        <w:t xml:space="preserve"> de financiación</w:t>
      </w:r>
      <w:r>
        <w:rPr>
          <w:szCs w:val="24"/>
        </w:rPr>
        <w:t>, en especial, en temas</w:t>
      </w:r>
      <w:r w:rsidRPr="00462630">
        <w:rPr>
          <w:szCs w:val="24"/>
        </w:rPr>
        <w:t xml:space="preserve"> como las características más relevantes de cada </w:t>
      </w:r>
      <w:r>
        <w:rPr>
          <w:szCs w:val="24"/>
        </w:rPr>
        <w:t>alternativa</w:t>
      </w:r>
      <w:r w:rsidRPr="00462630">
        <w:rPr>
          <w:szCs w:val="24"/>
        </w:rPr>
        <w:t>, el tipo de mercado al que se enfrentan, las restricciones para dicho tipo de empresas y así evitar que se vea afectada con causales de riesgo que las pueden inducir a la liquidación.</w:t>
      </w:r>
    </w:p>
    <w:p w:rsidR="004E4584" w:rsidRDefault="004E4584">
      <w:pPr>
        <w:tabs>
          <w:tab w:val="left" w:pos="709"/>
        </w:tabs>
        <w:spacing w:after="0" w:line="240" w:lineRule="auto"/>
        <w:jc w:val="both"/>
        <w:rPr>
          <w:szCs w:val="24"/>
        </w:rPr>
      </w:pPr>
    </w:p>
    <w:p w:rsidR="004E4584" w:rsidRDefault="004E4584">
      <w:pPr>
        <w:pStyle w:val="Ttulo2"/>
        <w:tabs>
          <w:tab w:val="left" w:pos="709"/>
        </w:tabs>
        <w:spacing w:before="0" w:line="240" w:lineRule="auto"/>
        <w:jc w:val="both"/>
      </w:pPr>
      <w:bookmarkStart w:id="4" w:name="_Toc356839126"/>
      <w:r>
        <w:t xml:space="preserve">Metodología de </w:t>
      </w:r>
      <w:smartTag w:uri="urn:schemas-microsoft-com:office:smarttags" w:element="PersonName">
        <w:smartTagPr>
          <w:attr w:name="ProductID" w:val="la Investigación"/>
        </w:smartTagPr>
        <w:r>
          <w:t>la Investigación</w:t>
        </w:r>
      </w:smartTag>
      <w:bookmarkEnd w:id="4"/>
    </w:p>
    <w:p w:rsidR="004E4584" w:rsidRDefault="004E4584">
      <w:pPr>
        <w:tabs>
          <w:tab w:val="left" w:pos="709"/>
        </w:tabs>
        <w:spacing w:after="0" w:line="240" w:lineRule="auto"/>
        <w:jc w:val="both"/>
      </w:pPr>
      <w:r w:rsidRPr="00112866">
        <w:t>La investigación realizada fue de carácter</w:t>
      </w:r>
      <w:r w:rsidR="00D71EC2">
        <w:t xml:space="preserve"> documental</w:t>
      </w:r>
      <w:r w:rsidRPr="00112866">
        <w:t xml:space="preserve">, los métodos de recolección de datos obedecen a criterios cualitativos, explorando la relación entre la realidad que enfrentan hoy las </w:t>
      </w:r>
      <w:r>
        <w:t>MIPYMES</w:t>
      </w:r>
      <w:r w:rsidRPr="00112866">
        <w:t xml:space="preserve"> con respecto a la financiación y los entes prestadores de </w:t>
      </w:r>
      <w:r w:rsidR="00FD3FD6">
        <w:t>é</w:t>
      </w:r>
      <w:r w:rsidRPr="00112866">
        <w:t xml:space="preserve">sta. Se </w:t>
      </w:r>
      <w:r w:rsidR="00D71EC2">
        <w:t>tomó el análisis realizado por</w:t>
      </w:r>
      <w:r w:rsidR="005D7585">
        <w:t xml:space="preserve"> </w:t>
      </w:r>
      <w:r w:rsidRPr="00112866">
        <w:t>la Gran Encuesta de la ANIF</w:t>
      </w:r>
      <w:r>
        <w:rPr>
          <w:noProof/>
        </w:rPr>
        <w:t xml:space="preserve"> (2012)</w:t>
      </w:r>
      <w:r w:rsidRPr="00112866">
        <w:t xml:space="preserve"> a las </w:t>
      </w:r>
      <w:r>
        <w:t>PYMES</w:t>
      </w:r>
      <w:r w:rsidRPr="00112866">
        <w:t>, haciendo una asociación entre variables que identifican un trasfondo de la realidad por medio de la descripción</w:t>
      </w:r>
      <w:r>
        <w:t xml:space="preserve">, </w:t>
      </w:r>
      <w:r w:rsidRPr="00112866">
        <w:t xml:space="preserve">asemejando las alternativas de fuentes de financiación a que tienen acceso las </w:t>
      </w:r>
      <w:r>
        <w:t>MIPYMES</w:t>
      </w:r>
      <w:r w:rsidRPr="00112866">
        <w:t>.</w:t>
      </w:r>
    </w:p>
    <w:p w:rsidR="004E4584" w:rsidRDefault="004E4584">
      <w:pPr>
        <w:tabs>
          <w:tab w:val="left" w:pos="709"/>
        </w:tabs>
        <w:spacing w:after="0" w:line="240" w:lineRule="auto"/>
        <w:jc w:val="both"/>
      </w:pPr>
      <w:r>
        <w:tab/>
      </w:r>
      <w:r w:rsidRPr="00112866">
        <w:t xml:space="preserve">Además es una investigación descriptiva, ya que se </w:t>
      </w:r>
      <w:r>
        <w:t>evidenciaron</w:t>
      </w:r>
      <w:r w:rsidRPr="00112866">
        <w:t xml:space="preserve"> las </w:t>
      </w:r>
      <w:r>
        <w:t xml:space="preserve">distintas alternativas </w:t>
      </w:r>
      <w:r w:rsidRPr="00112866">
        <w:t xml:space="preserve">de financiación y </w:t>
      </w:r>
      <w:r>
        <w:t xml:space="preserve">sus </w:t>
      </w:r>
      <w:r w:rsidRPr="00112866">
        <w:t xml:space="preserve">características </w:t>
      </w:r>
      <w:r>
        <w:t xml:space="preserve">más </w:t>
      </w:r>
      <w:r w:rsidRPr="00112866">
        <w:t xml:space="preserve">relevantes </w:t>
      </w:r>
      <w:r>
        <w:t>para este tipo de</w:t>
      </w:r>
      <w:r w:rsidRPr="00112866">
        <w:t xml:space="preserve"> compañías</w:t>
      </w:r>
      <w:r>
        <w:t xml:space="preserve">. </w:t>
      </w:r>
    </w:p>
    <w:p w:rsidR="004E4584" w:rsidRDefault="004E4584">
      <w:pPr>
        <w:tabs>
          <w:tab w:val="left" w:pos="709"/>
        </w:tabs>
        <w:spacing w:after="0" w:line="240" w:lineRule="auto"/>
        <w:jc w:val="both"/>
      </w:pPr>
      <w:r>
        <w:tab/>
      </w:r>
      <w:r w:rsidRPr="00112866">
        <w:t xml:space="preserve">Con el fin de brindar información clara y fidedigna, </w:t>
      </w:r>
      <w:r w:rsidR="00D71EC2">
        <w:t xml:space="preserve">muchos de los análisis partieron de la información brindada </w:t>
      </w:r>
      <w:r w:rsidRPr="00112866">
        <w:t xml:space="preserve"> </w:t>
      </w:r>
      <w:r w:rsidR="00D71EC2">
        <w:t xml:space="preserve">por </w:t>
      </w:r>
      <w:r w:rsidRPr="00112866">
        <w:t xml:space="preserve">la encuesta Pyme de la ANIF, quien tomo como población a las personas o directivos encargados del área financiera de las </w:t>
      </w:r>
      <w:r>
        <w:t>PYMES</w:t>
      </w:r>
      <w:r w:rsidRPr="00112866">
        <w:t>, además de la encues</w:t>
      </w:r>
      <w:r>
        <w:t>ta ACOPI y de los documentos CON</w:t>
      </w:r>
      <w:r w:rsidRPr="00112866">
        <w:t xml:space="preserve">PES. </w:t>
      </w:r>
    </w:p>
    <w:p w:rsidR="004E4584" w:rsidRDefault="004E4584">
      <w:pPr>
        <w:tabs>
          <w:tab w:val="left" w:pos="709"/>
        </w:tabs>
        <w:spacing w:after="0" w:line="240" w:lineRule="auto"/>
        <w:jc w:val="both"/>
      </w:pPr>
      <w:r>
        <w:tab/>
      </w:r>
      <w:r w:rsidRPr="00112866">
        <w:t xml:space="preserve">Se utilizó investigación documental, empleando registros de libros, diapositivas, CD-ROOM, DVD, revistas y demás documentos que sirvieron como fuentes de información. Con base en lo anterior se hizo un análisis detallado de cada uno de los componentes, verificando así que la información obtenida servía de base para la </w:t>
      </w:r>
      <w:r w:rsidR="00F34D22" w:rsidRPr="00112866">
        <w:t>contra</w:t>
      </w:r>
      <w:r w:rsidR="00427384">
        <w:t>s</w:t>
      </w:r>
      <w:r w:rsidR="00F34D22" w:rsidRPr="00112866">
        <w:t>tación</w:t>
      </w:r>
      <w:r w:rsidRPr="00112866">
        <w:t xml:space="preserve"> de la hipótesis.</w:t>
      </w:r>
    </w:p>
    <w:p w:rsidR="00FC21C3" w:rsidRDefault="00FC21C3">
      <w:pPr>
        <w:tabs>
          <w:tab w:val="left" w:pos="709"/>
        </w:tabs>
        <w:spacing w:after="0" w:line="240" w:lineRule="auto"/>
        <w:jc w:val="both"/>
      </w:pPr>
    </w:p>
    <w:p w:rsidR="004E4584" w:rsidRDefault="004E4584">
      <w:pPr>
        <w:pStyle w:val="Ttulo2"/>
        <w:tabs>
          <w:tab w:val="left" w:pos="709"/>
        </w:tabs>
        <w:spacing w:before="0" w:line="240" w:lineRule="auto"/>
        <w:jc w:val="both"/>
      </w:pPr>
      <w:r>
        <w:t>Historia de las MIPYMES:</w:t>
      </w:r>
    </w:p>
    <w:p w:rsidR="004E4584" w:rsidRDefault="001C7397">
      <w:pPr>
        <w:pStyle w:val="Ttulo3"/>
        <w:tabs>
          <w:tab w:val="left" w:pos="709"/>
        </w:tabs>
        <w:spacing w:before="0" w:line="240" w:lineRule="auto"/>
        <w:jc w:val="both"/>
        <w:rPr>
          <w:b w:val="0"/>
        </w:rPr>
      </w:pPr>
      <w:bookmarkStart w:id="5" w:name="_Toc356839128"/>
      <w:r>
        <w:rPr>
          <w:b w:val="0"/>
        </w:rPr>
        <w:t>Las MIPYMES están reguladas por</w:t>
      </w:r>
      <w:r w:rsidR="004E4584" w:rsidRPr="00342054">
        <w:rPr>
          <w:b w:val="0"/>
        </w:rPr>
        <w:t xml:space="preserve"> la Ley 590</w:t>
      </w:r>
      <w:r w:rsidR="004E4584">
        <w:rPr>
          <w:b w:val="0"/>
        </w:rPr>
        <w:t xml:space="preserve"> de 2000</w:t>
      </w:r>
      <w:r w:rsidR="004E4584" w:rsidRPr="00342054">
        <w:rPr>
          <w:b w:val="0"/>
        </w:rPr>
        <w:t>, también conocida como Ley MIPYME, con la cual se buscaba aliviar la economía colombian</w:t>
      </w:r>
      <w:r w:rsidR="004E4584">
        <w:rPr>
          <w:b w:val="0"/>
        </w:rPr>
        <w:t xml:space="preserve">a y se definen las MIPYMES </w:t>
      </w:r>
      <w:r w:rsidR="004E4584" w:rsidRPr="006C1B01">
        <w:rPr>
          <w:noProof/>
        </w:rPr>
        <w:t>(Veléz Vengoechada, 2000)</w:t>
      </w:r>
      <w:r w:rsidR="004E4584">
        <w:rPr>
          <w:b w:val="0"/>
        </w:rPr>
        <w:t xml:space="preserve"> (ver tabla 1),</w:t>
      </w:r>
      <w:r w:rsidR="004E4584" w:rsidRPr="00342054">
        <w:rPr>
          <w:b w:val="0"/>
        </w:rPr>
        <w:t xml:space="preserve"> dicha ley fue modificada por la Ley 905 del año 2004, en la que se </w:t>
      </w:r>
      <w:r>
        <w:rPr>
          <w:b w:val="0"/>
        </w:rPr>
        <w:t>promueve la creación de</w:t>
      </w:r>
      <w:r w:rsidR="004E4584" w:rsidRPr="00342054">
        <w:rPr>
          <w:b w:val="0"/>
        </w:rPr>
        <w:t xml:space="preserve"> los con</w:t>
      </w:r>
      <w:r w:rsidR="004E4584">
        <w:rPr>
          <w:b w:val="0"/>
        </w:rPr>
        <w:t>s</w:t>
      </w:r>
      <w:r w:rsidR="004E4584" w:rsidRPr="00342054">
        <w:rPr>
          <w:b w:val="0"/>
        </w:rPr>
        <w:t>ejos PYMES y algunas consideraciones que las entidades deben tener en cuenta respecto al microcrédito. Estas leyes incentivaron la creación de MIPYMES y fortalecieron la cultura del emprendimien</w:t>
      </w:r>
      <w:r w:rsidR="004E4584">
        <w:rPr>
          <w:b w:val="0"/>
        </w:rPr>
        <w:t xml:space="preserve">to mediante la ley </w:t>
      </w:r>
      <w:r w:rsidR="004E4584" w:rsidRPr="004F4D08">
        <w:rPr>
          <w:b w:val="0"/>
        </w:rPr>
        <w:t>1014 de 2006</w:t>
      </w:r>
      <w:r w:rsidR="004E4584">
        <w:rPr>
          <w:b w:val="0"/>
        </w:rPr>
        <w:t xml:space="preserve"> en las nuevas generaciones.</w:t>
      </w:r>
      <w:bookmarkEnd w:id="5"/>
    </w:p>
    <w:p w:rsidR="004E4584" w:rsidRDefault="004E4584" w:rsidP="00244D7E">
      <w:pPr>
        <w:jc w:val="center"/>
      </w:pPr>
    </w:p>
    <w:p w:rsidR="00FC21C3" w:rsidRDefault="004E4584" w:rsidP="00BD37E7">
      <w:pPr>
        <w:jc w:val="center"/>
        <w:rPr>
          <w:b/>
          <w:szCs w:val="24"/>
        </w:rPr>
      </w:pPr>
      <w:r w:rsidRPr="00244D7E">
        <w:rPr>
          <w:b/>
          <w:szCs w:val="24"/>
        </w:rPr>
        <w:lastRenderedPageBreak/>
        <w:t>Tabla 1. Clasificación de empresas en Colombia</w:t>
      </w:r>
      <w:r w:rsidR="00F34D22">
        <w:rPr>
          <w:noProof/>
          <w:lang w:eastAsia="es-ES"/>
        </w:rPr>
        <w:drawing>
          <wp:inline distT="0" distB="0" distL="0" distR="0">
            <wp:extent cx="5486400" cy="2076450"/>
            <wp:effectExtent l="57150" t="38100" r="76200" b="57150"/>
            <wp:docPr id="1"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E4584" w:rsidRDefault="004E4584" w:rsidP="00BD37E7">
      <w:pPr>
        <w:jc w:val="center"/>
      </w:pPr>
      <w:r w:rsidRPr="00FC21C3">
        <w:rPr>
          <w:b/>
        </w:rPr>
        <w:t>Fuente:</w:t>
      </w:r>
      <w:r>
        <w:t xml:space="preserve"> elaboración propia con base en la ley 590 de 2000</w:t>
      </w:r>
      <w:r w:rsidR="001C7397">
        <w:t>/Ley 905 de 2004</w:t>
      </w:r>
    </w:p>
    <w:p w:rsidR="004E4584" w:rsidRDefault="00FC21C3">
      <w:pPr>
        <w:tabs>
          <w:tab w:val="left" w:pos="709"/>
        </w:tabs>
        <w:spacing w:after="0" w:line="240" w:lineRule="auto"/>
        <w:jc w:val="both"/>
      </w:pPr>
      <w:r>
        <w:tab/>
      </w:r>
      <w:r w:rsidR="004E4584">
        <w:t xml:space="preserve">En materia de financiación, uno de los antecedentes más importantes en la información de la banca de desarrollo nacional, tiene que ver con las tareas de fomento productivo que hasta finales de los años ochenta eran desempeñadas por algunas corporaciones públicas de ámbito sectorial o temático y por el Banco de la República. Dentro de esta filosofía de asignar recursos para el desarrollo económico, el Banco de </w:t>
      </w:r>
      <w:smartTag w:uri="urn:schemas-microsoft-com:office:smarttags" w:element="PersonName">
        <w:smartTagPr>
          <w:attr w:name="ProductID" w:val="la República"/>
        </w:smartTagPr>
        <w:r w:rsidR="004E4584">
          <w:t>la República</w:t>
        </w:r>
      </w:smartTag>
      <w:r w:rsidR="004E4584">
        <w:t xml:space="preserve"> creó el Fondo Financiero Agropecuario, el Fondo Financiero Industrial, el Fondo de Inversiones Privadas y el de Capitalización Empresarial, con recursos que provenían principalmente de inversiones forzadas del sistema financiero y de la administración de líneas de redescuento que los intermediarios financieros colocaban a tasas inferiores a las del mercado según Galindo y Bautista </w:t>
      </w:r>
      <w:r w:rsidR="004E4584" w:rsidRPr="006C1B01">
        <w:rPr>
          <w:noProof/>
        </w:rPr>
        <w:t>(2009)</w:t>
      </w:r>
      <w:r w:rsidR="004E4584">
        <w:t>.</w:t>
      </w:r>
    </w:p>
    <w:p w:rsidR="004E4584" w:rsidRDefault="004E4584">
      <w:pPr>
        <w:tabs>
          <w:tab w:val="left" w:pos="709"/>
        </w:tabs>
        <w:spacing w:after="0" w:line="240" w:lineRule="auto"/>
        <w:jc w:val="both"/>
      </w:pPr>
      <w:r>
        <w:tab/>
        <w:t xml:space="preserve">En general, la financiación es la forma mediante la cual se consiguen recursos y medios de pago para destinarlos a la adquisición de bienes y servicios, necesarios para el desarrollo de las correspondientes actividades económicas y, las fuentes de financiación, son las opciones por medio de las cuales se pueden adquirir dichos recursos. </w:t>
      </w:r>
    </w:p>
    <w:p w:rsidR="004E4584" w:rsidRDefault="004E4584">
      <w:pPr>
        <w:tabs>
          <w:tab w:val="left" w:pos="709"/>
        </w:tabs>
        <w:spacing w:after="0" w:line="240" w:lineRule="auto"/>
        <w:jc w:val="both"/>
      </w:pPr>
      <w:r>
        <w:tab/>
        <w:t>Las MIPYMES cuentan con varias fuentes de financiación, entre ellas, Bancas de segundo piso, como Bancoldex, Finagr</w:t>
      </w:r>
      <w:r w:rsidR="009208C6">
        <w:t>o,</w:t>
      </w:r>
      <w:r>
        <w:t xml:space="preserve"> Fidenter</w:t>
      </w:r>
      <w:r w:rsidR="009208C6">
        <w:t xml:space="preserve">, </w:t>
      </w:r>
      <w:r>
        <w:t>banca de primer piso</w:t>
      </w:r>
      <w:r w:rsidR="009208C6">
        <w:t>,</w:t>
      </w:r>
      <w:r>
        <w:t xml:space="preserve"> y otros servicios financieros, entre ellos algunos recientes que enfatizan en crédito microempresarial y microcrédito como Banco Procredit, Banca mia, Microfinanzas- Corporación para el desarrollo de las Microempresas-Fundación Ford. También cuentan con Compañías del financiamiento comercial</w:t>
      </w:r>
      <w:r w:rsidR="00044A33">
        <w:t xml:space="preserve"> como lo son el</w:t>
      </w:r>
      <w:r w:rsidR="001A739E">
        <w:t xml:space="preserve"> Fondo </w:t>
      </w:r>
      <w:r>
        <w:t xml:space="preserve"> </w:t>
      </w:r>
      <w:r w:rsidR="00DC6861" w:rsidRPr="00DC6861">
        <w:t>iNNpulsa</w:t>
      </w:r>
      <w:r w:rsidR="00DC6861">
        <w:t xml:space="preserve"> (</w:t>
      </w:r>
      <w:r w:rsidR="00DC6861" w:rsidRPr="00DC6861">
        <w:t>Fondo de Modernización e Innovación para las Micros, Pequeñas y Medianas empresas</w:t>
      </w:r>
      <w:r w:rsidR="00DC6861">
        <w:t>),</w:t>
      </w:r>
      <w:r w:rsidR="00044A33" w:rsidDel="00044A33">
        <w:t xml:space="preserve"> </w:t>
      </w:r>
      <w:r w:rsidR="00C41002">
        <w:t>,</w:t>
      </w:r>
      <w:r>
        <w:t xml:space="preserve"> Corporaciones Financieras como Corficolombiana, </w:t>
      </w:r>
      <w:r w:rsidR="0004562C">
        <w:t xml:space="preserve">Fondo Emprender, </w:t>
      </w:r>
      <w:r>
        <w:t>los Fondos de Capital Privado como Colombia Capital,</w:t>
      </w:r>
      <w:r w:rsidR="005D7585">
        <w:t xml:space="preserve"> </w:t>
      </w:r>
      <w:r>
        <w:t xml:space="preserve">los "Ángeles Inversores", </w:t>
      </w:r>
      <w:r w:rsidR="0004562C">
        <w:t xml:space="preserve">líneas de crédito, </w:t>
      </w:r>
      <w:r w:rsidR="00044A33">
        <w:t xml:space="preserve">Leasing de arrendamiento, Factoring, </w:t>
      </w:r>
      <w:r w:rsidR="009E62AC">
        <w:t xml:space="preserve">los Microseguros, </w:t>
      </w:r>
      <w:r>
        <w:t>entre otros según Galindo y Bautista</w:t>
      </w:r>
      <w:r w:rsidR="0024143D">
        <w:t xml:space="preserve"> </w:t>
      </w:r>
      <w:r w:rsidRPr="006C1B01">
        <w:rPr>
          <w:noProof/>
        </w:rPr>
        <w:t>(2009)</w:t>
      </w:r>
      <w:r>
        <w:t>.</w:t>
      </w:r>
      <w:r w:rsidR="009E62AC">
        <w:t xml:space="preserve"> Además cuenta con fondos emprender – SENA, COLCIENCIAS, MINAGRICULTURA, FINAGRO, </w:t>
      </w:r>
      <w:r w:rsidR="00C67EDB">
        <w:t xml:space="preserve">Fondos de garantías como FNG y </w:t>
      </w:r>
      <w:r w:rsidR="00C67EDB" w:rsidRPr="00C67EDB">
        <w:t>FOGACOOP</w:t>
      </w:r>
      <w:r w:rsidR="00C67EDB">
        <w:t>, además de contar con Fondos y entidades que ayudan financieramente a las MIPYMES en cada región del País</w:t>
      </w:r>
      <w:r w:rsidR="007E5318">
        <w:t xml:space="preserve"> </w:t>
      </w:r>
      <w:sdt>
        <w:sdtPr>
          <w:id w:val="6162321"/>
          <w:citation/>
        </w:sdtPr>
        <w:sdtEndPr/>
        <w:sdtContent>
          <w:r w:rsidR="00D72687">
            <w:fldChar w:fldCharType="begin"/>
          </w:r>
          <w:r w:rsidR="007E5318">
            <w:instrText xml:space="preserve"> CITATION MIP13 \n  \y  \l 3082  </w:instrText>
          </w:r>
          <w:r w:rsidR="00D72687">
            <w:fldChar w:fldCharType="separate"/>
          </w:r>
          <w:r w:rsidR="007E5318">
            <w:rPr>
              <w:noProof/>
            </w:rPr>
            <w:t>(MIPYMES ANDINAS)</w:t>
          </w:r>
          <w:r w:rsidR="00D72687">
            <w:fldChar w:fldCharType="end"/>
          </w:r>
        </w:sdtContent>
      </w:sdt>
      <w:r w:rsidR="00C67EDB">
        <w:t>.</w:t>
      </w:r>
      <w:r w:rsidR="007E5318">
        <w:t xml:space="preserve"> </w:t>
      </w:r>
      <w:r>
        <w:t xml:space="preserve">Aunque cuentan con estás y más fuentes de financiación, las MIPYMES siempre han encontrado varias dificultades (más en el pasado que en la actualidad), principalmente de carácter estructural y coyuntural según Tamayo y Valencia  </w:t>
      </w:r>
      <w:r w:rsidRPr="006C1B01">
        <w:rPr>
          <w:noProof/>
        </w:rPr>
        <w:t>(2009)</w:t>
      </w:r>
      <w:r>
        <w:t>.</w:t>
      </w:r>
    </w:p>
    <w:p w:rsidR="004E4584" w:rsidRDefault="006348D3" w:rsidP="00EC5EC8">
      <w:pPr>
        <w:tabs>
          <w:tab w:val="left" w:pos="709"/>
        </w:tabs>
        <w:spacing w:after="0" w:line="240" w:lineRule="auto"/>
        <w:ind w:firstLine="708"/>
        <w:jc w:val="both"/>
      </w:pPr>
      <w:r w:rsidRPr="000A4084">
        <w:t xml:space="preserve">A pesar de ello, hoy en día, las posibilidades de acceso a  las distintas fuentes de financiación para las MIPYMES en Colombia han venido cambiando para el beneficio de </w:t>
      </w:r>
      <w:r w:rsidRPr="000A4084">
        <w:lastRenderedPageBreak/>
        <w:t>éstas, debido al</w:t>
      </w:r>
      <w:r w:rsidR="007A28EB" w:rsidRPr="000A4084">
        <w:t xml:space="preserve"> </w:t>
      </w:r>
      <w:r w:rsidRPr="000A4084">
        <w:t>crecimiento de la economía</w:t>
      </w:r>
      <w:r w:rsidR="007A28EB" w:rsidRPr="000A4084">
        <w:t xml:space="preserve"> </w:t>
      </w:r>
      <w:r w:rsidRPr="000A4084">
        <w:t>del país. El apoyo ha venido aumentando por parte de las entidades gubernamentales como no gubernamentales, las cuales dan garantía al financiamiento y al crédito de las MIPYMES en el largo plazo, además de ayudarles a superar los limitantes mediante políticas propuestas por el CONPES quien pretende aumentar la competitividad, promover el desarrollo tecnológico y las exportaciones de las mismas.</w:t>
      </w:r>
      <w:r w:rsidR="007A28EB" w:rsidRPr="000A4084">
        <w:t xml:space="preserve"> </w:t>
      </w:r>
      <w:r w:rsidRPr="000A4084">
        <w:t>Con estas nuevas y mejores posibilidades que ofrece el mercado y el gobierno a las MIPYMES</w:t>
      </w:r>
      <w:r w:rsidR="007A28EB" w:rsidRPr="000A4084">
        <w:t>,</w:t>
      </w:r>
      <w:r w:rsidRPr="000A4084">
        <w:t xml:space="preserve"> se jalona el empleo en el país, haciendo que </w:t>
      </w:r>
      <w:r w:rsidR="007A28EB" w:rsidRPr="000A4084">
        <w:t>éstas,</w:t>
      </w:r>
      <w:r w:rsidRPr="000A4084">
        <w:t xml:space="preserve"> acudan a </w:t>
      </w:r>
      <w:r w:rsidR="007A28EB" w:rsidRPr="000A4084">
        <w:t xml:space="preserve">las diferentes </w:t>
      </w:r>
      <w:r w:rsidRPr="000A4084">
        <w:t xml:space="preserve">formas de financiación </w:t>
      </w:r>
      <w:r w:rsidR="007A28EB" w:rsidRPr="000A4084">
        <w:t xml:space="preserve">que son destinadas principalmente </w:t>
      </w:r>
      <w:r w:rsidRPr="000A4084">
        <w:t>para el desarrollo de su operación</w:t>
      </w:r>
      <w:r w:rsidR="007A28EB" w:rsidRPr="000A4084">
        <w:t>.</w:t>
      </w:r>
    </w:p>
    <w:p w:rsidR="004E4584" w:rsidRPr="00D54FB3" w:rsidRDefault="004E4584">
      <w:pPr>
        <w:pStyle w:val="Ttulo3"/>
        <w:tabs>
          <w:tab w:val="left" w:pos="709"/>
        </w:tabs>
        <w:spacing w:before="0" w:line="240" w:lineRule="auto"/>
        <w:jc w:val="both"/>
        <w:rPr>
          <w:b w:val="0"/>
          <w:bCs w:val="0"/>
        </w:rPr>
      </w:pPr>
      <w:r>
        <w:tab/>
      </w:r>
      <w:bookmarkStart w:id="6" w:name="_Toc356839130"/>
      <w:r w:rsidRPr="00472643">
        <w:rPr>
          <w:b w:val="0"/>
        </w:rPr>
        <w:t>Ahora bien, si</w:t>
      </w:r>
      <w:r w:rsidR="00DB45F7">
        <w:rPr>
          <w:b w:val="0"/>
        </w:rPr>
        <w:t xml:space="preserve"> </w:t>
      </w:r>
      <w:r>
        <w:rPr>
          <w:b w:val="0"/>
          <w:bCs w:val="0"/>
        </w:rPr>
        <w:t>l</w:t>
      </w:r>
      <w:r w:rsidRPr="00342054">
        <w:rPr>
          <w:b w:val="0"/>
          <w:bCs w:val="0"/>
        </w:rPr>
        <w:t>as MIPYMES representan el 96,4</w:t>
      </w:r>
      <w:r>
        <w:rPr>
          <w:b w:val="0"/>
          <w:bCs w:val="0"/>
        </w:rPr>
        <w:t>%</w:t>
      </w:r>
      <w:r w:rsidRPr="00342054">
        <w:rPr>
          <w:b w:val="0"/>
          <w:bCs w:val="0"/>
        </w:rPr>
        <w:t xml:space="preserve"> de los establecimientos empresariales de Colombia, generan el 80,8</w:t>
      </w:r>
      <w:r>
        <w:rPr>
          <w:b w:val="0"/>
          <w:bCs w:val="0"/>
        </w:rPr>
        <w:t>%</w:t>
      </w:r>
      <w:r w:rsidRPr="00342054">
        <w:rPr>
          <w:b w:val="0"/>
          <w:bCs w:val="0"/>
        </w:rPr>
        <w:t xml:space="preserve"> del empleo del país, tienen presencia en los diferentes sectores productivos</w:t>
      </w:r>
      <w:r>
        <w:rPr>
          <w:b w:val="0"/>
          <w:bCs w:val="0"/>
        </w:rPr>
        <w:t xml:space="preserve"> y tienen</w:t>
      </w:r>
      <w:r w:rsidRPr="00342054">
        <w:rPr>
          <w:b w:val="0"/>
          <w:bCs w:val="0"/>
        </w:rPr>
        <w:t xml:space="preserve"> ventajas como la flexibilidad y facilidad de adaptación a las condiciones cambiantes del entorno y la tecnología según Plata</w:t>
      </w:r>
      <w:r w:rsidR="00DB45F7">
        <w:rPr>
          <w:b w:val="0"/>
          <w:bCs w:val="0"/>
        </w:rPr>
        <w:t xml:space="preserve"> </w:t>
      </w:r>
      <w:r w:rsidRPr="006C1B01">
        <w:rPr>
          <w:noProof/>
        </w:rPr>
        <w:t>(2009)</w:t>
      </w:r>
      <w:r w:rsidRPr="00342054">
        <w:rPr>
          <w:b w:val="0"/>
          <w:bCs w:val="0"/>
        </w:rPr>
        <w:t xml:space="preserve">; </w:t>
      </w:r>
      <w:r>
        <w:rPr>
          <w:b w:val="0"/>
          <w:bCs w:val="0"/>
        </w:rPr>
        <w:t xml:space="preserve"> </w:t>
      </w:r>
      <w:r w:rsidR="00ED37A4">
        <w:rPr>
          <w:b w:val="0"/>
          <w:bCs w:val="0"/>
        </w:rPr>
        <w:t>con lo anterior</w:t>
      </w:r>
      <w:r w:rsidR="00DB45F7">
        <w:rPr>
          <w:b w:val="0"/>
          <w:bCs w:val="0"/>
        </w:rPr>
        <w:t>,</w:t>
      </w:r>
      <w:r w:rsidR="005A6688">
        <w:rPr>
          <w:b w:val="0"/>
          <w:bCs w:val="0"/>
        </w:rPr>
        <w:t xml:space="preserve"> </w:t>
      </w:r>
      <w:r>
        <w:rPr>
          <w:b w:val="0"/>
          <w:bCs w:val="0"/>
        </w:rPr>
        <w:t>se</w:t>
      </w:r>
      <w:r w:rsidRPr="00342054">
        <w:rPr>
          <w:b w:val="0"/>
          <w:bCs w:val="0"/>
        </w:rPr>
        <w:t xml:space="preserve"> demuestra la importancia de </w:t>
      </w:r>
      <w:r>
        <w:rPr>
          <w:b w:val="0"/>
          <w:bCs w:val="0"/>
        </w:rPr>
        <w:t xml:space="preserve">éstas </w:t>
      </w:r>
      <w:r w:rsidRPr="00342054">
        <w:rPr>
          <w:b w:val="0"/>
          <w:bCs w:val="0"/>
        </w:rPr>
        <w:t>para la economía de la nación, y para la generación de empleos</w:t>
      </w:r>
      <w:r>
        <w:rPr>
          <w:b w:val="0"/>
          <w:bCs w:val="0"/>
        </w:rPr>
        <w:t>, p</w:t>
      </w:r>
      <w:r w:rsidRPr="00D54FB3">
        <w:rPr>
          <w:b w:val="0"/>
          <w:bCs w:val="0"/>
        </w:rPr>
        <w:t xml:space="preserve">or </w:t>
      </w:r>
      <w:r w:rsidRPr="00472643">
        <w:rPr>
          <w:b w:val="0"/>
          <w:bCs w:val="0"/>
        </w:rPr>
        <w:t>lo que</w:t>
      </w:r>
      <w:r w:rsidR="00DB45F7">
        <w:rPr>
          <w:b w:val="0"/>
          <w:bCs w:val="0"/>
        </w:rPr>
        <w:t xml:space="preserve"> </w:t>
      </w:r>
      <w:r w:rsidRPr="00D54FB3">
        <w:rPr>
          <w:b w:val="0"/>
          <w:bCs w:val="0"/>
        </w:rPr>
        <w:t xml:space="preserve">se </w:t>
      </w:r>
      <w:r w:rsidR="00DB45F7">
        <w:rPr>
          <w:b w:val="0"/>
          <w:bCs w:val="0"/>
        </w:rPr>
        <w:t xml:space="preserve">debe </w:t>
      </w:r>
      <w:r w:rsidRPr="00D54FB3">
        <w:rPr>
          <w:b w:val="0"/>
          <w:bCs w:val="0"/>
        </w:rPr>
        <w:t>busca</w:t>
      </w:r>
      <w:r w:rsidR="00DB45F7">
        <w:rPr>
          <w:b w:val="0"/>
          <w:bCs w:val="0"/>
        </w:rPr>
        <w:t>r su</w:t>
      </w:r>
      <w:r w:rsidRPr="00D54FB3">
        <w:rPr>
          <w:b w:val="0"/>
          <w:bCs w:val="0"/>
        </w:rPr>
        <w:t xml:space="preserve"> conserva</w:t>
      </w:r>
      <w:r w:rsidR="00DB45F7">
        <w:rPr>
          <w:b w:val="0"/>
          <w:bCs w:val="0"/>
        </w:rPr>
        <w:t>ción</w:t>
      </w:r>
      <w:r w:rsidRPr="00D54FB3">
        <w:rPr>
          <w:b w:val="0"/>
          <w:bCs w:val="0"/>
        </w:rPr>
        <w:t xml:space="preserve"> y</w:t>
      </w:r>
      <w:r w:rsidR="00DB45F7">
        <w:rPr>
          <w:b w:val="0"/>
          <w:bCs w:val="0"/>
        </w:rPr>
        <w:t xml:space="preserve"> crecimiento</w:t>
      </w:r>
      <w:r w:rsidRPr="00472643">
        <w:rPr>
          <w:b w:val="0"/>
          <w:bCs w:val="0"/>
        </w:rPr>
        <w:t>,</w:t>
      </w:r>
      <w:r w:rsidR="00DB45F7">
        <w:rPr>
          <w:b w:val="0"/>
          <w:bCs w:val="0"/>
        </w:rPr>
        <w:t xml:space="preserve"> </w:t>
      </w:r>
      <w:r w:rsidRPr="00472643">
        <w:rPr>
          <w:b w:val="0"/>
          <w:bCs w:val="0"/>
        </w:rPr>
        <w:t xml:space="preserve">naciendo </w:t>
      </w:r>
      <w:r>
        <w:rPr>
          <w:b w:val="0"/>
          <w:bCs w:val="0"/>
        </w:rPr>
        <w:t xml:space="preserve">con ello, </w:t>
      </w:r>
      <w:r w:rsidRPr="00D54FB3">
        <w:rPr>
          <w:b w:val="0"/>
          <w:bCs w:val="0"/>
        </w:rPr>
        <w:t xml:space="preserve">la necesidad de hablar de las fuentes y alternativas de financiación a las que este tipo </w:t>
      </w:r>
      <w:r>
        <w:rPr>
          <w:b w:val="0"/>
          <w:bCs w:val="0"/>
        </w:rPr>
        <w:t xml:space="preserve">de empresas </w:t>
      </w:r>
      <w:r w:rsidRPr="00D54FB3">
        <w:rPr>
          <w:b w:val="0"/>
          <w:bCs w:val="0"/>
        </w:rPr>
        <w:t>puedan acceder.</w:t>
      </w:r>
      <w:bookmarkEnd w:id="6"/>
    </w:p>
    <w:p w:rsidR="004E4584" w:rsidRDefault="004E4584">
      <w:pPr>
        <w:tabs>
          <w:tab w:val="left" w:pos="709"/>
        </w:tabs>
        <w:spacing w:after="0" w:line="240" w:lineRule="auto"/>
        <w:ind w:firstLine="708"/>
        <w:jc w:val="both"/>
      </w:pPr>
      <w:r>
        <w:t>Para desarrollar su objeto social y para invertir, las empresas necesitan disponer de recursos financieros, que le ayuden de manera significativa a mantenerse en equilibrio y en competencia dentro del mercado; al origen de estos recursos se les denomina fuentes de financiación. Por lo tanto, h</w:t>
      </w:r>
      <w:r w:rsidRPr="006E4A36">
        <w:t>ay que fomentar el dinero generado por la empresa, tanto a nivel interno como externo</w:t>
      </w:r>
      <w:r>
        <w:t xml:space="preserve">, aunque en su mayoría estas fuentes son facilitadas por el sector financiero, permitiendo disponer de liquidez para implementar proyectos propios de su actividad económica, y poder realizar inversiones en creaciones empresariales, fortalecimiento, crecimiento y sostenibilidad  de sus operaciones en el corto, mediano y largo plazo según Pinzón </w:t>
      </w:r>
      <w:r>
        <w:rPr>
          <w:noProof/>
        </w:rPr>
        <w:t>(2011)</w:t>
      </w:r>
      <w:r>
        <w:t xml:space="preserve">. </w:t>
      </w:r>
    </w:p>
    <w:p w:rsidR="004E4584" w:rsidRDefault="004E4584">
      <w:pPr>
        <w:tabs>
          <w:tab w:val="left" w:pos="709"/>
        </w:tabs>
        <w:spacing w:after="0" w:line="240" w:lineRule="auto"/>
        <w:ind w:firstLine="708"/>
        <w:jc w:val="both"/>
      </w:pPr>
      <w:r>
        <w:t xml:space="preserve">Basados en el punto de vista de las entidades otorgadoras de crédito a MIPYMES, sobre las principales dificultades de acceso al mismo, se identificaron algunos obstáculos dentro del proceso de otorgamiento de crédito: alto grado de especialización y dificultad para realizar el estudio de crédito sumado a un elevado costo del mismo; las asimetrías de la información acarrean problemas de selección adversa y causan restricciones de crédito en la economía; inestabilidad de la cartera; riesgo de no pago; cultura bancaria e informalidad. </w:t>
      </w:r>
      <w:r w:rsidRPr="006C1B01">
        <w:rPr>
          <w:noProof/>
        </w:rPr>
        <w:t>(Valencia Arango &amp; Tamayo Uribe, 2009)</w:t>
      </w:r>
      <w:r>
        <w:t>.</w:t>
      </w:r>
    </w:p>
    <w:p w:rsidR="004E4584" w:rsidRDefault="004E4584" w:rsidP="00EA0E60">
      <w:pPr>
        <w:tabs>
          <w:tab w:val="left" w:pos="709"/>
        </w:tabs>
        <w:spacing w:after="0" w:line="240" w:lineRule="auto"/>
        <w:ind w:firstLine="708"/>
        <w:jc w:val="both"/>
      </w:pPr>
      <w:r>
        <w:t>Como ya se mencionó, el crédito bancario es la principal fuente de financiación de las MIPYMES y el soporte de expansión de la empresa</w:t>
      </w:r>
      <w:r w:rsidR="00394007">
        <w:t xml:space="preserve"> según la Gran Encuesta ANIF (2012)</w:t>
      </w:r>
      <w:r>
        <w:t xml:space="preserve">. Las fuentes informales de crédito, si bien solucionan las necesidades inmediatas, entorpecen el proceso de crecimiento de un país en la medida a que movilizan cantidades de recursos limitados, inestables y a corto plazo, provocan una distorsión en la elección de proyectos por parte de la empresa y retrasan la acumulación de capital. Pese a estas dificultades, las cifras sobre financiamiento a MIPYMES reflejan una dinámica positiva. </w:t>
      </w:r>
      <w:r w:rsidR="006348D3" w:rsidRPr="00341CE3">
        <w:t>Según la Superintendencia Financiera de Colombia durante el primer semestre de 2008 la colocación de crédito en las MIPYMES creció en un 16.9%, cifra que contrasta con el 15.9% en microcrédito.</w:t>
      </w:r>
    </w:p>
    <w:p w:rsidR="004E4584" w:rsidRDefault="004E4584">
      <w:pPr>
        <w:tabs>
          <w:tab w:val="left" w:pos="709"/>
        </w:tabs>
        <w:spacing w:after="0" w:line="240" w:lineRule="auto"/>
        <w:ind w:firstLine="708"/>
        <w:jc w:val="both"/>
      </w:pPr>
      <w:r>
        <w:t xml:space="preserve">En consecuencia, el sector financiero viene canalizando una importante cantidad de recursos a las MIPYMES, y el crédito bancario se viene consolidando como la principal fuente de financiación para este tipo de entidades. Sin embargo, para atender necesidades de capital de trabajo, las MIPYMES siguen recurriendo a fuentes costosas como el crédito extrabancario y el crédito con proveedores. Para el caso del crédito extrabancario, sondeos realizados por Asobancaria indican que el costo aproximado de esta fuente es de 214% efectivo anual, 10 veces superior al de mercados formales, mientras que para el caso de financiación con proveedores el costo aproximado es de 42.6% anual. Además de ser altamente onerosas, estas fuentes de financiación imponen pensiones de liquidez al proceso </w:t>
      </w:r>
      <w:r>
        <w:lastRenderedPageBreak/>
        <w:t xml:space="preserve">productivo que pueden llegar a afectar la capacidad competitiva de las empresas y reducir las capacidades de generación de valor. </w:t>
      </w:r>
    </w:p>
    <w:p w:rsidR="004E4584" w:rsidRDefault="004E4584">
      <w:pPr>
        <w:tabs>
          <w:tab w:val="left" w:pos="709"/>
        </w:tabs>
        <w:spacing w:after="0" w:line="240" w:lineRule="auto"/>
        <w:ind w:firstLine="708"/>
        <w:jc w:val="both"/>
      </w:pPr>
      <w:r>
        <w:t>Aunque para la economía colombiana, actualmente se están presentando grandes cambios en diversos sentidos como el social, político, cultural, económico, empresarial, etc., aún hay muchos desconocimientos y arraigos al pasado, por temor a perder lo poco o mucho que han logrado con sistemas operativos, económico, culturales, etc., que anteriormente funcionaron y que les brindó un triunfo en el medio empresarial, pero que ahora no se garantizan esos mismos triunfos, ni la permanencia de las mismas, debido al ambiente cambiante y globalizante de la economía mundial y colombiana, situación que principalmente se presenta en las MIPYMES de la economía del país. Por tal motivo estas empresas deben buscar la obtención de diversos conocimientos actualizados que les ayude a desarrollar un nuevo modelo de gestión de recursos integral, para que les permita permanecer y crecer en el mercado como empresas altamente competitivas.</w:t>
      </w:r>
    </w:p>
    <w:p w:rsidR="004E4584" w:rsidRDefault="004E4584">
      <w:pPr>
        <w:tabs>
          <w:tab w:val="left" w:pos="709"/>
        </w:tabs>
        <w:spacing w:after="0" w:line="240" w:lineRule="auto"/>
        <w:jc w:val="both"/>
      </w:pPr>
      <w:r>
        <w:tab/>
      </w:r>
      <w:r w:rsidR="001431D8">
        <w:t>En general,</w:t>
      </w:r>
      <w:r>
        <w:t xml:space="preserve"> las MIPYMES colombianas siguen mostrando serias dificultades para acceder a las diferentes alternativas de financiación ofrecidas en el mercado, por lo que se torna compleja la continuidad de sus operaciones en el corto y largo plazo, encontrándose en condiciones inequitativas frente a la gran empresa. Estas dificultades se deben principalmente a la informalidad de las mismas MIPYMES y en otros casos, a los altos requisitos que el sistema financiero les exige para acceder a dichos crédito, pero que a pesar de ello, estas empresas gestionan sus recursos mediante los créditos y el leasing principalmente, y dichos créditos son aprobados en su mayoría por el sistema bancario, aunque hace falta por parte del mismo mercado darle a conocer a estas micro, pequeñas y medianas empresas productivas otras alternativas que les signifiquen mayores beneficios a los ya ofrecidos</w:t>
      </w:r>
      <w:r w:rsidR="00697094">
        <w:t xml:space="preserve"> </w:t>
      </w:r>
      <w:sdt>
        <w:sdtPr>
          <w:id w:val="6162324"/>
          <w:citation/>
        </w:sdtPr>
        <w:sdtEndPr/>
        <w:sdtContent>
          <w:r w:rsidR="00D72687">
            <w:fldChar w:fldCharType="begin"/>
          </w:r>
          <w:r w:rsidR="00697094">
            <w:instrText xml:space="preserve"> CITATION Ban081 \l 3082  </w:instrText>
          </w:r>
          <w:r w:rsidR="00D72687">
            <w:fldChar w:fldCharType="separate"/>
          </w:r>
          <w:r w:rsidR="00697094">
            <w:rPr>
              <w:noProof/>
            </w:rPr>
            <w:t>(Banco Mundial, 2008)</w:t>
          </w:r>
          <w:r w:rsidR="00D72687">
            <w:fldChar w:fldCharType="end"/>
          </w:r>
        </w:sdtContent>
      </w:sdt>
      <w:r>
        <w:t xml:space="preserve">. </w:t>
      </w:r>
    </w:p>
    <w:p w:rsidR="004E4584" w:rsidRDefault="004E4584">
      <w:pPr>
        <w:tabs>
          <w:tab w:val="left" w:pos="709"/>
        </w:tabs>
        <w:spacing w:after="0" w:line="240" w:lineRule="auto"/>
        <w:ind w:firstLine="708"/>
        <w:jc w:val="both"/>
      </w:pPr>
    </w:p>
    <w:p w:rsidR="004E4584" w:rsidRDefault="004E4584">
      <w:pPr>
        <w:pStyle w:val="Ttulo2"/>
        <w:tabs>
          <w:tab w:val="left" w:pos="709"/>
        </w:tabs>
        <w:spacing w:before="0" w:line="240" w:lineRule="auto"/>
        <w:jc w:val="both"/>
      </w:pPr>
      <w:bookmarkStart w:id="7" w:name="_Toc356839131"/>
      <w:r>
        <w:t xml:space="preserve">Fuentes de Financiación </w:t>
      </w:r>
      <w:bookmarkEnd w:id="7"/>
    </w:p>
    <w:p w:rsidR="004E4584" w:rsidRDefault="004E4584">
      <w:pPr>
        <w:tabs>
          <w:tab w:val="left" w:pos="709"/>
        </w:tabs>
        <w:spacing w:after="0" w:line="240" w:lineRule="auto"/>
        <w:jc w:val="both"/>
        <w:rPr>
          <w:lang w:val="es-CO"/>
        </w:rPr>
      </w:pPr>
      <w:r w:rsidRPr="00CC419B">
        <w:rPr>
          <w:lang w:val="es-CO"/>
        </w:rPr>
        <w:t>La globalización de la economía y la constante evolución del entorno obligan a las empresas a una actualización constante y dinámica de las actuaciones empresariales, en especial para las micro, pequeñas y medianas empresas (MIPYMES) que tienen mayores dificultades para sobrevivir en el mercado cuando el mismo les exige hacer nuevas inversiones fuertes para adaptarse a</w:t>
      </w:r>
      <w:r>
        <w:rPr>
          <w:lang w:val="es-CO"/>
        </w:rPr>
        <w:t xml:space="preserve"> los cambios. </w:t>
      </w:r>
      <w:r w:rsidRPr="00CC419B">
        <w:rPr>
          <w:lang w:val="es-CO"/>
        </w:rPr>
        <w:t>Las cifras de la Confederación Colombiana de Cámaras de Colombia (Confecámaras) indican que en todo el 2012 se constituyeron 64.421 empresas, c</w:t>
      </w:r>
      <w:r>
        <w:rPr>
          <w:lang w:val="es-CO"/>
        </w:rPr>
        <w:t>on un aumento de 11,6%</w:t>
      </w:r>
      <w:r w:rsidRPr="00CC419B">
        <w:rPr>
          <w:lang w:val="es-CO"/>
        </w:rPr>
        <w:t xml:space="preserve"> con respecto al 2011, cuando se crearon 57.710, </w:t>
      </w:r>
      <w:r>
        <w:rPr>
          <w:lang w:val="es-CO"/>
        </w:rPr>
        <w:t>c</w:t>
      </w:r>
      <w:r w:rsidRPr="00CC419B">
        <w:rPr>
          <w:lang w:val="es-CO"/>
        </w:rPr>
        <w:t xml:space="preserve">omo viene sucediendo desde hace algunos años, la Sociedades por Acciones Simplificadas (SAS) predominaron y </w:t>
      </w:r>
      <w:r>
        <w:rPr>
          <w:lang w:val="es-CO"/>
        </w:rPr>
        <w:t>representaron el 91,9%</w:t>
      </w:r>
      <w:r w:rsidRPr="00CC419B">
        <w:rPr>
          <w:lang w:val="es-CO"/>
        </w:rPr>
        <w:t>, es decir, 59.243 firmas</w:t>
      </w:r>
      <w:r>
        <w:rPr>
          <w:noProof/>
        </w:rPr>
        <w:t xml:space="preserve"> (Portafolio, 2013)</w:t>
      </w:r>
      <w:r>
        <w:rPr>
          <w:lang w:val="es-CO"/>
        </w:rPr>
        <w:t xml:space="preserve">. </w:t>
      </w:r>
      <w:r w:rsidRPr="00CC419B">
        <w:rPr>
          <w:lang w:val="es-CO"/>
        </w:rPr>
        <w:t xml:space="preserve">Estas empresas de menor tamaño tienen ventajas como la flexibilidad y facilidad de adaptación a las condiciones cambiantes del entorno y la tecnología. </w:t>
      </w:r>
      <w:r>
        <w:rPr>
          <w:lang w:val="es-CO"/>
        </w:rPr>
        <w:t>En este sentido</w:t>
      </w:r>
      <w:r w:rsidRPr="00CC419B">
        <w:rPr>
          <w:lang w:val="es-CO"/>
        </w:rPr>
        <w:t>, los gobiernos, tanto de economías desarrolladas como en desarrollo, han enfocado sus esfuerzos hacia la creación de los ambientes adecuados, y a la remoción de obstáculos para el desarrollo de las pequeñas y medianas empresas.</w:t>
      </w:r>
      <w:r>
        <w:rPr>
          <w:lang w:val="es-CO"/>
        </w:rPr>
        <w:tab/>
      </w:r>
    </w:p>
    <w:p w:rsidR="004E4584" w:rsidRDefault="004E4584">
      <w:pPr>
        <w:tabs>
          <w:tab w:val="left" w:pos="709"/>
        </w:tabs>
        <w:spacing w:after="0" w:line="240" w:lineRule="auto"/>
        <w:jc w:val="both"/>
        <w:rPr>
          <w:lang w:val="es-CO"/>
        </w:rPr>
      </w:pPr>
      <w:r>
        <w:rPr>
          <w:lang w:val="es-CO"/>
        </w:rPr>
        <w:tab/>
      </w:r>
      <w:r w:rsidRPr="00CC419B">
        <w:rPr>
          <w:lang w:val="es-CO"/>
        </w:rPr>
        <w:t>Las MIPYMES han presentado grandes dificultades para acceder a las diferentes fuentes de financiación ofrecidas en el mercado, siendo una gran limitación, en la creación, desarrollo o diversificación de sus actividades económicas. Esta limitación se debe en gran medida a las características innatas de las MIPYMES, como lo son la informalidad, la disponibilidad y la confiabilidad de los estados financieros, etc., además, los limitantes también se han evidenciado según las condiciones de crédito, relacionadas principalmente con tasa de interés, plazo y procedimientos para otorgar préstamos según e</w:t>
      </w:r>
      <w:r>
        <w:rPr>
          <w:lang w:val="es-CO"/>
        </w:rPr>
        <w:t>l Banco Mundial</w:t>
      </w:r>
      <w:r>
        <w:rPr>
          <w:noProof/>
        </w:rPr>
        <w:t xml:space="preserve"> (2008)</w:t>
      </w:r>
      <w:r>
        <w:rPr>
          <w:lang w:val="es-CO"/>
        </w:rPr>
        <w:t xml:space="preserve">. </w:t>
      </w:r>
      <w:r w:rsidRPr="00CC419B">
        <w:rPr>
          <w:lang w:val="es-CO"/>
        </w:rPr>
        <w:t>Como los recursos con los que cuentan son pocos, el empresario colombiano ve necesario recurrir a las fuentes de financiación como apoyo para su sostenimiento en el mercado.</w:t>
      </w:r>
    </w:p>
    <w:p w:rsidR="004E4584" w:rsidRDefault="004E4584" w:rsidP="00FC21C3">
      <w:pPr>
        <w:tabs>
          <w:tab w:val="left" w:pos="709"/>
        </w:tabs>
        <w:spacing w:after="0" w:line="240" w:lineRule="auto"/>
        <w:ind w:firstLine="709"/>
        <w:jc w:val="both"/>
        <w:rPr>
          <w:lang w:val="es-CO"/>
        </w:rPr>
      </w:pPr>
      <w:r w:rsidRPr="00CC419B">
        <w:rPr>
          <w:lang w:val="es-CO"/>
        </w:rPr>
        <w:lastRenderedPageBreak/>
        <w:t>El Estado pone a disposición de las MIPYMES diferentes fuentes de financiación, a bajo costo y respaldado por el Fondo Nacional de Garantías</w:t>
      </w:r>
      <w:r>
        <w:rPr>
          <w:lang w:val="es-CO"/>
        </w:rPr>
        <w:t xml:space="preserve">, para </w:t>
      </w:r>
      <w:r w:rsidRPr="00545516">
        <w:rPr>
          <w:lang w:val="es-CO"/>
        </w:rPr>
        <w:t xml:space="preserve">la obtención de la garantía </w:t>
      </w:r>
      <w:r>
        <w:rPr>
          <w:lang w:val="es-CO"/>
        </w:rPr>
        <w:t xml:space="preserve">las MIPYMES deben </w:t>
      </w:r>
      <w:r w:rsidRPr="0060449E">
        <w:rPr>
          <w:lang w:val="es-CO"/>
        </w:rPr>
        <w:t>acudir al intermediario financiero</w:t>
      </w:r>
      <w:r>
        <w:rPr>
          <w:lang w:val="es-CO"/>
        </w:rPr>
        <w:t>, el cual realiza</w:t>
      </w:r>
      <w:r w:rsidRPr="00545516">
        <w:rPr>
          <w:lang w:val="es-CO"/>
        </w:rPr>
        <w:t xml:space="preserve"> el </w:t>
      </w:r>
      <w:r>
        <w:rPr>
          <w:lang w:val="es-CO"/>
        </w:rPr>
        <w:t>estudio de crédito y determina</w:t>
      </w:r>
      <w:r w:rsidRPr="00545516">
        <w:rPr>
          <w:lang w:val="es-CO"/>
        </w:rPr>
        <w:t xml:space="preserve"> la insufici</w:t>
      </w:r>
      <w:r>
        <w:rPr>
          <w:lang w:val="es-CO"/>
        </w:rPr>
        <w:t xml:space="preserve">encia de garantía para respaldarlo,  </w:t>
      </w:r>
      <w:r w:rsidRPr="00545516">
        <w:rPr>
          <w:lang w:val="es-CO"/>
        </w:rPr>
        <w:t>posteriormente solicita la garantía ante el FNG</w:t>
      </w:r>
      <w:r>
        <w:rPr>
          <w:lang w:val="es-CO"/>
        </w:rPr>
        <w:t>. A la MIPYMEle corresponde</w:t>
      </w:r>
      <w:r w:rsidRPr="00545516">
        <w:rPr>
          <w:lang w:val="es-CO"/>
        </w:rPr>
        <w:t xml:space="preserve"> pagar una comisión anual anticipada según el tipo de producto y el porcentaje de cobertura. Las comisiones varían entre 0, 95% hasta 3, 85%</w:t>
      </w:r>
      <w:r>
        <w:rPr>
          <w:noProof/>
          <w:lang w:val="es-CO"/>
        </w:rPr>
        <w:t>(Fondo Nacional de Garantías S.A., 2013)</w:t>
      </w:r>
      <w:r>
        <w:rPr>
          <w:lang w:val="es-CO"/>
        </w:rPr>
        <w:t xml:space="preserve">. </w:t>
      </w:r>
      <w:r w:rsidRPr="00CC419B">
        <w:rPr>
          <w:lang w:val="es-CO"/>
        </w:rPr>
        <w:t xml:space="preserve">“Algunas de las principales líneas de crédito que el gobierno ofrece como alternativa de financiación a las MIPYMES en Colombia son” </w:t>
      </w:r>
      <w:r>
        <w:rPr>
          <w:noProof/>
        </w:rPr>
        <w:t>(Pymes Futuro, 2009)</w:t>
      </w:r>
      <w:r>
        <w:rPr>
          <w:lang w:val="es-CO"/>
        </w:rPr>
        <w:t>:</w:t>
      </w:r>
    </w:p>
    <w:p w:rsidR="004E4584" w:rsidRDefault="004E4584" w:rsidP="00BD37E7">
      <w:pPr>
        <w:tabs>
          <w:tab w:val="left" w:pos="709"/>
        </w:tabs>
        <w:spacing w:after="0" w:line="240" w:lineRule="auto"/>
        <w:ind w:firstLine="709"/>
        <w:jc w:val="both"/>
        <w:rPr>
          <w:lang w:val="es-CO"/>
        </w:rPr>
      </w:pPr>
    </w:p>
    <w:p w:rsidR="004E4584" w:rsidRPr="00BD37E7" w:rsidRDefault="004E4584" w:rsidP="00BD37E7">
      <w:pPr>
        <w:tabs>
          <w:tab w:val="left" w:pos="709"/>
        </w:tabs>
        <w:spacing w:after="0" w:line="240" w:lineRule="auto"/>
        <w:jc w:val="center"/>
        <w:rPr>
          <w:b/>
          <w:lang w:val="es-CO"/>
        </w:rPr>
      </w:pPr>
      <w:r w:rsidRPr="00BD37E7">
        <w:rPr>
          <w:b/>
          <w:lang w:val="es-CO"/>
        </w:rPr>
        <w:t>Tabla 2: Alternativas de Financiación ofrecidas por el gobierno colombiano a las MIPYMES:</w:t>
      </w:r>
    </w:p>
    <w:p w:rsidR="004E4584" w:rsidRDefault="004E4584">
      <w:pPr>
        <w:pStyle w:val="Ttulo3"/>
        <w:tabs>
          <w:tab w:val="left" w:pos="709"/>
        </w:tabs>
        <w:spacing w:before="0" w:line="240" w:lineRule="auto"/>
        <w:jc w:val="both"/>
        <w:rPr>
          <w:lang w:val="es-CO"/>
        </w:rPr>
      </w:pPr>
      <w:bookmarkStart w:id="8" w:name="_Toc356839132"/>
    </w:p>
    <w:bookmarkEnd w:id="8"/>
    <w:p w:rsidR="002E608D" w:rsidRPr="002E608D" w:rsidRDefault="002E608D" w:rsidP="000A4084">
      <w:r>
        <w:rPr>
          <w:noProof/>
          <w:lang w:eastAsia="es-ES"/>
        </w:rPr>
        <w:drawing>
          <wp:inline distT="0" distB="0" distL="0" distR="0">
            <wp:extent cx="5481066" cy="4820717"/>
            <wp:effectExtent l="76200" t="57150" r="62865" b="11366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C21C3" w:rsidRDefault="00FC21C3" w:rsidP="00FC21C3">
      <w:pPr>
        <w:jc w:val="center"/>
        <w:rPr>
          <w:lang w:val="es-CO"/>
        </w:rPr>
      </w:pPr>
      <w:r w:rsidRPr="00FC21C3">
        <w:rPr>
          <w:b/>
          <w:lang w:val="es-CO"/>
        </w:rPr>
        <w:t>Fuente:</w:t>
      </w:r>
      <w:r>
        <w:rPr>
          <w:lang w:val="es-CO"/>
        </w:rPr>
        <w:t xml:space="preserve"> elaboración propia con base en </w:t>
      </w:r>
      <w:r>
        <w:rPr>
          <w:noProof/>
        </w:rPr>
        <w:t>Pymes Futuro, 2009</w:t>
      </w:r>
    </w:p>
    <w:p w:rsidR="00FC21C3" w:rsidRDefault="004E4584" w:rsidP="00FC21C3">
      <w:pPr>
        <w:pStyle w:val="Ttulo3"/>
        <w:tabs>
          <w:tab w:val="left" w:pos="709"/>
        </w:tabs>
        <w:spacing w:before="0" w:line="240" w:lineRule="auto"/>
        <w:jc w:val="both"/>
        <w:rPr>
          <w:lang w:val="es-CO"/>
        </w:rPr>
      </w:pPr>
      <w:r>
        <w:br w:type="page"/>
      </w:r>
      <w:r w:rsidR="00FC21C3">
        <w:rPr>
          <w:lang w:val="es-CO"/>
        </w:rPr>
        <w:lastRenderedPageBreak/>
        <w:t xml:space="preserve">Descripción de Alternativas de Financiación. </w:t>
      </w:r>
    </w:p>
    <w:p w:rsidR="00FC21C3" w:rsidRDefault="00FC21C3" w:rsidP="00FC21C3">
      <w:pPr>
        <w:pStyle w:val="Ttulo3"/>
        <w:tabs>
          <w:tab w:val="left" w:pos="709"/>
        </w:tabs>
        <w:spacing w:before="0" w:line="240" w:lineRule="auto"/>
        <w:jc w:val="both"/>
        <w:rPr>
          <w:lang w:val="es-CO"/>
        </w:rPr>
      </w:pPr>
    </w:p>
    <w:p w:rsidR="00FC21C3" w:rsidRDefault="00FC21C3" w:rsidP="00FC21C3">
      <w:pPr>
        <w:pStyle w:val="Ttulo3"/>
        <w:tabs>
          <w:tab w:val="left" w:pos="709"/>
        </w:tabs>
        <w:spacing w:before="0" w:line="240" w:lineRule="auto"/>
        <w:jc w:val="both"/>
        <w:rPr>
          <w:b w:val="0"/>
          <w:bCs w:val="0"/>
        </w:rPr>
      </w:pPr>
      <w:r w:rsidRPr="002D527B">
        <w:rPr>
          <w:b w:val="0"/>
          <w:bCs w:val="0"/>
        </w:rPr>
        <w:t xml:space="preserve">De acuerdo a la investigación realizada, se </w:t>
      </w:r>
      <w:r>
        <w:rPr>
          <w:b w:val="0"/>
          <w:bCs w:val="0"/>
        </w:rPr>
        <w:t xml:space="preserve">encontró </w:t>
      </w:r>
      <w:r w:rsidRPr="002D527B">
        <w:rPr>
          <w:b w:val="0"/>
          <w:bCs w:val="0"/>
        </w:rPr>
        <w:t>que las siguientes son las alternativas de financiación a las que pueden recurrir las MIPYMES:</w:t>
      </w:r>
    </w:p>
    <w:p w:rsidR="004E4584" w:rsidRDefault="004E4584">
      <w:pPr>
        <w:spacing w:line="276" w:lineRule="auto"/>
        <w:rPr>
          <w:b/>
        </w:rPr>
      </w:pPr>
    </w:p>
    <w:p w:rsidR="004E4584" w:rsidRDefault="00DC1BD3">
      <w:pPr>
        <w:jc w:val="center"/>
        <w:rPr>
          <w:b/>
        </w:rPr>
      </w:pPr>
      <w:r>
        <w:rPr>
          <w:noProof/>
          <w:lang w:eastAsia="es-ES"/>
        </w:rPr>
        <mc:AlternateContent>
          <mc:Choice Requires="wpg">
            <w:drawing>
              <wp:anchor distT="0" distB="0" distL="114300" distR="114300" simplePos="0" relativeHeight="251660288" behindDoc="0" locked="0" layoutInCell="1" allowOverlap="1">
                <wp:simplePos x="0" y="0"/>
                <wp:positionH relativeFrom="column">
                  <wp:posOffset>-552450</wp:posOffset>
                </wp:positionH>
                <wp:positionV relativeFrom="paragraph">
                  <wp:posOffset>189865</wp:posOffset>
                </wp:positionV>
                <wp:extent cx="6791325" cy="6572250"/>
                <wp:effectExtent l="0" t="0" r="28575" b="5715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6572250"/>
                          <a:chOff x="495" y="3765"/>
                          <a:chExt cx="10695" cy="10350"/>
                        </a:xfrm>
                      </wpg:grpSpPr>
                      <wpg:grpSp>
                        <wpg:cNvPr id="7" name="80 Grupo"/>
                        <wpg:cNvGrpSpPr>
                          <a:grpSpLocks/>
                        </wpg:cNvGrpSpPr>
                        <wpg:grpSpPr bwMode="auto">
                          <a:xfrm>
                            <a:off x="495" y="3765"/>
                            <a:ext cx="10695" cy="10350"/>
                            <a:chOff x="0" y="0"/>
                            <a:chExt cx="70638" cy="70017"/>
                          </a:xfrm>
                        </wpg:grpSpPr>
                        <wps:wsp>
                          <wps:cNvPr id="8" name="9 Conector"/>
                          <wps:cNvSpPr>
                            <a:spLocks noChangeArrowheads="1"/>
                          </wps:cNvSpPr>
                          <wps:spPr bwMode="auto">
                            <a:xfrm>
                              <a:off x="32480" y="0"/>
                              <a:ext cx="15012" cy="14868"/>
                            </a:xfrm>
                            <a:prstGeom prst="flowChartConnector">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4E4584" w:rsidRPr="000B2DDD" w:rsidRDefault="004E4584" w:rsidP="00EF6653">
                                <w:pPr>
                                  <w:spacing w:line="240" w:lineRule="auto"/>
                                  <w:jc w:val="center"/>
                                  <w:rPr>
                                    <w:sz w:val="14"/>
                                    <w:szCs w:val="14"/>
                                  </w:rPr>
                                </w:pPr>
                                <w:r w:rsidRPr="00FD7705">
                                  <w:rPr>
                                    <w:sz w:val="14"/>
                                    <w:szCs w:val="14"/>
                                  </w:rPr>
                                  <w:t>Se genera</w:t>
                                </w:r>
                                <w:r w:rsidRPr="00FD7705">
                                  <w:rPr>
                                    <w:sz w:val="14"/>
                                    <w:szCs w:val="14"/>
                                    <w:lang w:eastAsia="es-ES"/>
                                  </w:rPr>
                                  <w:t xml:space="preserve"> mediante la adquisición o compra de bienes y servicios para sus operaciones a corto y largo plazo.</w:t>
                                </w:r>
                              </w:p>
                            </w:txbxContent>
                          </wps:txbx>
                          <wps:bodyPr rot="0" vert="horz" wrap="square" lIns="91440" tIns="45720" rIns="91440" bIns="45720" anchor="ctr" anchorCtr="0" upright="1">
                            <a:noAutofit/>
                          </wps:bodyPr>
                        </wps:wsp>
                        <wps:wsp>
                          <wps:cNvPr id="9" name="25 Conector"/>
                          <wps:cNvSpPr>
                            <a:spLocks noChangeArrowheads="1"/>
                          </wps:cNvSpPr>
                          <wps:spPr bwMode="auto">
                            <a:xfrm>
                              <a:off x="44721" y="4107"/>
                              <a:ext cx="15012" cy="15895"/>
                            </a:xfrm>
                            <a:prstGeom prst="flowChartConnector">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4E4584" w:rsidRPr="000B2DDD" w:rsidRDefault="004E4584" w:rsidP="00EF6653">
                                <w:pPr>
                                  <w:spacing w:line="240" w:lineRule="auto"/>
                                  <w:jc w:val="center"/>
                                  <w:rPr>
                                    <w:sz w:val="14"/>
                                    <w:szCs w:val="14"/>
                                  </w:rPr>
                                </w:pPr>
                                <w:r w:rsidRPr="00FD7705">
                                  <w:rPr>
                                    <w:sz w:val="14"/>
                                    <w:szCs w:val="14"/>
                                  </w:rPr>
                                  <w:t>Líneas ofrecidas por entidades encargadas de administrar los recursos para la promoción de diversos sectores de la economía.</w:t>
                                </w:r>
                              </w:p>
                            </w:txbxContent>
                          </wps:txbx>
                          <wps:bodyPr rot="0" vert="horz" wrap="square" lIns="91440" tIns="45720" rIns="91440" bIns="45720" anchor="ctr" anchorCtr="0" upright="1">
                            <a:noAutofit/>
                          </wps:bodyPr>
                        </wps:wsp>
                        <wps:wsp>
                          <wps:cNvPr id="10" name="26 Conector"/>
                          <wps:cNvSpPr>
                            <a:spLocks noChangeArrowheads="1"/>
                          </wps:cNvSpPr>
                          <wps:spPr bwMode="auto">
                            <a:xfrm>
                              <a:off x="53625" y="15240"/>
                              <a:ext cx="15012" cy="14868"/>
                            </a:xfrm>
                            <a:prstGeom prst="flowChartConnector">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4E4584" w:rsidRPr="000B2DDD" w:rsidRDefault="004E4584" w:rsidP="00EF6653">
                                <w:pPr>
                                  <w:tabs>
                                    <w:tab w:val="left" w:pos="709"/>
                                  </w:tabs>
                                  <w:spacing w:after="0" w:line="240" w:lineRule="auto"/>
                                  <w:jc w:val="center"/>
                                  <w:rPr>
                                    <w:sz w:val="14"/>
                                    <w:szCs w:val="14"/>
                                  </w:rPr>
                                </w:pPr>
                                <w:r w:rsidRPr="00FD7705">
                                  <w:rPr>
                                    <w:sz w:val="14"/>
                                    <w:szCs w:val="14"/>
                                  </w:rPr>
                                  <w:t>Es una fuente de financiación que se obtiene de  socios (nuevos o antiguos) de la empresa ya sea por aportes en efectivo, especie o intelectual.</w:t>
                                </w:r>
                              </w:p>
                              <w:p w:rsidR="004E4584" w:rsidRPr="000B2DDD" w:rsidRDefault="004E4584" w:rsidP="00EF6653">
                                <w:pPr>
                                  <w:spacing w:line="240" w:lineRule="auto"/>
                                  <w:jc w:val="center"/>
                                  <w:rPr>
                                    <w:sz w:val="14"/>
                                    <w:szCs w:val="14"/>
                                  </w:rPr>
                                </w:pPr>
                              </w:p>
                            </w:txbxContent>
                          </wps:txbx>
                          <wps:bodyPr rot="0" vert="horz" wrap="square" lIns="91440" tIns="45720" rIns="91440" bIns="45720" anchor="ctr" anchorCtr="0" upright="1">
                            <a:noAutofit/>
                          </wps:bodyPr>
                        </wps:wsp>
                        <wps:wsp>
                          <wps:cNvPr id="11" name="27 Conector"/>
                          <wps:cNvSpPr>
                            <a:spLocks noChangeArrowheads="1"/>
                          </wps:cNvSpPr>
                          <wps:spPr bwMode="auto">
                            <a:xfrm>
                              <a:off x="55626" y="27813"/>
                              <a:ext cx="15012" cy="14868"/>
                            </a:xfrm>
                            <a:prstGeom prst="flowChartConnector">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4E4584" w:rsidRPr="000B2DDD" w:rsidRDefault="004E4584" w:rsidP="00EF6653">
                                <w:pPr>
                                  <w:tabs>
                                    <w:tab w:val="left" w:pos="709"/>
                                  </w:tabs>
                                  <w:spacing w:after="0" w:line="240" w:lineRule="auto"/>
                                  <w:jc w:val="center"/>
                                  <w:rPr>
                                    <w:sz w:val="14"/>
                                    <w:szCs w:val="14"/>
                                  </w:rPr>
                                </w:pPr>
                              </w:p>
                              <w:p w:rsidR="004E4584" w:rsidRPr="000B2DDD" w:rsidRDefault="004E4584" w:rsidP="00EF6653">
                                <w:pPr>
                                  <w:tabs>
                                    <w:tab w:val="left" w:pos="709"/>
                                  </w:tabs>
                                  <w:spacing w:after="0" w:line="240" w:lineRule="auto"/>
                                  <w:jc w:val="center"/>
                                  <w:rPr>
                                    <w:sz w:val="14"/>
                                    <w:szCs w:val="14"/>
                                  </w:rPr>
                                </w:pPr>
                                <w:r w:rsidRPr="00FD7705">
                                  <w:rPr>
                                    <w:sz w:val="14"/>
                                    <w:szCs w:val="14"/>
                                  </w:rPr>
                                  <w:t>Son operaciones crediticias, ofrecidas por instituciones bancarias a corto y/o largo plazo.</w:t>
                                </w:r>
                              </w:p>
                              <w:p w:rsidR="004E4584" w:rsidRPr="000B2DDD" w:rsidRDefault="004E4584" w:rsidP="00EF6653">
                                <w:pPr>
                                  <w:jc w:val="center"/>
                                  <w:rPr>
                                    <w:sz w:val="14"/>
                                    <w:szCs w:val="14"/>
                                  </w:rPr>
                                </w:pPr>
                              </w:p>
                            </w:txbxContent>
                          </wps:txbx>
                          <wps:bodyPr rot="0" vert="horz" wrap="square" lIns="91440" tIns="45720" rIns="91440" bIns="45720" anchor="ctr" anchorCtr="0" upright="1">
                            <a:noAutofit/>
                          </wps:bodyPr>
                        </wps:wsp>
                        <wps:wsp>
                          <wps:cNvPr id="12" name="28 Conector"/>
                          <wps:cNvSpPr>
                            <a:spLocks noChangeArrowheads="1"/>
                          </wps:cNvSpPr>
                          <wps:spPr bwMode="auto">
                            <a:xfrm>
                              <a:off x="53435" y="40671"/>
                              <a:ext cx="15012" cy="14868"/>
                            </a:xfrm>
                            <a:prstGeom prst="flowChartConnector">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4E4584" w:rsidRPr="000B2DDD" w:rsidRDefault="004E4584" w:rsidP="00EF6653">
                                <w:pPr>
                                  <w:spacing w:line="240" w:lineRule="auto"/>
                                  <w:jc w:val="center"/>
                                  <w:rPr>
                                    <w:sz w:val="14"/>
                                    <w:szCs w:val="14"/>
                                  </w:rPr>
                                </w:pPr>
                                <w:r w:rsidRPr="00FD7705">
                                  <w:rPr>
                                    <w:sz w:val="14"/>
                                    <w:szCs w:val="14"/>
                                  </w:rPr>
                                  <w:t>El empresario toma un bien, a través de un contrato de arrendamiento y a un plazo determinado, y al término de éste, pueda adquirir el activo</w:t>
                                </w:r>
                              </w:p>
                            </w:txbxContent>
                          </wps:txbx>
                          <wps:bodyPr rot="0" vert="horz" wrap="square" lIns="91440" tIns="45720" rIns="91440" bIns="45720" anchor="ctr" anchorCtr="0" upright="1">
                            <a:noAutofit/>
                          </wps:bodyPr>
                        </wps:wsp>
                        <wps:wsp>
                          <wps:cNvPr id="13" name="29 Conector"/>
                          <wps:cNvSpPr>
                            <a:spLocks noChangeArrowheads="1"/>
                          </wps:cNvSpPr>
                          <wps:spPr bwMode="auto">
                            <a:xfrm>
                              <a:off x="43815" y="49815"/>
                              <a:ext cx="15012" cy="14868"/>
                            </a:xfrm>
                            <a:prstGeom prst="flowChartConnector">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4E4584" w:rsidRPr="000B2DDD" w:rsidRDefault="004E4584" w:rsidP="00EF6653">
                                <w:pPr>
                                  <w:spacing w:line="240" w:lineRule="auto"/>
                                  <w:jc w:val="center"/>
                                  <w:rPr>
                                    <w:sz w:val="14"/>
                                    <w:szCs w:val="14"/>
                                  </w:rPr>
                                </w:pPr>
                                <w:r w:rsidRPr="00FD7705">
                                  <w:rPr>
                                    <w:sz w:val="14"/>
                                    <w:szCs w:val="14"/>
                                  </w:rPr>
                                  <w:t>Documento mediante el cual el banco se compromete a pagar a un beneficiario hasta una suma determinada de dinero</w:t>
                                </w:r>
                              </w:p>
                            </w:txbxContent>
                          </wps:txbx>
                          <wps:bodyPr rot="0" vert="horz" wrap="square" lIns="91440" tIns="45720" rIns="91440" bIns="45720" anchor="ctr" anchorCtr="0" upright="1">
                            <a:noAutofit/>
                          </wps:bodyPr>
                        </wps:wsp>
                        <wps:wsp>
                          <wps:cNvPr id="14" name="30 Conector"/>
                          <wps:cNvSpPr>
                            <a:spLocks noChangeArrowheads="1"/>
                          </wps:cNvSpPr>
                          <wps:spPr bwMode="auto">
                            <a:xfrm>
                              <a:off x="30956" y="55149"/>
                              <a:ext cx="15012" cy="14868"/>
                            </a:xfrm>
                            <a:prstGeom prst="flowChartConnector">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4E4584" w:rsidRPr="000B2DDD" w:rsidRDefault="004E4584" w:rsidP="00EF6653">
                                <w:pPr>
                                  <w:spacing w:line="240" w:lineRule="auto"/>
                                  <w:jc w:val="center"/>
                                  <w:rPr>
                                    <w:sz w:val="14"/>
                                    <w:szCs w:val="14"/>
                                  </w:rPr>
                                </w:pPr>
                                <w:r w:rsidRPr="00FD7705">
                                  <w:rPr>
                                    <w:sz w:val="14"/>
                                    <w:szCs w:val="14"/>
                                  </w:rPr>
                                  <w:t>Se estipula un título valor según el cual, el comprador debe al vendedor el importe de la venta y que le pagará dentro de un plazo convenido</w:t>
                                </w:r>
                              </w:p>
                            </w:txbxContent>
                          </wps:txbx>
                          <wps:bodyPr rot="0" vert="horz" wrap="square" lIns="91440" tIns="45720" rIns="91440" bIns="45720" anchor="ctr" anchorCtr="0" upright="1">
                            <a:noAutofit/>
                          </wps:bodyPr>
                        </wps:wsp>
                        <wps:wsp>
                          <wps:cNvPr id="15" name="31 Conector"/>
                          <wps:cNvSpPr>
                            <a:spLocks noChangeArrowheads="1"/>
                          </wps:cNvSpPr>
                          <wps:spPr bwMode="auto">
                            <a:xfrm>
                              <a:off x="17430" y="52292"/>
                              <a:ext cx="15012" cy="14865"/>
                            </a:xfrm>
                            <a:prstGeom prst="flowChartConnector">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4E4584" w:rsidRPr="000B2DDD" w:rsidRDefault="004E4584" w:rsidP="00EF6653">
                                <w:pPr>
                                  <w:tabs>
                                    <w:tab w:val="left" w:pos="709"/>
                                  </w:tabs>
                                  <w:spacing w:after="0" w:line="240" w:lineRule="auto"/>
                                  <w:jc w:val="center"/>
                                  <w:rPr>
                                    <w:sz w:val="14"/>
                                    <w:szCs w:val="14"/>
                                  </w:rPr>
                                </w:pPr>
                                <w:r w:rsidRPr="00FD7705">
                                  <w:rPr>
                                    <w:sz w:val="14"/>
                                    <w:szCs w:val="14"/>
                                  </w:rPr>
                                  <w:t xml:space="preserve">Forma  en que las empresas transforman en efectivo las cuentas por cobrar de sus negocios, proporcionando liquidez </w:t>
                                </w:r>
                              </w:p>
                            </w:txbxContent>
                          </wps:txbx>
                          <wps:bodyPr rot="0" vert="horz" wrap="square" lIns="91440" tIns="45720" rIns="91440" bIns="45720" anchor="ctr" anchorCtr="0" upright="1">
                            <a:noAutofit/>
                          </wps:bodyPr>
                        </wps:wsp>
                        <wps:wsp>
                          <wps:cNvPr id="16" name="64 Conector"/>
                          <wps:cNvSpPr>
                            <a:spLocks noChangeArrowheads="1"/>
                          </wps:cNvSpPr>
                          <wps:spPr bwMode="auto">
                            <a:xfrm>
                              <a:off x="6477" y="44958"/>
                              <a:ext cx="15011" cy="14865"/>
                            </a:xfrm>
                            <a:prstGeom prst="flowChartConnector">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4E4584" w:rsidRPr="000B2DDD" w:rsidRDefault="004E4584" w:rsidP="00EF6653">
                                <w:pPr>
                                  <w:spacing w:line="240" w:lineRule="auto"/>
                                  <w:ind w:firstLine="709"/>
                                  <w:jc w:val="center"/>
                                  <w:rPr>
                                    <w:sz w:val="14"/>
                                    <w:szCs w:val="14"/>
                                  </w:rPr>
                                </w:pPr>
                                <w:r w:rsidRPr="00FD7705">
                                  <w:rPr>
                                    <w:sz w:val="14"/>
                                    <w:szCs w:val="14"/>
                                  </w:rPr>
                                  <w:t>Personas con capacidad de inversión. Que invierten en la etapa temprana de la empresa,  a cambio  de crecimiento y retorno</w:t>
                                </w:r>
                              </w:p>
                            </w:txbxContent>
                          </wps:txbx>
                          <wps:bodyPr rot="0" vert="horz" wrap="square" lIns="91440" tIns="45720" rIns="91440" bIns="45720" anchor="ctr" anchorCtr="0" upright="1">
                            <a:noAutofit/>
                          </wps:bodyPr>
                        </wps:wsp>
                        <wps:wsp>
                          <wps:cNvPr id="17" name="65 Conector"/>
                          <wps:cNvSpPr>
                            <a:spLocks noChangeArrowheads="1"/>
                          </wps:cNvSpPr>
                          <wps:spPr bwMode="auto">
                            <a:xfrm>
                              <a:off x="1047" y="33718"/>
                              <a:ext cx="15012" cy="14868"/>
                            </a:xfrm>
                            <a:prstGeom prst="flowChartConnector">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4E4584" w:rsidRPr="000B2DDD" w:rsidRDefault="004E4584" w:rsidP="00EF6653">
                                <w:pPr>
                                  <w:spacing w:line="240" w:lineRule="auto"/>
                                  <w:jc w:val="center"/>
                                  <w:rPr>
                                    <w:sz w:val="14"/>
                                    <w:szCs w:val="14"/>
                                  </w:rPr>
                                </w:pPr>
                                <w:r w:rsidRPr="00FD7705">
                                  <w:rPr>
                                    <w:sz w:val="14"/>
                                    <w:szCs w:val="14"/>
                                  </w:rPr>
                                  <w:t xml:space="preserve">Los socios toman la decisión de no repartir dividendos, sino que estos son invertidos en la organización mediante proyectos específicos </w:t>
                                </w:r>
                              </w:p>
                            </w:txbxContent>
                          </wps:txbx>
                          <wps:bodyPr rot="0" vert="horz" wrap="square" lIns="91440" tIns="45720" rIns="91440" bIns="45720" anchor="ctr" anchorCtr="0" upright="1">
                            <a:noAutofit/>
                          </wps:bodyPr>
                        </wps:wsp>
                        <wps:wsp>
                          <wps:cNvPr id="18" name="66 Conector"/>
                          <wps:cNvSpPr>
                            <a:spLocks noChangeArrowheads="1"/>
                          </wps:cNvSpPr>
                          <wps:spPr bwMode="auto">
                            <a:xfrm>
                              <a:off x="0" y="20002"/>
                              <a:ext cx="15012" cy="14868"/>
                            </a:xfrm>
                            <a:prstGeom prst="flowChartConnector">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4E4584" w:rsidRPr="000B2DDD" w:rsidRDefault="004E4584" w:rsidP="00EF6653">
                                <w:pPr>
                                  <w:spacing w:after="0" w:line="240" w:lineRule="auto"/>
                                  <w:jc w:val="center"/>
                                  <w:rPr>
                                    <w:sz w:val="14"/>
                                    <w:szCs w:val="14"/>
                                  </w:rPr>
                                </w:pPr>
                                <w:r w:rsidRPr="00FD7705">
                                  <w:rPr>
                                    <w:sz w:val="14"/>
                                    <w:szCs w:val="14"/>
                                  </w:rPr>
                                  <w:t xml:space="preserve">Pequeña </w:t>
                                </w:r>
                              </w:p>
                              <w:p w:rsidR="004E4584" w:rsidRPr="000B2DDD" w:rsidRDefault="004E4584" w:rsidP="00EF6653">
                                <w:pPr>
                                  <w:spacing w:line="240" w:lineRule="auto"/>
                                  <w:jc w:val="center"/>
                                  <w:rPr>
                                    <w:sz w:val="14"/>
                                    <w:szCs w:val="14"/>
                                  </w:rPr>
                                </w:pPr>
                                <w:r w:rsidRPr="00FD7705">
                                  <w:rPr>
                                    <w:sz w:val="14"/>
                                    <w:szCs w:val="14"/>
                                  </w:rPr>
                                  <w:t>Inversión temporal a largo plazo para MIPYMES que tengan buenas perspectivas de rentabilidad financiera</w:t>
                                </w:r>
                              </w:p>
                            </w:txbxContent>
                          </wps:txbx>
                          <wps:bodyPr rot="0" vert="horz" wrap="square" lIns="91440" tIns="45720" rIns="91440" bIns="45720" anchor="ctr" anchorCtr="0" upright="1">
                            <a:noAutofit/>
                          </wps:bodyPr>
                        </wps:wsp>
                        <wps:wsp>
                          <wps:cNvPr id="19" name="67 Conector"/>
                          <wps:cNvSpPr>
                            <a:spLocks noChangeArrowheads="1"/>
                          </wps:cNvSpPr>
                          <wps:spPr bwMode="auto">
                            <a:xfrm>
                              <a:off x="6667" y="9239"/>
                              <a:ext cx="15012" cy="14868"/>
                            </a:xfrm>
                            <a:prstGeom prst="flowChartConnector">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4E4584" w:rsidRPr="000B2DDD" w:rsidRDefault="004E4584" w:rsidP="00EF6653">
                                <w:pPr>
                                  <w:spacing w:line="240" w:lineRule="auto"/>
                                  <w:jc w:val="center"/>
                                  <w:rPr>
                                    <w:sz w:val="14"/>
                                    <w:szCs w:val="14"/>
                                  </w:rPr>
                                </w:pPr>
                                <w:r w:rsidRPr="00FD7705">
                                  <w:rPr>
                                    <w:sz w:val="14"/>
                                    <w:szCs w:val="14"/>
                                  </w:rPr>
                                  <w:t>Deshacerse de activos que ya no se utilizan y que  estén ocasionando un gasto innecesario para generar liquidez</w:t>
                                </w:r>
                              </w:p>
                            </w:txbxContent>
                          </wps:txbx>
                          <wps:bodyPr rot="0" vert="horz" wrap="square" lIns="91440" tIns="45720" rIns="91440" bIns="45720" anchor="ctr" anchorCtr="0" upright="1">
                            <a:noAutofit/>
                          </wps:bodyPr>
                        </wps:wsp>
                        <wps:wsp>
                          <wps:cNvPr id="20" name="68 Conector"/>
                          <wps:cNvSpPr>
                            <a:spLocks noChangeArrowheads="1"/>
                          </wps:cNvSpPr>
                          <wps:spPr bwMode="auto">
                            <a:xfrm>
                              <a:off x="18097" y="2190"/>
                              <a:ext cx="15012" cy="14868"/>
                            </a:xfrm>
                            <a:prstGeom prst="flowChartConnector">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4E4584" w:rsidRPr="000B2DDD" w:rsidRDefault="004E4584" w:rsidP="00EF6653">
                                <w:pPr>
                                  <w:spacing w:line="240" w:lineRule="auto"/>
                                  <w:jc w:val="center"/>
                                  <w:rPr>
                                    <w:sz w:val="14"/>
                                    <w:szCs w:val="16"/>
                                  </w:rPr>
                                </w:pPr>
                                <w:r w:rsidRPr="00FD7705">
                                  <w:rPr>
                                    <w:sz w:val="14"/>
                                    <w:szCs w:val="16"/>
                                  </w:rPr>
                                  <w:t>Operaciones con las cuales, las empresas recuperan el costo de la inversión, porque las provisiones para tal fin son aplicados directamente a los gastos de la empresa</w:t>
                                </w:r>
                              </w:p>
                            </w:txbxContent>
                          </wps:txbx>
                          <wps:bodyPr rot="0" vert="horz" wrap="square" lIns="91440" tIns="45720" rIns="91440" bIns="45720" anchor="ctr" anchorCtr="0" upright="1">
                            <a:noAutofit/>
                          </wps:bodyPr>
                        </wps:wsp>
                      </wpg:grpSp>
                      <wps:wsp>
                        <wps:cNvPr id="21" name="82 Conector recto de flecha"/>
                        <wps:cNvCnPr/>
                        <wps:spPr bwMode="auto">
                          <a:xfrm flipH="1" flipV="1">
                            <a:off x="6270" y="5963"/>
                            <a:ext cx="0" cy="434"/>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2" name="83 Conector recto de flecha"/>
                        <wps:cNvCnPr/>
                        <wps:spPr bwMode="auto">
                          <a:xfrm flipV="1">
                            <a:off x="7454" y="6420"/>
                            <a:ext cx="345" cy="45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3" name="84 Conector recto de flecha"/>
                        <wps:cNvCnPr/>
                        <wps:spPr bwMode="auto">
                          <a:xfrm flipH="1" flipV="1">
                            <a:off x="4875" y="6165"/>
                            <a:ext cx="210" cy="40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4" name="85 Conector recto de flecha"/>
                        <wps:cNvCnPr/>
                        <wps:spPr bwMode="auto">
                          <a:xfrm flipH="1" flipV="1">
                            <a:off x="3630" y="6870"/>
                            <a:ext cx="494" cy="458"/>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5" name="87 Conector recto de flecha"/>
                        <wps:cNvCnPr/>
                        <wps:spPr bwMode="auto">
                          <a:xfrm flipH="1" flipV="1">
                            <a:off x="2760" y="8358"/>
                            <a:ext cx="870" cy="138"/>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6" name="88 Conector recto de flecha"/>
                        <wps:cNvCnPr/>
                        <wps:spPr bwMode="auto">
                          <a:xfrm flipH="1">
                            <a:off x="2925" y="9540"/>
                            <a:ext cx="823" cy="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7" name="89 Conector recto de flecha"/>
                        <wps:cNvCnPr/>
                        <wps:spPr bwMode="auto">
                          <a:xfrm flipH="1">
                            <a:off x="3555" y="10650"/>
                            <a:ext cx="735" cy="19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8" name="90 Conector recto de flecha"/>
                        <wps:cNvCnPr/>
                        <wps:spPr bwMode="auto">
                          <a:xfrm flipH="1">
                            <a:off x="4875" y="11235"/>
                            <a:ext cx="404" cy="376"/>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9" name="91 Conector recto de flecha"/>
                        <wps:cNvCnPr/>
                        <wps:spPr bwMode="auto">
                          <a:xfrm flipH="1">
                            <a:off x="6450" y="11370"/>
                            <a:ext cx="15" cy="547"/>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31" name="92 Conector recto de flecha"/>
                        <wps:cNvCnPr/>
                        <wps:spPr bwMode="auto">
                          <a:xfrm>
                            <a:off x="7685" y="10740"/>
                            <a:ext cx="294" cy="39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32" name="93 Conector recto de flecha"/>
                        <wps:cNvCnPr/>
                        <wps:spPr bwMode="auto">
                          <a:xfrm>
                            <a:off x="8490" y="9777"/>
                            <a:ext cx="421" cy="299"/>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33" name="95 Conector recto de flecha"/>
                        <wps:cNvCnPr/>
                        <wps:spPr bwMode="auto">
                          <a:xfrm flipV="1">
                            <a:off x="8585" y="8749"/>
                            <a:ext cx="386" cy="1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34" name="96 Conector recto de flecha"/>
                        <wps:cNvCnPr/>
                        <wps:spPr bwMode="auto">
                          <a:xfrm>
                            <a:off x="8250" y="7620"/>
                            <a:ext cx="5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3.5pt;margin-top:14.95pt;width:534.75pt;height:517.5pt;z-index:251660288" coordorigin="495,3765" coordsize="10695,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">
                <v:group id="80 Grupo" o:spid="_x0000_s1027" style="position:absolute;left:495;top:3765;width:10695;height:10350" coordsize="70638,70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9 Conector" o:spid="_x0000_s1028" type="#_x0000_t120" style="position:absolute;left:32480;width:15012;height:14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wWb4A&#10;AADaAAAADwAAAGRycy9kb3ducmV2LnhtbERPu4oCMRTtBf8hXMFOM1q4OhpFhEWbFXwUltfJdWZw&#10;cjObRM3+vSkWLA/nvVhF04gnOV9bVjAaZiCIC6trLhWcT9+DKQgfkDU2lknBH3lYLbudBebavvhA&#10;z2MoRQphn6OCKoQ2l9IXFRn0Q9sSJ+5mncGQoCuldvhK4aaR4yybSIM1p4YKW9pUVNyPD6Pg+nNw&#10;422cXZz9Ov3ujaRGx4dS/V5cz0EEiuEj/nfvtIK0NV1JN0A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m/8Fm+AAAA2gAAAA8AAAAAAAAAAAAAAAAAmAIAAGRycy9kb3ducmV2&#10;LnhtbFBLBQYAAAAABAAEAPUAAACDAwAAAAA=&#10;" fillcolor="#c9b5e8" strokecolor="#795d9b">
                    <v:fill color2="#f0eaf9" rotate="t" angle="180" colors="0 #c9b5e8;22938f #d9cbee;1 #f0eaf9" focus="100%" type="gradient"/>
                    <v:shadow on="t" color="black" opacity="24903f" origin=",.5" offset="0,.55556mm"/>
                    <v:textbox>
                      <w:txbxContent>
                        <w:p w:rsidR="004E4584" w:rsidRPr="000B2DDD" w:rsidRDefault="004E4584" w:rsidP="00EF6653">
                          <w:pPr>
                            <w:spacing w:line="240" w:lineRule="auto"/>
                            <w:jc w:val="center"/>
                            <w:rPr>
                              <w:sz w:val="14"/>
                              <w:szCs w:val="14"/>
                            </w:rPr>
                          </w:pPr>
                          <w:r w:rsidRPr="00FD7705">
                            <w:rPr>
                              <w:sz w:val="14"/>
                              <w:szCs w:val="14"/>
                            </w:rPr>
                            <w:t>Se genera</w:t>
                          </w:r>
                          <w:r w:rsidRPr="00FD7705">
                            <w:rPr>
                              <w:sz w:val="14"/>
                              <w:szCs w:val="14"/>
                              <w:lang w:eastAsia="es-ES"/>
                            </w:rPr>
                            <w:t xml:space="preserve"> mediante la adquisición o compra de bienes y servicios para sus operaciones a corto y largo plazo.</w:t>
                          </w:r>
                        </w:p>
                      </w:txbxContent>
                    </v:textbox>
                  </v:shape>
                  <v:shape id="25 Conector" o:spid="_x0000_s1029" type="#_x0000_t120" style="position:absolute;left:44721;top:4107;width:15012;height:15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VwsEA&#10;AADaAAAADwAAAGRycy9kb3ducmV2LnhtbESPzYoCMRCE74LvEFrwphk9uDprFBGW9eKCPwePvZPe&#10;mWEnnTGJGt/eCILHoqq+oubLaBpxJedrywpGwwwEcWF1zaWC4+FrMAXhA7LGxjIpuJOH5aLbmWOu&#10;7Y13dN2HUiQI+xwVVCG0uZS+qMigH9qWOHl/1hkMSbpSaoe3BDeNHGfZRBqsOS1U2NK6ouJ/fzEK&#10;frc7N/6Os5OzH4fzj5HU6HhRqt+Lq08QgWJ4h1/tjVYwg+eVd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zVcLBAAAA2gAAAA8AAAAAAAAAAAAAAAAAmAIAAGRycy9kb3du&#10;cmV2LnhtbFBLBQYAAAAABAAEAPUAAACGAwAAAAA=&#10;" fillcolor="#c9b5e8" strokecolor="#795d9b">
                    <v:fill color2="#f0eaf9" rotate="t" angle="180" colors="0 #c9b5e8;22938f #d9cbee;1 #f0eaf9" focus="100%" type="gradient"/>
                    <v:shadow on="t" color="black" opacity="24903f" origin=",.5" offset="0,.55556mm"/>
                    <v:textbox>
                      <w:txbxContent>
                        <w:p w:rsidR="004E4584" w:rsidRPr="000B2DDD" w:rsidRDefault="004E4584" w:rsidP="00EF6653">
                          <w:pPr>
                            <w:spacing w:line="240" w:lineRule="auto"/>
                            <w:jc w:val="center"/>
                            <w:rPr>
                              <w:sz w:val="14"/>
                              <w:szCs w:val="14"/>
                            </w:rPr>
                          </w:pPr>
                          <w:r w:rsidRPr="00FD7705">
                            <w:rPr>
                              <w:sz w:val="14"/>
                              <w:szCs w:val="14"/>
                            </w:rPr>
                            <w:t>Líneas ofrecidas por entidades encargadas de administrar los recursos para la promoción de diversos sectores de la economía.</w:t>
                          </w:r>
                        </w:p>
                      </w:txbxContent>
                    </v:textbox>
                  </v:shape>
                  <v:shape id="26 Conector" o:spid="_x0000_s1030" type="#_x0000_t120" style="position:absolute;left:53625;top:15240;width:15012;height:14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4+sMA&#10;AADbAAAADwAAAGRycy9kb3ducmV2LnhtbESPzW4CMQyE70h9h8hIvUEWDi0sBFRVqtpLkfg5cDQb&#10;s7vqxtkmAdK3x4dK3GzNeObzcp1dp64UYuvZwGRcgCKuvG25NnDYf4xmoGJCtth5JgN/FGG9ehos&#10;sbT+xlu67lKtJIRjiQaalPpS61g15DCOfU8s2tkHh0nWUGsb8CbhrtPTonjRDluWhgZ7em+o+tld&#10;nIHT9zZMP/P8GPzr/nfjNHU2X4x5Hua3BahEOT3M/9dfVvCFXn6RAf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j4+sMAAADbAAAADwAAAAAAAAAAAAAAAACYAgAAZHJzL2Rv&#10;d25yZXYueG1sUEsFBgAAAAAEAAQA9QAAAIgDAAAAAA==&#10;" fillcolor="#c9b5e8" strokecolor="#795d9b">
                    <v:fill color2="#f0eaf9" rotate="t" angle="180" colors="0 #c9b5e8;22938f #d9cbee;1 #f0eaf9" focus="100%" type="gradient"/>
                    <v:shadow on="t" color="black" opacity="24903f" origin=",.5" offset="0,.55556mm"/>
                    <v:textbox>
                      <w:txbxContent>
                        <w:p w:rsidR="004E4584" w:rsidRPr="000B2DDD" w:rsidRDefault="004E4584" w:rsidP="00EF6653">
                          <w:pPr>
                            <w:tabs>
                              <w:tab w:val="left" w:pos="709"/>
                            </w:tabs>
                            <w:spacing w:after="0" w:line="240" w:lineRule="auto"/>
                            <w:jc w:val="center"/>
                            <w:rPr>
                              <w:sz w:val="14"/>
                              <w:szCs w:val="14"/>
                            </w:rPr>
                          </w:pPr>
                          <w:r w:rsidRPr="00FD7705">
                            <w:rPr>
                              <w:sz w:val="14"/>
                              <w:szCs w:val="14"/>
                            </w:rPr>
                            <w:t>Es una fuente de financiación que se obtiene de  socios (nuevos o antiguos) de la empresa ya sea por aportes en efectivo, especie o intelectual.</w:t>
                          </w:r>
                        </w:p>
                        <w:p w:rsidR="004E4584" w:rsidRPr="000B2DDD" w:rsidRDefault="004E4584" w:rsidP="00EF6653">
                          <w:pPr>
                            <w:spacing w:line="240" w:lineRule="auto"/>
                            <w:jc w:val="center"/>
                            <w:rPr>
                              <w:sz w:val="14"/>
                              <w:szCs w:val="14"/>
                            </w:rPr>
                          </w:pPr>
                        </w:p>
                      </w:txbxContent>
                    </v:textbox>
                  </v:shape>
                  <v:shape id="27 Conector" o:spid="_x0000_s1031" type="#_x0000_t120" style="position:absolute;left:55626;top:27813;width:15012;height:14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dYb8A&#10;AADbAAAADwAAAGRycy9kb3ducmV2LnhtbERPTYvCMBC9C/6HMII3TfWgu9UoIoheFNQ9eBybsS02&#10;k5pEzf77zcLC3ubxPme+jKYRL3K+tqxgNMxAEBdW11wq+DpvBh8gfEDW2FgmBd/kYbnoduaYa/vm&#10;I71OoRQphH2OCqoQ2lxKX1Rk0A9tS5y4m3UGQ4KulNrhO4WbRo6zbCIN1pwaKmxpXVFxPz2Nguv+&#10;6Mbb+Hlxdnp+HIykRsenUv1eXM1ABIrhX/zn3uk0fwS/v6QD5O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RF1hvwAAANsAAAAPAAAAAAAAAAAAAAAAAJgCAABkcnMvZG93bnJl&#10;di54bWxQSwUGAAAAAAQABAD1AAAAhAMAAAAA&#10;" fillcolor="#c9b5e8" strokecolor="#795d9b">
                    <v:fill color2="#f0eaf9" rotate="t" angle="180" colors="0 #c9b5e8;22938f #d9cbee;1 #f0eaf9" focus="100%" type="gradient"/>
                    <v:shadow on="t" color="black" opacity="24903f" origin=",.5" offset="0,.55556mm"/>
                    <v:textbox>
                      <w:txbxContent>
                        <w:p w:rsidR="004E4584" w:rsidRPr="000B2DDD" w:rsidRDefault="004E4584" w:rsidP="00EF6653">
                          <w:pPr>
                            <w:tabs>
                              <w:tab w:val="left" w:pos="709"/>
                            </w:tabs>
                            <w:spacing w:after="0" w:line="240" w:lineRule="auto"/>
                            <w:jc w:val="center"/>
                            <w:rPr>
                              <w:sz w:val="14"/>
                              <w:szCs w:val="14"/>
                            </w:rPr>
                          </w:pPr>
                        </w:p>
                        <w:p w:rsidR="004E4584" w:rsidRPr="000B2DDD" w:rsidRDefault="004E4584" w:rsidP="00EF6653">
                          <w:pPr>
                            <w:tabs>
                              <w:tab w:val="left" w:pos="709"/>
                            </w:tabs>
                            <w:spacing w:after="0" w:line="240" w:lineRule="auto"/>
                            <w:jc w:val="center"/>
                            <w:rPr>
                              <w:sz w:val="14"/>
                              <w:szCs w:val="14"/>
                            </w:rPr>
                          </w:pPr>
                          <w:r w:rsidRPr="00FD7705">
                            <w:rPr>
                              <w:sz w:val="14"/>
                              <w:szCs w:val="14"/>
                            </w:rPr>
                            <w:t>Son operaciones crediticias, ofrecidas por instituciones bancarias a corto y/o largo plazo.</w:t>
                          </w:r>
                        </w:p>
                        <w:p w:rsidR="004E4584" w:rsidRPr="000B2DDD" w:rsidRDefault="004E4584" w:rsidP="00EF6653">
                          <w:pPr>
                            <w:jc w:val="center"/>
                            <w:rPr>
                              <w:sz w:val="14"/>
                              <w:szCs w:val="14"/>
                            </w:rPr>
                          </w:pPr>
                        </w:p>
                      </w:txbxContent>
                    </v:textbox>
                  </v:shape>
                  <v:shape id="28 Conector" o:spid="_x0000_s1032" type="#_x0000_t120" style="position:absolute;left:53435;top:40671;width:15012;height:14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bDFsEA&#10;AADbAAAADwAAAGRycy9kb3ducmV2LnhtbERPPW/CMBDdkfofrKvUDZxmoCXgRFWlqiytBGFgPOIj&#10;iYjPqW3A/HtcqVK3e3qft6qiGcSFnO8tK3ieZSCIG6t7bhXs6o/pKwgfkDUOlknBjTxU5cNkhYW2&#10;V97QZRtakULYF6igC2EspPRNRwb9zI7EiTtaZzAk6FqpHV5TuBlknmVzabDn1NDhSO8dNaft2Sg4&#10;fG1c/hkXe2df6p9vI2nQ8azU02N8W4IIFMO/+M+91ml+Dr+/pANk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WwxbBAAAA2wAAAA8AAAAAAAAAAAAAAAAAmAIAAGRycy9kb3du&#10;cmV2LnhtbFBLBQYAAAAABAAEAPUAAACGAwAAAAA=&#10;" fillcolor="#c9b5e8" strokecolor="#795d9b">
                    <v:fill color2="#f0eaf9" rotate="t" angle="180" colors="0 #c9b5e8;22938f #d9cbee;1 #f0eaf9" focus="100%" type="gradient"/>
                    <v:shadow on="t" color="black" opacity="24903f" origin=",.5" offset="0,.55556mm"/>
                    <v:textbox>
                      <w:txbxContent>
                        <w:p w:rsidR="004E4584" w:rsidRPr="000B2DDD" w:rsidRDefault="004E4584" w:rsidP="00EF6653">
                          <w:pPr>
                            <w:spacing w:line="240" w:lineRule="auto"/>
                            <w:jc w:val="center"/>
                            <w:rPr>
                              <w:sz w:val="14"/>
                              <w:szCs w:val="14"/>
                            </w:rPr>
                          </w:pPr>
                          <w:r w:rsidRPr="00FD7705">
                            <w:rPr>
                              <w:sz w:val="14"/>
                              <w:szCs w:val="14"/>
                            </w:rPr>
                            <w:t>El empresario toma un bien, a través de un contrato de arrendamiento y a un plazo determinado, y al término de éste, pueda adquirir el activo</w:t>
                          </w:r>
                        </w:p>
                      </w:txbxContent>
                    </v:textbox>
                  </v:shape>
                  <v:shape id="29 Conector" o:spid="_x0000_s1033" type="#_x0000_t120" style="position:absolute;left:43815;top:49815;width:15012;height:14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mjcEA&#10;AADbAAAADwAAAGRycy9kb3ducmV2LnhtbERPTWsCMRC9C/6HMEJvmq0FrVuzixRKe2lB14PHcTPd&#10;XbqZrEnU9N+bgtDbPN7nrMtoenEh5zvLCh5nGQji2uqOGwX76m36DMIHZI29ZVLwSx7KYjxaY67t&#10;lbd02YVGpBD2OSpoQxhyKX3dkkE/swNx4r6tMxgSdI3UDq8p3PRynmULabDj1NDiQK8t1T+7s1Fw&#10;/Ny6+XtcHZxdVqcvI6nX8azUwyRuXkAEiuFffHd/6DT/Cf5+SQfI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aZo3BAAAA2wAAAA8AAAAAAAAAAAAAAAAAmAIAAGRycy9kb3du&#10;cmV2LnhtbFBLBQYAAAAABAAEAPUAAACGAwAAAAA=&#10;" fillcolor="#c9b5e8" strokecolor="#795d9b">
                    <v:fill color2="#f0eaf9" rotate="t" angle="180" colors="0 #c9b5e8;22938f #d9cbee;1 #f0eaf9" focus="100%" type="gradient"/>
                    <v:shadow on="t" color="black" opacity="24903f" origin=",.5" offset="0,.55556mm"/>
                    <v:textbox>
                      <w:txbxContent>
                        <w:p w:rsidR="004E4584" w:rsidRPr="000B2DDD" w:rsidRDefault="004E4584" w:rsidP="00EF6653">
                          <w:pPr>
                            <w:spacing w:line="240" w:lineRule="auto"/>
                            <w:jc w:val="center"/>
                            <w:rPr>
                              <w:sz w:val="14"/>
                              <w:szCs w:val="14"/>
                            </w:rPr>
                          </w:pPr>
                          <w:r w:rsidRPr="00FD7705">
                            <w:rPr>
                              <w:sz w:val="14"/>
                              <w:szCs w:val="14"/>
                            </w:rPr>
                            <w:t>Documento mediante el cual el banco se compromete a pagar a un beneficiario hasta una suma determinada de dinero</w:t>
                          </w:r>
                        </w:p>
                      </w:txbxContent>
                    </v:textbox>
                  </v:shape>
                  <v:shape id="30 Conector" o:spid="_x0000_s1034" type="#_x0000_t120" style="position:absolute;left:30956;top:55149;width:15012;height:14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P++cEA&#10;AADbAAAADwAAAGRycy9kb3ducmV2LnhtbERPTWsCMRC9C/6HMEJvmq0UrVuzixRKe2lB14PHcTPd&#10;XbqZrEnU9N+bgtDbPN7nrMtoenEh5zvLCh5nGQji2uqOGwX76m36DMIHZI29ZVLwSx7KYjxaY67t&#10;lbd02YVGpBD2OSpoQxhyKX3dkkE/swNx4r6tMxgSdI3UDq8p3PRynmULabDj1NDiQK8t1T+7s1Fw&#10;/Ny6+XtcHZxdVqcvI6nX8azUwyRuXkAEiuFffHd/6DT/Cf5+SQfI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z/vnBAAAA2wAAAA8AAAAAAAAAAAAAAAAAmAIAAGRycy9kb3du&#10;cmV2LnhtbFBLBQYAAAAABAAEAPUAAACGAwAAAAA=&#10;" fillcolor="#c9b5e8" strokecolor="#795d9b">
                    <v:fill color2="#f0eaf9" rotate="t" angle="180" colors="0 #c9b5e8;22938f #d9cbee;1 #f0eaf9" focus="100%" type="gradient"/>
                    <v:shadow on="t" color="black" opacity="24903f" origin=",.5" offset="0,.55556mm"/>
                    <v:textbox>
                      <w:txbxContent>
                        <w:p w:rsidR="004E4584" w:rsidRPr="000B2DDD" w:rsidRDefault="004E4584" w:rsidP="00EF6653">
                          <w:pPr>
                            <w:spacing w:line="240" w:lineRule="auto"/>
                            <w:jc w:val="center"/>
                            <w:rPr>
                              <w:sz w:val="14"/>
                              <w:szCs w:val="14"/>
                            </w:rPr>
                          </w:pPr>
                          <w:r w:rsidRPr="00FD7705">
                            <w:rPr>
                              <w:sz w:val="14"/>
                              <w:szCs w:val="14"/>
                            </w:rPr>
                            <w:t>Se estipula un título valor según el cual, el comprador debe al vendedor el importe de la venta y que le pagará dentro de un plazo convenido</w:t>
                          </w:r>
                        </w:p>
                      </w:txbxContent>
                    </v:textbox>
                  </v:shape>
                  <v:shape id="31 Conector" o:spid="_x0000_s1035" type="#_x0000_t120" style="position:absolute;left:17430;top:52292;width:15012;height:14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9bYsEA&#10;AADbAAAADwAAAGRycy9kb3ducmV2LnhtbERPTWsCMRC9C/6HMEJvmq1QrVuzixRKe2lB14PHcTPd&#10;XbqZrEnU9N+bgtDbPN7nrMtoenEh5zvLCh5nGQji2uqOGwX76m36DMIHZI29ZVLwSx7KYjxaY67t&#10;lbd02YVGpBD2OSpoQxhyKX3dkkE/swNx4r6tMxgSdI3UDq8p3PRynmULabDj1NDiQK8t1T+7s1Fw&#10;/Ny6+XtcHZxdVqcvI6nX8azUwyRuXkAEiuFffHd/6DT/Cf5+SQfI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W2LBAAAA2wAAAA8AAAAAAAAAAAAAAAAAmAIAAGRycy9kb3du&#10;cmV2LnhtbFBLBQYAAAAABAAEAPUAAACGAwAAAAA=&#10;" fillcolor="#c9b5e8" strokecolor="#795d9b">
                    <v:fill color2="#f0eaf9" rotate="t" angle="180" colors="0 #c9b5e8;22938f #d9cbee;1 #f0eaf9" focus="100%" type="gradient"/>
                    <v:shadow on="t" color="black" opacity="24903f" origin=",.5" offset="0,.55556mm"/>
                    <v:textbox>
                      <w:txbxContent>
                        <w:p w:rsidR="004E4584" w:rsidRPr="000B2DDD" w:rsidRDefault="004E4584" w:rsidP="00EF6653">
                          <w:pPr>
                            <w:tabs>
                              <w:tab w:val="left" w:pos="709"/>
                            </w:tabs>
                            <w:spacing w:after="0" w:line="240" w:lineRule="auto"/>
                            <w:jc w:val="center"/>
                            <w:rPr>
                              <w:sz w:val="14"/>
                              <w:szCs w:val="14"/>
                            </w:rPr>
                          </w:pPr>
                          <w:r w:rsidRPr="00FD7705">
                            <w:rPr>
                              <w:sz w:val="14"/>
                              <w:szCs w:val="14"/>
                            </w:rPr>
                            <w:t xml:space="preserve">Forma  en que las empresas transforman en efectivo las cuentas por cobrar de sus negocios, proporcionando liquidez </w:t>
                          </w:r>
                        </w:p>
                      </w:txbxContent>
                    </v:textbox>
                  </v:shape>
                  <v:shape id="64 Conector" o:spid="_x0000_s1036" type="#_x0000_t120" style="position:absolute;left:6477;top:44958;width:15011;height:14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3FFcEA&#10;AADbAAAADwAAAGRycy9kb3ducmV2LnhtbERPPW/CMBDdkfgP1iGxgQND2qYYVCFVsFApoQPjEV+T&#10;qPE5tQ1x/31dqVK3e3qft9lF04s7Od9ZVrBaZiCIa6s7bhS8n18XjyB8QNbYWyYF3+Rht51ONlho&#10;O3JJ9yo0IoWwL1BBG8JQSOnrlgz6pR2IE/dhncGQoGukdjimcNPLdZbl0mDHqaHFgfYt1Z/VzSi4&#10;nkq3PsSni7MP5683I6nX8abUfBZfnkEEiuFf/Oc+6jQ/h99f0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txRXBAAAA2wAAAA8AAAAAAAAAAAAAAAAAmAIAAGRycy9kb3du&#10;cmV2LnhtbFBLBQYAAAAABAAEAPUAAACGAwAAAAA=&#10;" fillcolor="#c9b5e8" strokecolor="#795d9b">
                    <v:fill color2="#f0eaf9" rotate="t" angle="180" colors="0 #c9b5e8;22938f #d9cbee;1 #f0eaf9" focus="100%" type="gradient"/>
                    <v:shadow on="t" color="black" opacity="24903f" origin=",.5" offset="0,.55556mm"/>
                    <v:textbox>
                      <w:txbxContent>
                        <w:p w:rsidR="004E4584" w:rsidRPr="000B2DDD" w:rsidRDefault="004E4584" w:rsidP="00EF6653">
                          <w:pPr>
                            <w:spacing w:line="240" w:lineRule="auto"/>
                            <w:ind w:firstLine="709"/>
                            <w:jc w:val="center"/>
                            <w:rPr>
                              <w:sz w:val="14"/>
                              <w:szCs w:val="14"/>
                            </w:rPr>
                          </w:pPr>
                          <w:r w:rsidRPr="00FD7705">
                            <w:rPr>
                              <w:sz w:val="14"/>
                              <w:szCs w:val="14"/>
                            </w:rPr>
                            <w:t>Personas con capacidad de inversión. Que invierten en la etapa temprana de la empresa,  a cambio  de crecimiento y retorno</w:t>
                          </w:r>
                        </w:p>
                      </w:txbxContent>
                    </v:textbox>
                  </v:shape>
                  <v:shape id="65 Conector" o:spid="_x0000_s1037" type="#_x0000_t120" style="position:absolute;left:1047;top:33718;width:15012;height:14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gjsEA&#10;AADbAAAADwAAAGRycy9kb3ducmV2LnhtbERPPW/CMBDdK/EfrENiaxwYCE0xqEKqYGklSAfGI74m&#10;UeNzahvi/vu6UiW2e3qft95G04sbOd9ZVjDPchDEtdUdNwo+qtfHFQgfkDX2lknBD3nYbiYPayy1&#10;HflIt1NoRAphX6KCNoShlNLXLRn0mR2IE/dpncGQoGukdjimcNPLRZ4vpcGOU0OLA+1aqr9OV6Pg&#10;8nZ0i318OjtbVN/vRlKv41Wp2TS+PIMIFMNd/O8+6DS/gL9f0g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hYI7BAAAA2wAAAA8AAAAAAAAAAAAAAAAAmAIAAGRycy9kb3du&#10;cmV2LnhtbFBLBQYAAAAABAAEAPUAAACGAwAAAAA=&#10;" fillcolor="#c9b5e8" strokecolor="#795d9b">
                    <v:fill color2="#f0eaf9" rotate="t" angle="180" colors="0 #c9b5e8;22938f #d9cbee;1 #f0eaf9" focus="100%" type="gradient"/>
                    <v:shadow on="t" color="black" opacity="24903f" origin=",.5" offset="0,.55556mm"/>
                    <v:textbox>
                      <w:txbxContent>
                        <w:p w:rsidR="004E4584" w:rsidRPr="000B2DDD" w:rsidRDefault="004E4584" w:rsidP="00EF6653">
                          <w:pPr>
                            <w:spacing w:line="240" w:lineRule="auto"/>
                            <w:jc w:val="center"/>
                            <w:rPr>
                              <w:sz w:val="14"/>
                              <w:szCs w:val="14"/>
                            </w:rPr>
                          </w:pPr>
                          <w:r w:rsidRPr="00FD7705">
                            <w:rPr>
                              <w:sz w:val="14"/>
                              <w:szCs w:val="14"/>
                            </w:rPr>
                            <w:t xml:space="preserve">Los socios toman la decisión de no repartir dividendos, sino que estos son invertidos en la organización mediante proyectos específicos </w:t>
                          </w:r>
                        </w:p>
                      </w:txbxContent>
                    </v:textbox>
                  </v:shape>
                  <v:shape id="66 Conector" o:spid="_x0000_s1038" type="#_x0000_t120" style="position:absolute;top:20002;width:15012;height:14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70/MMA&#10;AADbAAAADwAAAGRycy9kb3ducmV2LnhtbESPzW4CMQyE70h9h8hIvUEWDi0sBFRVqtpLkfg5cDQb&#10;s7vqxtkmAdK3x4dK3GzNeObzcp1dp64UYuvZwGRcgCKuvG25NnDYf4xmoGJCtth5JgN/FGG9ehos&#10;sbT+xlu67lKtJIRjiQaalPpS61g15DCOfU8s2tkHh0nWUGsb8CbhrtPTonjRDluWhgZ7em+o+tld&#10;nIHT9zZMP/P8GPzr/nfjNHU2X4x5Hua3BahEOT3M/9dfVvAFVn6RAf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70/MMAAADbAAAADwAAAAAAAAAAAAAAAACYAgAAZHJzL2Rv&#10;d25yZXYueG1sUEsFBgAAAAAEAAQA9QAAAIgDAAAAAA==&#10;" fillcolor="#c9b5e8" strokecolor="#795d9b">
                    <v:fill color2="#f0eaf9" rotate="t" angle="180" colors="0 #c9b5e8;22938f #d9cbee;1 #f0eaf9" focus="100%" type="gradient"/>
                    <v:shadow on="t" color="black" opacity="24903f" origin=",.5" offset="0,.55556mm"/>
                    <v:textbox>
                      <w:txbxContent>
                        <w:p w:rsidR="004E4584" w:rsidRPr="000B2DDD" w:rsidRDefault="004E4584" w:rsidP="00EF6653">
                          <w:pPr>
                            <w:spacing w:after="0" w:line="240" w:lineRule="auto"/>
                            <w:jc w:val="center"/>
                            <w:rPr>
                              <w:sz w:val="14"/>
                              <w:szCs w:val="14"/>
                            </w:rPr>
                          </w:pPr>
                          <w:r w:rsidRPr="00FD7705">
                            <w:rPr>
                              <w:sz w:val="14"/>
                              <w:szCs w:val="14"/>
                            </w:rPr>
                            <w:t xml:space="preserve">Pequeña </w:t>
                          </w:r>
                        </w:p>
                        <w:p w:rsidR="004E4584" w:rsidRPr="000B2DDD" w:rsidRDefault="004E4584" w:rsidP="00EF6653">
                          <w:pPr>
                            <w:spacing w:line="240" w:lineRule="auto"/>
                            <w:jc w:val="center"/>
                            <w:rPr>
                              <w:sz w:val="14"/>
                              <w:szCs w:val="14"/>
                            </w:rPr>
                          </w:pPr>
                          <w:r w:rsidRPr="00FD7705">
                            <w:rPr>
                              <w:sz w:val="14"/>
                              <w:szCs w:val="14"/>
                            </w:rPr>
                            <w:t>Inversión temporal a largo plazo para MIPYMES que tengan buenas perspectivas de rentabilidad financiera</w:t>
                          </w:r>
                        </w:p>
                      </w:txbxContent>
                    </v:textbox>
                  </v:shape>
                  <v:shape id="67 Conector" o:spid="_x0000_s1039" type="#_x0000_t120" style="position:absolute;left:6667;top:9239;width:15012;height:14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JRZ8EA&#10;AADbAAAADwAAAGRycy9kb3ducmV2LnhtbERPPW/CMBDdK/EfrEPqVpwylCZgUIWE6FKkJB06HvGR&#10;RMTnYBtw/31dqVK3e3qft9pEM4gbOd9bVvA8y0AQN1b33Cr4rHdPryB8QNY4WCYF3+Rhs548rLDQ&#10;9s4l3arQihTCvkAFXQhjIaVvOjLoZ3YkTtzJOoMhQddK7fCews0g51n2Ig32nBo6HGnbUXOurkbB&#10;8aN0833Mv5xd1JeDkTToeFXqcRrfliACxfAv/nO/6zQ/h99f0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yUWfBAAAA2wAAAA8AAAAAAAAAAAAAAAAAmAIAAGRycy9kb3du&#10;cmV2LnhtbFBLBQYAAAAABAAEAPUAAACGAwAAAAA=&#10;" fillcolor="#c9b5e8" strokecolor="#795d9b">
                    <v:fill color2="#f0eaf9" rotate="t" angle="180" colors="0 #c9b5e8;22938f #d9cbee;1 #f0eaf9" focus="100%" type="gradient"/>
                    <v:shadow on="t" color="black" opacity="24903f" origin=",.5" offset="0,.55556mm"/>
                    <v:textbox>
                      <w:txbxContent>
                        <w:p w:rsidR="004E4584" w:rsidRPr="000B2DDD" w:rsidRDefault="004E4584" w:rsidP="00EF6653">
                          <w:pPr>
                            <w:spacing w:line="240" w:lineRule="auto"/>
                            <w:jc w:val="center"/>
                            <w:rPr>
                              <w:sz w:val="14"/>
                              <w:szCs w:val="14"/>
                            </w:rPr>
                          </w:pPr>
                          <w:r w:rsidRPr="00FD7705">
                            <w:rPr>
                              <w:sz w:val="14"/>
                              <w:szCs w:val="14"/>
                            </w:rPr>
                            <w:t>Deshacerse de activos que ya no se utilizan y que  estén ocasionando un gasto innecesario para generar liquidez</w:t>
                          </w:r>
                        </w:p>
                      </w:txbxContent>
                    </v:textbox>
                  </v:shape>
                  <v:shape id="68 Conector" o:spid="_x0000_s1040" type="#_x0000_t120" style="position:absolute;left:18097;top:2190;width:15012;height:14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yR78A&#10;AADbAAAADwAAAGRycy9kb3ducmV2LnhtbERPu27CMBTdkfgH6yKxgUMGHikGVUioXYrEY2C8xLdJ&#10;1Pg62Abcv8cDEuPReS/X0bTiTs43lhVMxhkI4tLqhisFp+N2NAfhA7LG1jIp+CcP61W/t8RC2wfv&#10;6X4IlUgh7AtUUIfQFVL6siaDfmw74sT9WmcwJOgqqR0+UrhpZZ5lU2mw4dRQY0ebmsq/w80ouPzs&#10;Xf4VF2dnZ8frzkhqdbwpNRzEzw8QgWJ4i1/ub60gT+vTl/Q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ZDJHvwAAANsAAAAPAAAAAAAAAAAAAAAAAJgCAABkcnMvZG93bnJl&#10;di54bWxQSwUGAAAAAAQABAD1AAAAhAMAAAAA&#10;" fillcolor="#c9b5e8" strokecolor="#795d9b">
                    <v:fill color2="#f0eaf9" rotate="t" angle="180" colors="0 #c9b5e8;22938f #d9cbee;1 #f0eaf9" focus="100%" type="gradient"/>
                    <v:shadow on="t" color="black" opacity="24903f" origin=",.5" offset="0,.55556mm"/>
                    <v:textbox>
                      <w:txbxContent>
                        <w:p w:rsidR="004E4584" w:rsidRPr="000B2DDD" w:rsidRDefault="004E4584" w:rsidP="00EF6653">
                          <w:pPr>
                            <w:spacing w:line="240" w:lineRule="auto"/>
                            <w:jc w:val="center"/>
                            <w:rPr>
                              <w:sz w:val="14"/>
                              <w:szCs w:val="16"/>
                            </w:rPr>
                          </w:pPr>
                          <w:r w:rsidRPr="00FD7705">
                            <w:rPr>
                              <w:sz w:val="14"/>
                              <w:szCs w:val="16"/>
                            </w:rPr>
                            <w:t>Operaciones con las cuales, las empresas recuperan el costo de la inversión, porque las provisiones para tal fin son aplicados directamente a los gastos de la empresa</w:t>
                          </w:r>
                        </w:p>
                      </w:txbxContent>
                    </v:textbox>
                  </v:shape>
                </v:group>
                <v:shapetype id="_x0000_t32" coordsize="21600,21600" o:spt="32" o:oned="t" path="m,l21600,21600e" filled="f">
                  <v:path arrowok="t" fillok="f" o:connecttype="none"/>
                  <o:lock v:ext="edit" shapetype="t"/>
                </v:shapetype>
                <v:shape id="82 Conector recto de flecha" o:spid="_x0000_s1041" type="#_x0000_t32" style="position:absolute;left:6270;top:5963;width:0;height:43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pTTcUAAADbAAAADwAAAGRycy9kb3ducmV2LnhtbESPQWvCQBSE7wX/w/IKvZS6SQ5SUjdB&#10;aisVT1pBvD2zzySYfRt2V43/3hUKPQ4z8w0zLQfTiQs531pWkI4TEMSV1S3XCra/32/vIHxA1thZ&#10;JgU38lAWo6cp5tpeeU2XTahFhLDPUUETQp9L6auGDPqx7Ymjd7TOYIjS1VI7vEa46WSWJBNpsOW4&#10;0GBPnw1Vp83ZKGhvqXvdr8xid8qW9Xr2dVgO84NSL8/D7ANEoCH8h//aP1pBlsLjS/wBsr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pTTcUAAADbAAAADwAAAAAAAAAA&#10;AAAAAAChAgAAZHJzL2Rvd25yZXYueG1sUEsFBgAAAAAEAAQA+QAAAJMDAAAAAA==&#10;" strokecolor="#4579b8">
                  <v:stroke endarrow="open"/>
                </v:shape>
                <v:shape id="83 Conector recto de flecha" o:spid="_x0000_s1042" type="#_x0000_t32" style="position:absolute;left:7454;top:6420;width:345;height:4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ZnaMEAAADbAAAADwAAAGRycy9kb3ducmV2LnhtbESPzWrDMBCE74W8g9hAbrVcH5riRDal&#10;EMgt2Envi7T+wdbKtZTEefsqUOhxmJlvmH252FHcaPa9YwVvSQqCWDvTc6vgcj68foDwAdng6JgU&#10;PMhDWaxe9pgbd+eKbnVoRYSwz1FBF8KUS+l1RxZ94ibi6DVuthiinFtpZrxHuB1llqbv0mLPcaHD&#10;ib460kN9tQrq7fE0YKOv5vJ9GCpTeWp/tFKb9fK5AxFoCf/hv/bRKMgyeH6JP0A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dmdowQAAANsAAAAPAAAAAAAAAAAAAAAA&#10;AKECAABkcnMvZG93bnJldi54bWxQSwUGAAAAAAQABAD5AAAAjwMAAAAA&#10;" strokecolor="#4579b8">
                  <v:stroke endarrow="open"/>
                </v:shape>
                <v:shape id="84 Conector recto de flecha" o:spid="_x0000_s1043" type="#_x0000_t32" style="position:absolute;left:4875;top:6165;width:210;height:4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RoocUAAADbAAAADwAAAGRycy9kb3ducmV2LnhtbESPT2vCQBTE7wW/w/KEXkrdmEIpMRsR&#10;/6F40hZKb8/sMwlm34bdrcZv3xUKHoeZ+Q2TT3vTigs531hWMB4lIIhLqxuuFHx9rl4/QPiArLG1&#10;TApu5GFaDJ5yzLS98p4uh1CJCGGfoYI6hC6T0pc1GfQj2xFH72SdwRClq6R2eI1w08o0Sd6lwYbj&#10;Qo0dzWsqz4dfo6C5jd3Lz86sv8/pttrPlsdtvzgq9TzsZxMQgfrwCP+3N1pB+gb3L/EHy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RoocUAAADbAAAADwAAAAAAAAAA&#10;AAAAAAChAgAAZHJzL2Rvd25yZXYueG1sUEsFBgAAAAAEAAQA+QAAAJMDAAAAAA==&#10;" strokecolor="#4579b8">
                  <v:stroke endarrow="open"/>
                </v:shape>
                <v:shape id="85 Conector recto de flecha" o:spid="_x0000_s1044" type="#_x0000_t32" style="position:absolute;left:3630;top:6870;width:494;height:4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3w1cUAAADbAAAADwAAAGRycy9kb3ducmV2LnhtbESPT2vCQBTE7wW/w/KEXkrdGEopMRsR&#10;/6F40hZKb8/sMwlm34bdrcZv3xUKHoeZ+Q2TT3vTigs531hWMB4lIIhLqxuuFHx9rl4/QPiArLG1&#10;TApu5GFaDJ5yzLS98p4uh1CJCGGfoYI6hC6T0pc1GfQj2xFH72SdwRClq6R2eI1w08o0Sd6lwYbj&#10;Qo0dzWsqz4dfo6C5jd3Lz86sv8/pttrPlsdtvzgq9TzsZxMQgfrwCP+3N1pB+gb3L/EHy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3w1cUAAADbAAAADwAAAAAAAAAA&#10;AAAAAAChAgAAZHJzL2Rvd25yZXYueG1sUEsFBgAAAAAEAAQA+QAAAJMDAAAAAA==&#10;" strokecolor="#4579b8">
                  <v:stroke endarrow="open"/>
                </v:shape>
                <v:shape id="87 Conector recto de flecha" o:spid="_x0000_s1045" type="#_x0000_t32" style="position:absolute;left:2760;top:8358;width:870;height:13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FVTsUAAADbAAAADwAAAGRycy9kb3ducmV2LnhtbESPT2vCQBTE7wW/w/KEXkrdGGgpMRsR&#10;/6F40hZKb8/sMwlm34bdrcZv3xUKHoeZ+Q2TT3vTigs531hWMB4lIIhLqxuuFHx9rl4/QPiArLG1&#10;TApu5GFaDJ5yzLS98p4uh1CJCGGfoYI6hC6T0pc1GfQj2xFH72SdwRClq6R2eI1w08o0Sd6lwYbj&#10;Qo0dzWsqz4dfo6C5jd3Lz86sv8/pttrPlsdtvzgq9TzsZxMQgfrwCP+3N1pB+gb3L/EHy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FVTsUAAADbAAAADwAAAAAAAAAA&#10;AAAAAAChAgAAZHJzL2Rvd25yZXYueG1sUEsFBgAAAAAEAAQA+QAAAJMDAAAAAA==&#10;" strokecolor="#4579b8">
                  <v:stroke endarrow="open"/>
                </v:shape>
                <v:shape id="88 Conector recto de flecha" o:spid="_x0000_s1046" type="#_x0000_t32" style="position:absolute;left:2925;top:9540;width:823;height: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ha8EAAADbAAAADwAAAGRycy9kb3ducmV2LnhtbESPQWvCQBSE7wX/w/IEb3VjDrGkrlIE&#10;wZskpvfH7jMJyb6N2dWk/74rFHocZuYbZneYbS+eNPrWsYLNOgFBrJ1puVZQXU/vHyB8QDbYOyYF&#10;P+ThsF+87TA3buKCnmWoRYSwz1FBE8KQS+l1Qxb92g3E0bu50WKIcqylGXGKcNvLNEkyabHluNDg&#10;QMeGdFc+rIJye750eNMPU32fusIUnuq7Vmq1nL8+QQSaw3/4r302CtIMXl/iD5D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TWFrwQAAANsAAAAPAAAAAAAAAAAAAAAA&#10;AKECAABkcnMvZG93bnJldi54bWxQSwUGAAAAAAQABAD5AAAAjwMAAAAA&#10;" strokecolor="#4579b8">
                  <v:stroke endarrow="open"/>
                </v:shape>
                <v:shape id="89 Conector recto de flecha" o:spid="_x0000_s1047" type="#_x0000_t32" style="position:absolute;left:3555;top:10650;width:735;height:1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HE8MEAAADbAAAADwAAAGRycy9kb3ducmV2LnhtbESPQWvCQBSE7wX/w/IEb3VjDqakrlIE&#10;wZskTe+P3WcSkn0bs6tJ/31XEHocZuYbZneYbS8eNPrWsYLNOgFBrJ1puVZQfZ/eP0D4gGywd0wK&#10;fsnDYb9422Fu3MQFPcpQiwhhn6OCJoQhl9Lrhiz6tRuIo3d1o8UQ5VhLM+IU4baXaZJspcWW40KD&#10;Ax0b0l15twrK7Hzp8Krvpvo5dYUpPNU3rdRqOX99ggg0h//wq302CtIMnl/iD5D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AcTwwQAAANsAAAAPAAAAAAAAAAAAAAAA&#10;AKECAABkcnMvZG93bnJldi54bWxQSwUGAAAAAAQABAD5AAAAjwMAAAAA&#10;" strokecolor="#4579b8">
                  <v:stroke endarrow="open"/>
                </v:shape>
                <v:shape id="90 Conector recto de flecha" o:spid="_x0000_s1048" type="#_x0000_t32" style="position:absolute;left:4875;top:11235;width:404;height:3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5QgroAAADbAAAADwAAAGRycy9kb3ducmV2LnhtbERPvQrCMBDeBd8hnOCmqQ4q1SgiCG7S&#10;qvuRnG1pc6lN1Pr2ZhAcP77/za63jXhR5yvHCmbTBASxdqbiQsH1cpysQPiAbLBxTAo+5GG3HQ42&#10;mBr35oxeeShEDGGfooIyhDaV0uuSLPqpa4kjd3edxRBhV0jT4TuG20bOk2QhLVYcG0ps6VCSrvOn&#10;VZAvT+ca7/pprrdjnZnMU/HQSo1H/X4NIlAf/uKf+2QUzOPY+CX+ALn9Ag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POeUIK6AAAA2wAAAA8AAAAAAAAAAAAAAAAAoQIAAGRy&#10;cy9kb3ducmV2LnhtbFBLBQYAAAAABAAEAPkAAACIAwAAAAA=&#10;" strokecolor="#4579b8">
                  <v:stroke endarrow="open"/>
                </v:shape>
                <v:shape id="91 Conector recto de flecha" o:spid="_x0000_s1049" type="#_x0000_t32" style="position:absolute;left:6450;top:11370;width:15;height:5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L1Gb8AAADbAAAADwAAAGRycy9kb3ducmV2LnhtbESPQYvCMBSE7wv+h/AEb2uqB1erUUQQ&#10;vEmr3h/Jsy1tXmoTtf57Iwh7HGbmG2a16W0jHtT5yrGCyTgBQaydqbhQcD7tf+cgfEA22DgmBS/y&#10;sFkPflaYGvfkjB55KESEsE9RQRlCm0rpdUkW/di1xNG7us5iiLIrpOnwGeG2kdMkmUmLFceFElva&#10;laTr/G4V5H+HY41XfTfny77OTOapuGmlRsN+uwQRqA//4W/7YBRMF/D5En+AXL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NL1Gb8AAADbAAAADwAAAAAAAAAAAAAAAACh&#10;AgAAZHJzL2Rvd25yZXYueG1sUEsFBgAAAAAEAAQA+QAAAI0DAAAAAA==&#10;" strokecolor="#4579b8">
                  <v:stroke endarrow="open"/>
                </v:shape>
                <v:shape id="92 Conector recto de flecha" o:spid="_x0000_s1050" type="#_x0000_t32" style="position:absolute;left:7685;top:10740;width:294;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lEHsMAAADbAAAADwAAAGRycy9kb3ducmV2LnhtbESPT2sCMRTE74LfITyhN01si9atUdou&#10;guDJP/T82Dw3WzcvyybV9dsbQfA4zMxvmPmyc7U4UxsqzxrGIwWCuPCm4lLDYb8afoAIEdlg7Zk0&#10;XCnActHvzTEz/sJbOu9iKRKEQ4YabIxNJmUoLDkMI98QJ+/oW4cxybaUpsVLgrtavio1kQ4rTgsW&#10;G/qxVJx2/07DulPvv3+rQjX2Op3J0yHPvze51i+D7usTRKQuPsOP9tpoeBvD/Uv6A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JRB7DAAAA2wAAAA8AAAAAAAAAAAAA&#10;AAAAoQIAAGRycy9kb3ducmV2LnhtbFBLBQYAAAAABAAEAPkAAACRAwAAAAA=&#10;" strokecolor="#4579b8">
                  <v:stroke endarrow="open"/>
                </v:shape>
                <v:shape id="93 Conector recto de flecha" o:spid="_x0000_s1051" type="#_x0000_t32" style="position:absolute;left:8490;top:9777;width:421;height: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vaacMAAADbAAAADwAAAGRycy9kb3ducmV2LnhtbESPQWsCMRSE74L/ITyhN020xdatUbSL&#10;IHjSSs+PzXOzdfOybKKu/74pCB6HmfmGmS87V4srtaHyrGE8UiCIC28qLjUcvzfDDxAhIhusPZOG&#10;OwVYLvq9OWbG33hP10MsRYJwyFCDjbHJpAyFJYdh5Bvi5J186zAm2ZbStHhLcFfLiVJT6bDitGCx&#10;oS9LxflwcRq2nXr7+d0UqrH395k8H/N8vcu1fhl0q08Qkbr4DD/aW6PhdQL/X9I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b2mnDAAAA2wAAAA8AAAAAAAAAAAAA&#10;AAAAoQIAAGRycy9kb3ducmV2LnhtbFBLBQYAAAAABAAEAPkAAACRAwAAAAA=&#10;" strokecolor="#4579b8">
                  <v:stroke endarrow="open"/>
                </v:shape>
                <v:shape id="95 Conector recto de flecha" o:spid="_x0000_s1052" type="#_x0000_t32" style="position:absolute;left:8585;top:8749;width:386;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NULsEAAADbAAAADwAAAGRycy9kb3ducmV2LnhtbESPzWrDMBCE74G+g9hCb7GcBtLiRjGh&#10;EPCt2E3vi7T+wdbKtRTbffuqUMhxmJlvmGO+2kHMNPnOsYJdkoIg1s503Ci4fl62ryB8QDY4OCYF&#10;P+QhPz1sjpgZt3BJcxUaESHsM1TQhjBmUnrdkkWfuJE4erWbLIYop0aaCZcIt4N8TtODtNhxXGhx&#10;pPeWdF/drILqpfjosdY3c/269KUpPTXfWqmnx/X8BiLQGu7h/3ZhFOz38Pcl/gB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41QuwQAAANsAAAAPAAAAAAAAAAAAAAAA&#10;AKECAABkcnMvZG93bnJldi54bWxQSwUGAAAAAAQABAD5AAAAjwMAAAAA&#10;" strokecolor="#4579b8">
                  <v:stroke endarrow="open"/>
                </v:shape>
                <v:shape id="96 Conector recto de flecha" o:spid="_x0000_s1053" type="#_x0000_t32" style="position:absolute;left:8250;top:7620;width: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7nhsQAAADbAAAADwAAAGRycy9kb3ducmV2LnhtbESPQWsCMRSE74L/ITyht5rYSlu3G8V2&#10;EQRPWun5sXlutrt5WTaprv++KQgeh5n5hslXg2vFmfpQe9YwmyoQxKU3NVcajl+bxzcQISIbbD2T&#10;hisFWC3Hoxwz4y+8p/MhViJBOGSowcbYZVKG0pLDMPUdcfJOvncYk+wraXq8JLhr5ZNSL9JhzWnB&#10;Ykeflsrm8Os0bAc1//7ZlKqz19eFbI5F8bErtH6YDOt3EJGGeA/f2luj4XkO/1/S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fueGxAAAANsAAAAPAAAAAAAAAAAA&#10;AAAAAKECAABkcnMvZG93bnJldi54bWxQSwUGAAAAAAQABAD5AAAAkgMAAAAA&#10;" strokecolor="#4579b8">
                  <v:stroke endarrow="open"/>
                </v:shape>
              </v:group>
            </w:pict>
          </mc:Fallback>
        </mc:AlternateContent>
      </w:r>
      <w:r w:rsidR="004E4584" w:rsidRPr="00F34D22">
        <w:rPr>
          <w:b/>
        </w:rPr>
        <w:t>Gráfico 1:</w:t>
      </w:r>
      <w:r w:rsidR="004E4584" w:rsidRPr="00FD7705">
        <w:rPr>
          <w:b/>
        </w:rPr>
        <w:t xml:space="preserve"> Alternativas de financiación para las MIPYMES en Colombia</w:t>
      </w:r>
    </w:p>
    <w:p w:rsidR="004E4584" w:rsidRDefault="004E4584"/>
    <w:p w:rsidR="004E4584" w:rsidRDefault="004E4584"/>
    <w:p w:rsidR="004E4584" w:rsidRDefault="00F34D22">
      <w:r>
        <w:rPr>
          <w:noProof/>
          <w:lang w:eastAsia="es-ES"/>
        </w:rPr>
        <w:drawing>
          <wp:anchor distT="18288" distB="0" distL="114300" distR="114300" simplePos="0" relativeHeight="251656192" behindDoc="1" locked="0" layoutInCell="1" allowOverlap="1">
            <wp:simplePos x="0" y="0"/>
            <wp:positionH relativeFrom="column">
              <wp:posOffset>285496</wp:posOffset>
            </wp:positionH>
            <wp:positionV relativeFrom="paragraph">
              <wp:posOffset>405638</wp:posOffset>
            </wp:positionV>
            <wp:extent cx="5485765" cy="3200400"/>
            <wp:effectExtent l="0" t="19050" r="0" b="19050"/>
            <wp:wrapNone/>
            <wp:docPr id="30"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p>
    <w:p w:rsidR="004E4584" w:rsidRDefault="004E4584"/>
    <w:p w:rsidR="004E4584" w:rsidRDefault="004E4584"/>
    <w:p w:rsidR="004E4584" w:rsidRDefault="004E4584"/>
    <w:p w:rsidR="004E4584" w:rsidRDefault="004E4584"/>
    <w:p w:rsidR="004E4584" w:rsidRDefault="004E4584"/>
    <w:p w:rsidR="004E4584" w:rsidRDefault="004E4584"/>
    <w:p w:rsidR="004E4584" w:rsidRDefault="004E4584"/>
    <w:p w:rsidR="004E4584" w:rsidRDefault="004E4584"/>
    <w:p w:rsidR="004E4584" w:rsidRDefault="004E4584"/>
    <w:p w:rsidR="004E4584" w:rsidRDefault="004E4584"/>
    <w:p w:rsidR="004E4584" w:rsidRDefault="004E4584"/>
    <w:p w:rsidR="004E4584" w:rsidRDefault="004E4584" w:rsidP="009D1D14">
      <w:pPr>
        <w:spacing w:line="240" w:lineRule="auto"/>
        <w:jc w:val="center"/>
      </w:pPr>
      <w:r w:rsidRPr="00627A9D">
        <w:rPr>
          <w:b/>
        </w:rPr>
        <w:t>Fuente:</w:t>
      </w:r>
      <w:r>
        <w:t xml:space="preserve"> elaboración propia a con base en </w:t>
      </w:r>
      <w:r>
        <w:rPr>
          <w:noProof/>
        </w:rPr>
        <w:t xml:space="preserve"> (Servicio de creación de empresas, 2013)</w:t>
      </w:r>
      <w:r>
        <w:t xml:space="preserve">, </w:t>
      </w:r>
      <w:r>
        <w:rPr>
          <w:noProof/>
        </w:rPr>
        <w:t>(Misión Pyme, 2008)</w:t>
      </w:r>
      <w:r>
        <w:t xml:space="preserve">, </w:t>
      </w:r>
      <w:r>
        <w:rPr>
          <w:noProof/>
        </w:rPr>
        <w:t xml:space="preserve"> (Gerencie, 2009)</w:t>
      </w:r>
      <w:r>
        <w:t>,</w:t>
      </w:r>
      <w:r>
        <w:rPr>
          <w:noProof/>
        </w:rPr>
        <w:t>(Universidad Nacional de Colombia. Sede Manizales.)</w:t>
      </w:r>
      <w:r>
        <w:t xml:space="preserve">, </w:t>
      </w:r>
      <w:r>
        <w:rPr>
          <w:noProof/>
        </w:rPr>
        <w:t>(Hub Bog, 2012)</w:t>
      </w:r>
      <w:r>
        <w:t xml:space="preserve">, </w:t>
      </w:r>
      <w:r>
        <w:rPr>
          <w:noProof/>
        </w:rPr>
        <w:t>(Ministerio de Industria, Energía y Turismo. Gobierno España.)</w:t>
      </w:r>
      <w:r>
        <w:t>Y</w:t>
      </w:r>
      <w:r>
        <w:rPr>
          <w:noProof/>
        </w:rPr>
        <w:t>(Eumed, 2007)</w:t>
      </w:r>
      <w:r>
        <w:t>.</w:t>
      </w:r>
    </w:p>
    <w:p w:rsidR="004E4584" w:rsidRDefault="004E4584" w:rsidP="0060449E">
      <w:pPr>
        <w:pStyle w:val="Prrafodelista"/>
        <w:numPr>
          <w:ilvl w:val="0"/>
          <w:numId w:val="15"/>
        </w:numPr>
        <w:tabs>
          <w:tab w:val="left" w:pos="709"/>
        </w:tabs>
        <w:spacing w:after="0" w:line="240" w:lineRule="auto"/>
        <w:jc w:val="both"/>
      </w:pPr>
      <w:r w:rsidRPr="00404DBA">
        <w:rPr>
          <w:rStyle w:val="SubttuloCar"/>
        </w:rPr>
        <w:lastRenderedPageBreak/>
        <w:t>Pr</w:t>
      </w:r>
      <w:r w:rsidRPr="006B2425">
        <w:rPr>
          <w:rStyle w:val="SubttuloCar"/>
        </w:rPr>
        <w:t>oveedores:</w:t>
      </w:r>
      <w:r w:rsidR="00627A9D">
        <w:rPr>
          <w:rStyle w:val="SubttuloCar"/>
        </w:rPr>
        <w:t xml:space="preserve"> </w:t>
      </w:r>
      <w:r>
        <w:t>Es una fuente de financiación no bancaria, cuyo acceso depende en gran medida de la situación que tenga la empresa en el mercado</w:t>
      </w:r>
      <w:r>
        <w:rPr>
          <w:noProof/>
        </w:rPr>
        <w:t xml:space="preserve"> (Servicio de creación de empresas, 2013)</w:t>
      </w:r>
      <w:r>
        <w:t>. Se genera</w:t>
      </w:r>
      <w:r w:rsidRPr="0060449E">
        <w:rPr>
          <w:szCs w:val="24"/>
          <w:lang w:eastAsia="es-ES"/>
        </w:rPr>
        <w:t xml:space="preserve"> mediante la adquisición o compra de bienes y servicios para sus operaciones a corto</w:t>
      </w:r>
      <w:r w:rsidR="0089066E">
        <w:rPr>
          <w:szCs w:val="24"/>
          <w:lang w:eastAsia="es-ES"/>
        </w:rPr>
        <w:t>.</w:t>
      </w:r>
    </w:p>
    <w:p w:rsidR="004E4584" w:rsidRDefault="004E4584">
      <w:pPr>
        <w:pStyle w:val="Prrafodelista"/>
        <w:numPr>
          <w:ilvl w:val="0"/>
          <w:numId w:val="15"/>
        </w:numPr>
        <w:tabs>
          <w:tab w:val="left" w:pos="709"/>
        </w:tabs>
        <w:spacing w:after="0" w:line="240" w:lineRule="auto"/>
        <w:jc w:val="both"/>
      </w:pPr>
      <w:r w:rsidRPr="00404DBA">
        <w:rPr>
          <w:rStyle w:val="SubttuloCar"/>
        </w:rPr>
        <w:t>Créditos bancarios:</w:t>
      </w:r>
      <w:r w:rsidRPr="00404DBA">
        <w:t xml:space="preserve"> Son operaciones crediticias, ofrecidas por instituciones bancarias a corto y/o largo plazo.</w:t>
      </w:r>
    </w:p>
    <w:p w:rsidR="004E4584" w:rsidRDefault="004E4584">
      <w:pPr>
        <w:pStyle w:val="Prrafodelista"/>
        <w:numPr>
          <w:ilvl w:val="0"/>
          <w:numId w:val="15"/>
        </w:numPr>
        <w:tabs>
          <w:tab w:val="left" w:pos="709"/>
        </w:tabs>
        <w:spacing w:after="0" w:line="240" w:lineRule="auto"/>
        <w:jc w:val="both"/>
      </w:pPr>
      <w:r w:rsidRPr="00342BB7">
        <w:rPr>
          <w:rStyle w:val="SubttuloCar"/>
        </w:rPr>
        <w:t>Créditos de fomento:</w:t>
      </w:r>
      <w:r>
        <w:t xml:space="preserve"> Son líneas de financiación ofrecidas por entidades encargadas de administrar los recursos para la promoción de diversos sectores de la economía.</w:t>
      </w:r>
    </w:p>
    <w:p w:rsidR="004E4584" w:rsidRDefault="004E4584">
      <w:pPr>
        <w:pStyle w:val="Prrafodelista"/>
        <w:numPr>
          <w:ilvl w:val="0"/>
          <w:numId w:val="15"/>
        </w:numPr>
        <w:tabs>
          <w:tab w:val="left" w:pos="709"/>
        </w:tabs>
        <w:spacing w:after="0" w:line="240" w:lineRule="auto"/>
        <w:jc w:val="both"/>
      </w:pPr>
      <w:r w:rsidRPr="00404DBA">
        <w:rPr>
          <w:rStyle w:val="SubttuloCar"/>
        </w:rPr>
        <w:t>Capital propio o aporte de socio:</w:t>
      </w:r>
      <w:r>
        <w:t xml:space="preserve"> es una fuente de financiación que se obtiene de  socios (nuevos o antiguos) de la empresa ya sea por aportes en efectivo, especie o intelectual. </w:t>
      </w:r>
    </w:p>
    <w:p w:rsidR="004E4584" w:rsidRDefault="004E4584">
      <w:pPr>
        <w:pStyle w:val="Prrafodelista"/>
        <w:numPr>
          <w:ilvl w:val="0"/>
          <w:numId w:val="15"/>
        </w:numPr>
        <w:tabs>
          <w:tab w:val="left" w:pos="709"/>
        </w:tabs>
        <w:spacing w:after="0" w:line="240" w:lineRule="auto"/>
        <w:jc w:val="both"/>
      </w:pPr>
      <w:r w:rsidRPr="00D051B4">
        <w:rPr>
          <w:rStyle w:val="SubttuloCar"/>
        </w:rPr>
        <w:t>Leasing:</w:t>
      </w:r>
      <w:r>
        <w:t xml:space="preserve"> Permite que el empresario tome un bien, a través de un contrato de arrendamiento y a un plazo determinado, y que al término de éste, pueda adquirir el activo </w:t>
      </w:r>
      <w:r>
        <w:rPr>
          <w:noProof/>
        </w:rPr>
        <w:t>(Misión Pyme, 2008)</w:t>
      </w:r>
      <w:r>
        <w:t>.</w:t>
      </w:r>
    </w:p>
    <w:p w:rsidR="004E4584" w:rsidRDefault="004E4584">
      <w:pPr>
        <w:pStyle w:val="Prrafodelista"/>
        <w:numPr>
          <w:ilvl w:val="0"/>
          <w:numId w:val="15"/>
        </w:numPr>
        <w:tabs>
          <w:tab w:val="left" w:pos="709"/>
        </w:tabs>
        <w:spacing w:after="0" w:line="240" w:lineRule="auto"/>
        <w:jc w:val="both"/>
      </w:pPr>
      <w:r w:rsidRPr="0024558F">
        <w:rPr>
          <w:rStyle w:val="SubttuloCar"/>
        </w:rPr>
        <w:t>Carta de crédito:</w:t>
      </w:r>
      <w:r>
        <w:t xml:space="preserve"> Documento mediante el cual, a petición y de conformidad con las instrucciones del empresario, el banco se compromete directamente o por intermedio de un banco corresponsal a pagar a un beneficiario hasta una suma determinada de dinero</w:t>
      </w:r>
      <w:r>
        <w:rPr>
          <w:noProof/>
        </w:rPr>
        <w:t xml:space="preserve"> (Gerencie, 2009)</w:t>
      </w:r>
      <w:r>
        <w:t xml:space="preserve">. </w:t>
      </w:r>
    </w:p>
    <w:p w:rsidR="004E4584" w:rsidRDefault="004E4584">
      <w:pPr>
        <w:pStyle w:val="Prrafodelista"/>
        <w:numPr>
          <w:ilvl w:val="0"/>
          <w:numId w:val="15"/>
        </w:numPr>
        <w:tabs>
          <w:tab w:val="left" w:pos="709"/>
        </w:tabs>
        <w:spacing w:after="0" w:line="240" w:lineRule="auto"/>
        <w:jc w:val="both"/>
      </w:pPr>
      <w:r w:rsidRPr="0024558F">
        <w:rPr>
          <w:rStyle w:val="SubttuloCar"/>
        </w:rPr>
        <w:t>Aceptaciones bancarias y financieras:</w:t>
      </w:r>
      <w:r>
        <w:t xml:space="preserve"> El vendedor, vende al comprador una mercancía, y con base en la factura comercial, debidamente aceptada por el representante legal, se estipula un título valor según el cual, el comprador debe al vendedor el importe de la venta y que le pagará dentro de un plazo convenido usualmente uno, dos, tres meses o con plazo máximo a un año. Quien elabora el documento es una entidad financiera, a petición del comprador, quien asume la responsabilidad de cancelar su valor en el mismo banco. Cuando la entidad financiera que da el aval es un banco, se llama aceptación bancaria, y si es otro tipo de entidad financiera, se denomina aceptación financiera. </w:t>
      </w:r>
      <w:r>
        <w:rPr>
          <w:noProof/>
        </w:rPr>
        <w:t>(Universidad Nacional de Colombia. Sede Manizales.)</w:t>
      </w:r>
    </w:p>
    <w:p w:rsidR="004E4584" w:rsidRDefault="004E4584">
      <w:pPr>
        <w:pStyle w:val="Prrafodelista"/>
        <w:numPr>
          <w:ilvl w:val="0"/>
          <w:numId w:val="15"/>
        </w:numPr>
        <w:tabs>
          <w:tab w:val="left" w:pos="709"/>
        </w:tabs>
        <w:spacing w:after="0" w:line="240" w:lineRule="auto"/>
        <w:jc w:val="both"/>
      </w:pPr>
      <w:r w:rsidRPr="0067037D">
        <w:rPr>
          <w:rStyle w:val="SubttuloCar"/>
        </w:rPr>
        <w:t>Factoring:</w:t>
      </w:r>
      <w:r>
        <w:t xml:space="preserve"> Es la forma en que las empresas transforman en efectivo las cuentas por cobrar de sus negocios, proporcionando liquidez a la compañía por medio de la venta de cartera.</w:t>
      </w:r>
    </w:p>
    <w:p w:rsidR="004E4584" w:rsidRDefault="004E4584">
      <w:pPr>
        <w:pStyle w:val="Prrafodelista"/>
        <w:numPr>
          <w:ilvl w:val="0"/>
          <w:numId w:val="15"/>
        </w:numPr>
        <w:tabs>
          <w:tab w:val="left" w:pos="709"/>
        </w:tabs>
        <w:spacing w:after="0" w:line="240" w:lineRule="auto"/>
        <w:jc w:val="both"/>
      </w:pPr>
      <w:r w:rsidRPr="0067037D">
        <w:rPr>
          <w:rStyle w:val="SubttuloCar"/>
        </w:rPr>
        <w:t>Ángeles inversionistas:</w:t>
      </w:r>
      <w:r>
        <w:t xml:space="preserve"> Son personas naturales y/o emprendedoras con capacidad de inversión. Les interesa invertir en etapa temprana de la empresa, aportando dinero, contactos, trabajo, experiencia y todo lo necesario para concretar sus planes de negocio, teniendo como objetivo alto potencial de crecimiento y retornos extraordinarios </w:t>
      </w:r>
      <w:r>
        <w:rPr>
          <w:noProof/>
        </w:rPr>
        <w:t>(Hub Bog, 2012)</w:t>
      </w:r>
      <w:r>
        <w:t>.</w:t>
      </w:r>
    </w:p>
    <w:p w:rsidR="004E4584" w:rsidRDefault="004E4584">
      <w:pPr>
        <w:pStyle w:val="Prrafodelista"/>
        <w:numPr>
          <w:ilvl w:val="0"/>
          <w:numId w:val="15"/>
        </w:numPr>
        <w:tabs>
          <w:tab w:val="left" w:pos="709"/>
        </w:tabs>
        <w:spacing w:after="0" w:line="240" w:lineRule="auto"/>
        <w:jc w:val="both"/>
      </w:pPr>
      <w:r w:rsidRPr="00194F5F">
        <w:rPr>
          <w:rStyle w:val="SubttuloCar"/>
        </w:rPr>
        <w:t>Utilidades reinvertidas:</w:t>
      </w:r>
      <w:r>
        <w:t xml:space="preserve"> Es una fuente muy común en la cual los socios toman la decisión de no repartir dividendos, sino que estos son invertidos en la organización mediante proyectos específicos que contribuyan al crecimiento de la misma.</w:t>
      </w:r>
    </w:p>
    <w:p w:rsidR="004E4584" w:rsidRDefault="004E4584">
      <w:pPr>
        <w:pStyle w:val="Prrafodelista"/>
        <w:numPr>
          <w:ilvl w:val="0"/>
          <w:numId w:val="15"/>
        </w:numPr>
        <w:tabs>
          <w:tab w:val="left" w:pos="709"/>
        </w:tabs>
        <w:spacing w:after="0" w:line="240" w:lineRule="auto"/>
        <w:jc w:val="both"/>
      </w:pPr>
      <w:r w:rsidRPr="00194F5F">
        <w:rPr>
          <w:rStyle w:val="SubttuloCar"/>
        </w:rPr>
        <w:t>Capital de riesgos:</w:t>
      </w:r>
      <w:r>
        <w:t xml:space="preserve"> Es una pequeña inversión temporal a largo plazo en pequeñas y medianas empresas que tengan buenas perspectivas de rentabilidad y/o crecimiento, dicha actividad es realizada por compañías con mucho conocimiento del tema y quienes aportan un valor agregado netamente financiero </w:t>
      </w:r>
      <w:r>
        <w:rPr>
          <w:noProof/>
        </w:rPr>
        <w:t>(Ministerio de Industria, Energía y Turismo. Gobierno España.)</w:t>
      </w:r>
      <w:r>
        <w:t xml:space="preserve">. </w:t>
      </w:r>
    </w:p>
    <w:p w:rsidR="004E4584" w:rsidRDefault="004E4584">
      <w:pPr>
        <w:pStyle w:val="Prrafodelista"/>
        <w:numPr>
          <w:ilvl w:val="0"/>
          <w:numId w:val="15"/>
        </w:numPr>
        <w:tabs>
          <w:tab w:val="left" w:pos="709"/>
        </w:tabs>
        <w:spacing w:after="0" w:line="240" w:lineRule="auto"/>
        <w:jc w:val="both"/>
      </w:pPr>
      <w:r w:rsidRPr="00194F5F">
        <w:rPr>
          <w:rStyle w:val="SubttuloCar"/>
        </w:rPr>
        <w:t>Venta de activos:</w:t>
      </w:r>
      <w:r>
        <w:t xml:space="preserve"> Es una manera de financiarse sin recurrir a gastos financieros, ayudando a aumentar la productividad de la empresa al deshacerse de activos que ya no se utiliza (terrenos, edificios o maquinaria) y que probablemente estén ocasionando un gasto innecesario, produciendo costos de almacenamiento y reteniendo posible liquidez para la empresa </w:t>
      </w:r>
      <w:r>
        <w:rPr>
          <w:noProof/>
        </w:rPr>
        <w:t>(Eumed, 2007)</w:t>
      </w:r>
      <w:r>
        <w:t>.</w:t>
      </w:r>
    </w:p>
    <w:p w:rsidR="004E4584" w:rsidRDefault="004E4584" w:rsidP="00210886">
      <w:pPr>
        <w:pStyle w:val="Prrafodelista"/>
        <w:numPr>
          <w:ilvl w:val="0"/>
          <w:numId w:val="15"/>
        </w:numPr>
        <w:tabs>
          <w:tab w:val="left" w:pos="709"/>
        </w:tabs>
        <w:spacing w:after="0" w:line="240" w:lineRule="auto"/>
        <w:jc w:val="both"/>
      </w:pPr>
      <w:r w:rsidRPr="00060C84">
        <w:rPr>
          <w:rStyle w:val="SubttuloCar"/>
        </w:rPr>
        <w:lastRenderedPageBreak/>
        <w:t>Depreciaciones y amortizaciones</w:t>
      </w:r>
      <w:r>
        <w:t xml:space="preserve">: Son operaciones mediante las cuales, las empresas recuperan el costo de la inversión, </w:t>
      </w:r>
      <w:r w:rsidR="00CA6757">
        <w:t>ya que ést</w:t>
      </w:r>
      <w:r w:rsidR="007F60C2">
        <w:t>os</w:t>
      </w:r>
      <w:r>
        <w:t xml:space="preserve"> son aplicados directamente a los gastos de la empresa, disminuyendo con esto las utilidades, por lo tanto, no existe la salida de dinero al pagar menos impuestos y dividendos</w:t>
      </w:r>
      <w:r>
        <w:rPr>
          <w:noProof/>
        </w:rPr>
        <w:t xml:space="preserve"> (Eumed, 2007)</w:t>
      </w:r>
      <w:r>
        <w:t xml:space="preserve">. </w:t>
      </w:r>
    </w:p>
    <w:p w:rsidR="00627A9D" w:rsidRDefault="00627A9D">
      <w:pPr>
        <w:pStyle w:val="Ttulo3"/>
        <w:tabs>
          <w:tab w:val="left" w:pos="709"/>
        </w:tabs>
        <w:spacing w:before="0" w:line="240" w:lineRule="auto"/>
        <w:jc w:val="both"/>
      </w:pPr>
      <w:bookmarkStart w:id="9" w:name="_Toc356839133"/>
    </w:p>
    <w:p w:rsidR="004E4584" w:rsidRDefault="004E4584">
      <w:pPr>
        <w:pStyle w:val="Ttulo3"/>
        <w:tabs>
          <w:tab w:val="left" w:pos="709"/>
        </w:tabs>
        <w:spacing w:before="0" w:line="240" w:lineRule="auto"/>
        <w:jc w:val="both"/>
      </w:pPr>
      <w:r>
        <w:t xml:space="preserve">Clasificación de Alternativas de financiación. </w:t>
      </w:r>
    </w:p>
    <w:bookmarkEnd w:id="9"/>
    <w:p w:rsidR="0040569F" w:rsidRDefault="0040569F" w:rsidP="005A30F5">
      <w:pPr>
        <w:tabs>
          <w:tab w:val="left" w:pos="709"/>
        </w:tabs>
        <w:spacing w:line="276" w:lineRule="auto"/>
      </w:pPr>
    </w:p>
    <w:p w:rsidR="004E4584" w:rsidRDefault="004E4584" w:rsidP="005A30F5">
      <w:pPr>
        <w:tabs>
          <w:tab w:val="left" w:pos="709"/>
        </w:tabs>
        <w:spacing w:line="276" w:lineRule="auto"/>
      </w:pPr>
      <w:r w:rsidRPr="00663217">
        <w:t>Es</w:t>
      </w:r>
      <w:r>
        <w:t xml:space="preserve"> importante conocer las diferentes alternativas de financiación existentes en el mercado para las MIPYMES en Colombia, dichas fuentes se clasifican según se puede observar en el gráfico 2:</w:t>
      </w:r>
    </w:p>
    <w:p w:rsidR="004E4584" w:rsidRDefault="004E4584">
      <w:pPr>
        <w:tabs>
          <w:tab w:val="left" w:pos="709"/>
        </w:tabs>
        <w:spacing w:line="276" w:lineRule="auto"/>
        <w:jc w:val="center"/>
        <w:rPr>
          <w:b/>
        </w:rPr>
      </w:pPr>
      <w:r w:rsidRPr="00E343BB">
        <w:rPr>
          <w:b/>
        </w:rPr>
        <w:t>Gráfico 2:</w:t>
      </w:r>
      <w:r w:rsidR="00627A9D">
        <w:rPr>
          <w:b/>
        </w:rPr>
        <w:t xml:space="preserve"> </w:t>
      </w:r>
      <w:r w:rsidRPr="00FD7705">
        <w:rPr>
          <w:b/>
        </w:rPr>
        <w:t>Algunas clasificaciones para las fuentes de financiación</w:t>
      </w:r>
    </w:p>
    <w:p w:rsidR="00F34D22" w:rsidRDefault="00F34D22" w:rsidP="00C4708E">
      <w:pPr>
        <w:tabs>
          <w:tab w:val="left" w:pos="709"/>
        </w:tabs>
        <w:spacing w:line="276" w:lineRule="auto"/>
        <w:jc w:val="center"/>
        <w:rPr>
          <w:noProof/>
          <w:lang w:val="es-CO" w:eastAsia="es-CO"/>
        </w:rPr>
      </w:pPr>
      <w:r>
        <w:rPr>
          <w:noProof/>
          <w:lang w:eastAsia="es-ES"/>
        </w:rPr>
        <w:drawing>
          <wp:inline distT="0" distB="0" distL="0" distR="0">
            <wp:extent cx="5484495" cy="4057650"/>
            <wp:effectExtent l="0" t="0" r="20955" b="0"/>
            <wp:docPr id="3" name="Diagrama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4E4584" w:rsidRDefault="004E4584" w:rsidP="00C4708E">
      <w:pPr>
        <w:tabs>
          <w:tab w:val="left" w:pos="709"/>
        </w:tabs>
        <w:spacing w:line="276" w:lineRule="auto"/>
        <w:jc w:val="center"/>
      </w:pPr>
      <w:r w:rsidRPr="0040569F">
        <w:rPr>
          <w:b/>
        </w:rPr>
        <w:t>Fuente:</w:t>
      </w:r>
      <w:r>
        <w:t xml:space="preserve"> </w:t>
      </w:r>
      <w:r w:rsidR="0006466B">
        <w:t>E</w:t>
      </w:r>
      <w:r>
        <w:t>laboración propia</w:t>
      </w:r>
      <w:r w:rsidR="0006466B">
        <w:t xml:space="preserve"> con base en</w:t>
      </w:r>
      <w:r w:rsidR="00F915CD">
        <w:t xml:space="preserve"> “Alternativas de Financiación para la pequ</w:t>
      </w:r>
      <w:r w:rsidR="00697EE1">
        <w:t>e</w:t>
      </w:r>
      <w:r w:rsidR="00F915CD">
        <w:t>ña y mediana empresa en Colombia”.</w:t>
      </w:r>
    </w:p>
    <w:p w:rsidR="004E4584" w:rsidRDefault="004E4584" w:rsidP="00C4708E">
      <w:pPr>
        <w:tabs>
          <w:tab w:val="left" w:pos="709"/>
        </w:tabs>
        <w:spacing w:line="276" w:lineRule="auto"/>
        <w:jc w:val="center"/>
      </w:pPr>
    </w:p>
    <w:p w:rsidR="004E4584" w:rsidRDefault="004E4584" w:rsidP="00A44284">
      <w:pPr>
        <w:tabs>
          <w:tab w:val="left" w:pos="709"/>
        </w:tabs>
        <w:spacing w:after="0" w:line="240" w:lineRule="auto"/>
        <w:jc w:val="both"/>
      </w:pPr>
      <w:r>
        <w:tab/>
        <w:t xml:space="preserve">1. </w:t>
      </w:r>
      <w:r w:rsidRPr="005F6AD5">
        <w:rPr>
          <w:rStyle w:val="SubttuloCar"/>
        </w:rPr>
        <w:t>Según las necesidades de financiación</w:t>
      </w:r>
    </w:p>
    <w:p w:rsidR="004E4584" w:rsidRDefault="004E4584" w:rsidP="005A30F5">
      <w:pPr>
        <w:tabs>
          <w:tab w:val="left" w:pos="709"/>
        </w:tabs>
        <w:spacing w:after="0" w:line="240" w:lineRule="auto"/>
        <w:ind w:left="709" w:hanging="709"/>
        <w:jc w:val="both"/>
      </w:pPr>
      <w:r>
        <w:t>1.1. Corto plazo: Este tipo de fuentes se presentan en un periodo inferior o igual a un año.</w:t>
      </w:r>
    </w:p>
    <w:p w:rsidR="004E4584" w:rsidRDefault="004E4584" w:rsidP="00A44284">
      <w:pPr>
        <w:tabs>
          <w:tab w:val="left" w:pos="709"/>
        </w:tabs>
        <w:spacing w:after="0" w:line="240" w:lineRule="auto"/>
        <w:jc w:val="both"/>
      </w:pPr>
      <w:r>
        <w:t>1.2. Largo plazo: Este tipo de fuentes se presentan en un periodo superior a un año. Con respecto a los proveedores, éstos se podrían clasificar así, cuando se llegan a acuerdos entre las partes.</w:t>
      </w:r>
    </w:p>
    <w:p w:rsidR="004E4584" w:rsidRDefault="004E4584" w:rsidP="00A44284">
      <w:pPr>
        <w:tabs>
          <w:tab w:val="left" w:pos="709"/>
        </w:tabs>
        <w:spacing w:after="0" w:line="240" w:lineRule="auto"/>
        <w:jc w:val="both"/>
        <w:rPr>
          <w:i/>
          <w:iCs/>
          <w:spacing w:val="15"/>
          <w:szCs w:val="24"/>
        </w:rPr>
      </w:pPr>
      <w:r>
        <w:tab/>
        <w:t xml:space="preserve">2. </w:t>
      </w:r>
      <w:r w:rsidRPr="00580CB8">
        <w:rPr>
          <w:rStyle w:val="SubttuloCar"/>
        </w:rPr>
        <w:t>Según la procedencia</w:t>
      </w:r>
    </w:p>
    <w:p w:rsidR="004E4584" w:rsidRDefault="004E4584" w:rsidP="00A44284">
      <w:pPr>
        <w:tabs>
          <w:tab w:val="left" w:pos="709"/>
        </w:tabs>
        <w:spacing w:after="0" w:line="240" w:lineRule="auto"/>
        <w:jc w:val="both"/>
      </w:pPr>
      <w:r>
        <w:lastRenderedPageBreak/>
        <w:t>2.1. Público: Dentro de esta clasificación se encuentran las entidades estatales, entidades que en muchos de los casos son los principales proveedores de una MIPYME.</w:t>
      </w:r>
    </w:p>
    <w:p w:rsidR="004E4584" w:rsidRDefault="004E4584" w:rsidP="00A44284">
      <w:pPr>
        <w:tabs>
          <w:tab w:val="left" w:pos="709"/>
        </w:tabs>
        <w:spacing w:after="0" w:line="240" w:lineRule="auto"/>
        <w:jc w:val="both"/>
      </w:pPr>
      <w:r>
        <w:t xml:space="preserve">2.2. Privado: Son ofrecidas por entidades particulares y totalmente aparte del estado. </w:t>
      </w:r>
    </w:p>
    <w:p w:rsidR="004E4584" w:rsidRDefault="004E4584" w:rsidP="00A44284">
      <w:pPr>
        <w:tabs>
          <w:tab w:val="left" w:pos="709"/>
        </w:tabs>
        <w:spacing w:after="0" w:line="240" w:lineRule="auto"/>
        <w:jc w:val="both"/>
      </w:pPr>
    </w:p>
    <w:p w:rsidR="004E4584" w:rsidRDefault="004E4584" w:rsidP="00A44284">
      <w:pPr>
        <w:tabs>
          <w:tab w:val="left" w:pos="709"/>
        </w:tabs>
        <w:spacing w:after="0" w:line="240" w:lineRule="auto"/>
        <w:jc w:val="both"/>
        <w:rPr>
          <w:rStyle w:val="SubttuloCar"/>
        </w:rPr>
      </w:pPr>
      <w:r>
        <w:tab/>
        <w:t xml:space="preserve">3. </w:t>
      </w:r>
      <w:r w:rsidRPr="009458DC">
        <w:rPr>
          <w:rStyle w:val="SubttuloCar"/>
        </w:rPr>
        <w:t>Según el origen</w:t>
      </w:r>
    </w:p>
    <w:p w:rsidR="004E4584" w:rsidRDefault="004E4584" w:rsidP="00A44284">
      <w:pPr>
        <w:tabs>
          <w:tab w:val="left" w:pos="709"/>
        </w:tabs>
        <w:spacing w:after="0" w:line="240" w:lineRule="auto"/>
        <w:jc w:val="both"/>
      </w:pPr>
      <w:r>
        <w:t>3.1. Internas: Hace referencia a las fuentes que son propias del negocio.</w:t>
      </w:r>
    </w:p>
    <w:p w:rsidR="004E4584" w:rsidRDefault="004E4584" w:rsidP="00A44284">
      <w:pPr>
        <w:tabs>
          <w:tab w:val="left" w:pos="709"/>
        </w:tabs>
        <w:spacing w:after="0" w:line="240" w:lineRule="auto"/>
        <w:jc w:val="both"/>
      </w:pPr>
      <w:r>
        <w:t>3.2. Externas: Son aquellas en donde la empresa tiene que recurrir a terceros.</w:t>
      </w:r>
    </w:p>
    <w:p w:rsidR="004E4584" w:rsidRDefault="004E4584">
      <w:pPr>
        <w:pStyle w:val="Ttulo3"/>
        <w:tabs>
          <w:tab w:val="left" w:pos="709"/>
        </w:tabs>
        <w:spacing w:before="0" w:line="240" w:lineRule="auto"/>
        <w:jc w:val="both"/>
      </w:pPr>
      <w:r>
        <w:tab/>
      </w:r>
      <w:bookmarkStart w:id="10" w:name="_Toc356839134"/>
    </w:p>
    <w:p w:rsidR="004E4584" w:rsidRDefault="004E4584">
      <w:pPr>
        <w:pStyle w:val="Ttulo3"/>
        <w:tabs>
          <w:tab w:val="left" w:pos="709"/>
        </w:tabs>
        <w:spacing w:before="0" w:line="240" w:lineRule="auto"/>
        <w:jc w:val="both"/>
      </w:pPr>
      <w:r>
        <w:t xml:space="preserve">Ventajas, desventajas y restricciones al acceso. </w:t>
      </w:r>
    </w:p>
    <w:p w:rsidR="004E4584" w:rsidRDefault="004E4584">
      <w:pPr>
        <w:pStyle w:val="Ttulo3"/>
        <w:tabs>
          <w:tab w:val="left" w:pos="709"/>
        </w:tabs>
        <w:spacing w:before="0" w:line="240" w:lineRule="auto"/>
        <w:jc w:val="both"/>
      </w:pPr>
    </w:p>
    <w:p w:rsidR="004E4584" w:rsidRDefault="004E4584" w:rsidP="00210886">
      <w:pPr>
        <w:pStyle w:val="Ttulo3"/>
        <w:tabs>
          <w:tab w:val="left" w:pos="709"/>
        </w:tabs>
        <w:spacing w:before="0" w:line="240" w:lineRule="auto"/>
        <w:jc w:val="both"/>
        <w:rPr>
          <w:b w:val="0"/>
          <w:bCs w:val="0"/>
        </w:rPr>
      </w:pPr>
      <w:r w:rsidRPr="002D527B">
        <w:rPr>
          <w:b w:val="0"/>
          <w:bCs w:val="0"/>
        </w:rPr>
        <w:t>Después de tener claridad sobre lo que es cada fuente de financiación y su clasificación, es necesario tener la información respecto a las restricciones, ventajas y desventajas para el acceso a estas, permitiendo que las MIPYMES escojan la mejor alternativa, la que más se adapte a sus necesidades y características. La tabla</w:t>
      </w:r>
      <w:r>
        <w:rPr>
          <w:b w:val="0"/>
          <w:bCs w:val="0"/>
        </w:rPr>
        <w:t xml:space="preserve"> 3</w:t>
      </w:r>
      <w:r w:rsidRPr="002D527B">
        <w:rPr>
          <w:b w:val="0"/>
          <w:bCs w:val="0"/>
        </w:rPr>
        <w:t xml:space="preserve"> muestra dicha información de manera general</w:t>
      </w:r>
      <w:r>
        <w:rPr>
          <w:b w:val="0"/>
          <w:bCs w:val="0"/>
        </w:rPr>
        <w:t>.</w:t>
      </w:r>
      <w:bookmarkEnd w:id="10"/>
    </w:p>
    <w:p w:rsidR="004E4584" w:rsidRDefault="004E4584" w:rsidP="00210886">
      <w:pPr>
        <w:spacing w:line="240" w:lineRule="auto"/>
      </w:pPr>
    </w:p>
    <w:p w:rsidR="004E4584" w:rsidRDefault="004E4584">
      <w:pPr>
        <w:spacing w:after="0" w:line="240" w:lineRule="auto"/>
        <w:jc w:val="center"/>
        <w:rPr>
          <w:b/>
        </w:rPr>
      </w:pPr>
      <w:r w:rsidRPr="00FD7705">
        <w:rPr>
          <w:b/>
        </w:rPr>
        <w:t xml:space="preserve">Tabla </w:t>
      </w:r>
      <w:r>
        <w:rPr>
          <w:b/>
        </w:rPr>
        <w:t>3:</w:t>
      </w:r>
      <w:r w:rsidRPr="00FD7705">
        <w:rPr>
          <w:b/>
        </w:rPr>
        <w:t xml:space="preserve"> Ventajas, desventajas y restricciones de acceso al crédito según las alternativas de financiación</w:t>
      </w:r>
    </w:p>
    <w:p w:rsidR="008D29D5" w:rsidRDefault="008D29D5">
      <w:pPr>
        <w:spacing w:after="0" w:line="240" w:lineRule="auto"/>
        <w:jc w:val="center"/>
        <w:rPr>
          <w:b/>
        </w:rPr>
      </w:pPr>
    </w:p>
    <w:tbl>
      <w:tblPr>
        <w:tblW w:w="4601" w:type="pct"/>
        <w:jc w:val="center"/>
        <w:tblLayout w:type="fixed"/>
        <w:tblCellMar>
          <w:left w:w="70" w:type="dxa"/>
          <w:right w:w="70" w:type="dxa"/>
        </w:tblCellMar>
        <w:tblLook w:val="00A0" w:firstRow="1" w:lastRow="0" w:firstColumn="1" w:lastColumn="0" w:noHBand="0" w:noVBand="0"/>
      </w:tblPr>
      <w:tblGrid>
        <w:gridCol w:w="2378"/>
        <w:gridCol w:w="2934"/>
        <w:gridCol w:w="3106"/>
        <w:gridCol w:w="17"/>
      </w:tblGrid>
      <w:tr w:rsidR="004E4584" w:rsidRPr="0001754F" w:rsidTr="008D29D5">
        <w:trPr>
          <w:trHeight w:val="630"/>
          <w:tblHeader/>
          <w:jc w:val="center"/>
        </w:trPr>
        <w:tc>
          <w:tcPr>
            <w:tcW w:w="1410" w:type="pct"/>
            <w:tcBorders>
              <w:top w:val="single" w:sz="12" w:space="0" w:color="8064A2"/>
              <w:left w:val="single" w:sz="12" w:space="0" w:color="8064A2"/>
              <w:bottom w:val="nil"/>
              <w:right w:val="nil"/>
            </w:tcBorders>
            <w:shd w:val="clear" w:color="000000" w:fill="60497B"/>
            <w:vAlign w:val="center"/>
          </w:tcPr>
          <w:p w:rsidR="004E4584" w:rsidRPr="00BF56C3" w:rsidRDefault="004E4584" w:rsidP="008A7915">
            <w:pPr>
              <w:tabs>
                <w:tab w:val="left" w:pos="709"/>
              </w:tabs>
              <w:spacing w:after="0" w:line="240" w:lineRule="auto"/>
              <w:jc w:val="center"/>
              <w:rPr>
                <w:rFonts w:ascii="Arial" w:hAnsi="Arial" w:cs="Arial"/>
                <w:b/>
                <w:bCs/>
                <w:color w:val="FFFFFF"/>
                <w:sz w:val="16"/>
                <w:szCs w:val="16"/>
                <w:lang w:val="es-CO" w:eastAsia="es-CO"/>
              </w:rPr>
            </w:pPr>
            <w:r w:rsidRPr="00BF56C3">
              <w:rPr>
                <w:rFonts w:ascii="Arial" w:hAnsi="Arial" w:cs="Arial"/>
                <w:b/>
                <w:bCs/>
                <w:color w:val="FFFFFF"/>
                <w:sz w:val="16"/>
                <w:szCs w:val="16"/>
                <w:lang w:val="es-CO" w:eastAsia="es-CO"/>
              </w:rPr>
              <w:t>FUENTES DE FINANCIACIÓN</w:t>
            </w:r>
          </w:p>
        </w:tc>
        <w:tc>
          <w:tcPr>
            <w:tcW w:w="1739" w:type="pct"/>
            <w:tcBorders>
              <w:top w:val="single" w:sz="12" w:space="0" w:color="8064A2"/>
              <w:left w:val="single" w:sz="12" w:space="0" w:color="8064A2"/>
              <w:bottom w:val="single" w:sz="12" w:space="0" w:color="8064A2"/>
              <w:right w:val="single" w:sz="12" w:space="0" w:color="8064A2"/>
            </w:tcBorders>
            <w:shd w:val="clear" w:color="000000" w:fill="60497B"/>
            <w:vAlign w:val="center"/>
          </w:tcPr>
          <w:p w:rsidR="004E4584" w:rsidRDefault="004E4584">
            <w:pPr>
              <w:tabs>
                <w:tab w:val="left" w:pos="709"/>
              </w:tabs>
              <w:spacing w:after="0" w:line="240" w:lineRule="auto"/>
              <w:jc w:val="center"/>
              <w:rPr>
                <w:rFonts w:ascii="Arial" w:hAnsi="Arial" w:cs="Arial"/>
                <w:b/>
                <w:bCs/>
                <w:color w:val="FFFFFF"/>
                <w:sz w:val="16"/>
                <w:szCs w:val="16"/>
                <w:lang w:val="es-CO" w:eastAsia="es-CO"/>
              </w:rPr>
            </w:pPr>
            <w:r w:rsidRPr="00BF56C3">
              <w:rPr>
                <w:rFonts w:ascii="Arial" w:hAnsi="Arial" w:cs="Arial"/>
                <w:b/>
                <w:bCs/>
                <w:color w:val="FFFFFF"/>
                <w:sz w:val="16"/>
                <w:szCs w:val="16"/>
                <w:lang w:val="es-CO" w:eastAsia="es-CO"/>
              </w:rPr>
              <w:t>DESVENTAJAS/RESTRICCIONES DE ACCESO</w:t>
            </w:r>
          </w:p>
        </w:tc>
        <w:tc>
          <w:tcPr>
            <w:tcW w:w="1851" w:type="pct"/>
            <w:gridSpan w:val="2"/>
            <w:tcBorders>
              <w:top w:val="single" w:sz="12" w:space="0" w:color="8064A2"/>
              <w:left w:val="nil"/>
              <w:bottom w:val="nil"/>
              <w:right w:val="single" w:sz="12" w:space="0" w:color="8064A2"/>
            </w:tcBorders>
            <w:shd w:val="clear" w:color="000000" w:fill="60497B"/>
            <w:vAlign w:val="center"/>
          </w:tcPr>
          <w:p w:rsidR="004E4584" w:rsidRDefault="004E4584">
            <w:pPr>
              <w:tabs>
                <w:tab w:val="left" w:pos="709"/>
              </w:tabs>
              <w:spacing w:after="0" w:line="240" w:lineRule="auto"/>
              <w:jc w:val="center"/>
              <w:rPr>
                <w:rFonts w:ascii="Arial" w:hAnsi="Arial" w:cs="Arial"/>
                <w:b/>
                <w:bCs/>
                <w:color w:val="FFFFFF"/>
                <w:sz w:val="16"/>
                <w:szCs w:val="16"/>
                <w:lang w:val="es-CO" w:eastAsia="es-CO"/>
              </w:rPr>
            </w:pPr>
            <w:r w:rsidRPr="00BF56C3">
              <w:rPr>
                <w:rFonts w:ascii="Arial" w:hAnsi="Arial" w:cs="Arial"/>
                <w:b/>
                <w:bCs/>
                <w:color w:val="FFFFFF"/>
                <w:sz w:val="16"/>
                <w:szCs w:val="16"/>
                <w:lang w:val="es-CO" w:eastAsia="es-CO"/>
              </w:rPr>
              <w:t>VENTAJAS</w:t>
            </w:r>
          </w:p>
        </w:tc>
      </w:tr>
      <w:tr w:rsidR="004E4584" w:rsidRPr="0001754F" w:rsidTr="008D29D5">
        <w:trPr>
          <w:gridAfter w:val="1"/>
          <w:wAfter w:w="10" w:type="pct"/>
          <w:trHeight w:val="615"/>
          <w:jc w:val="center"/>
        </w:trPr>
        <w:tc>
          <w:tcPr>
            <w:tcW w:w="1410" w:type="pct"/>
            <w:vMerge w:val="restart"/>
            <w:tcBorders>
              <w:top w:val="single" w:sz="12" w:space="0" w:color="8064A2"/>
              <w:left w:val="single" w:sz="12" w:space="0" w:color="8064A2"/>
              <w:bottom w:val="single" w:sz="12" w:space="0" w:color="8064A2"/>
              <w:right w:val="single" w:sz="12" w:space="0" w:color="7030A0"/>
            </w:tcBorders>
            <w:shd w:val="clear" w:color="000000" w:fill="CCC0DA"/>
            <w:vAlign w:val="center"/>
          </w:tcPr>
          <w:p w:rsidR="004E4584" w:rsidRDefault="004E4584" w:rsidP="008A7915">
            <w:pPr>
              <w:tabs>
                <w:tab w:val="left" w:pos="709"/>
              </w:tabs>
              <w:spacing w:after="0" w:line="240" w:lineRule="auto"/>
              <w:jc w:val="both"/>
              <w:rPr>
                <w:rFonts w:ascii="Arial" w:hAnsi="Arial" w:cs="Arial"/>
                <w:b/>
                <w:bCs/>
                <w:color w:val="000000"/>
                <w:sz w:val="20"/>
                <w:szCs w:val="20"/>
                <w:lang w:val="es-CO" w:eastAsia="es-CO"/>
              </w:rPr>
            </w:pPr>
            <w:r w:rsidRPr="001025C6">
              <w:rPr>
                <w:rFonts w:ascii="Arial" w:hAnsi="Arial" w:cs="Arial"/>
                <w:b/>
                <w:bCs/>
                <w:color w:val="000000"/>
                <w:sz w:val="20"/>
                <w:szCs w:val="20"/>
                <w:lang w:val="es-CO" w:eastAsia="es-CO"/>
              </w:rPr>
              <w:t xml:space="preserve">Proveedores </w:t>
            </w:r>
          </w:p>
        </w:tc>
        <w:tc>
          <w:tcPr>
            <w:tcW w:w="1739" w:type="pct"/>
            <w:tcBorders>
              <w:top w:val="nil"/>
              <w:left w:val="single" w:sz="12" w:space="0" w:color="7030A0"/>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Necesidad de historia comercial o crediticia</w:t>
            </w:r>
          </w:p>
        </w:tc>
        <w:tc>
          <w:tcPr>
            <w:tcW w:w="1841" w:type="pct"/>
            <w:tcBorders>
              <w:top w:val="single" w:sz="12" w:space="0" w:color="8064A2"/>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Descuentos por pronto pago</w:t>
            </w:r>
          </w:p>
        </w:tc>
      </w:tr>
      <w:tr w:rsidR="004E4584" w:rsidRPr="0001754F" w:rsidTr="008D29D5">
        <w:trPr>
          <w:gridAfter w:val="1"/>
          <w:wAfter w:w="10" w:type="pct"/>
          <w:trHeight w:val="900"/>
          <w:jc w:val="center"/>
        </w:trPr>
        <w:tc>
          <w:tcPr>
            <w:tcW w:w="1410" w:type="pct"/>
            <w:vMerge/>
            <w:tcBorders>
              <w:top w:val="single" w:sz="12" w:space="0" w:color="8064A2"/>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El plazo para pago (En algunos casos es muy corto)</w:t>
            </w:r>
          </w:p>
        </w:tc>
        <w:tc>
          <w:tcPr>
            <w:tcW w:w="1841"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Descuentos por volumen</w:t>
            </w:r>
          </w:p>
        </w:tc>
      </w:tr>
      <w:tr w:rsidR="004E4584" w:rsidRPr="0001754F" w:rsidTr="008D29D5">
        <w:trPr>
          <w:gridAfter w:val="1"/>
          <w:wAfter w:w="10" w:type="pct"/>
          <w:trHeight w:val="315"/>
          <w:jc w:val="center"/>
        </w:trPr>
        <w:tc>
          <w:tcPr>
            <w:tcW w:w="1410" w:type="pct"/>
            <w:vMerge/>
            <w:tcBorders>
              <w:top w:val="single" w:sz="12" w:space="0" w:color="8064A2"/>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auto" w:fill="CCC0D9"/>
          </w:tcPr>
          <w:p w:rsidR="004E4584" w:rsidRDefault="004E4584">
            <w:pPr>
              <w:tabs>
                <w:tab w:val="left" w:pos="709"/>
              </w:tabs>
              <w:spacing w:after="0" w:line="240" w:lineRule="auto"/>
              <w:jc w:val="both"/>
              <w:rPr>
                <w:rFonts w:ascii="Arial" w:hAnsi="Arial" w:cs="Arial"/>
                <w:bCs/>
                <w:color w:val="000000"/>
                <w:sz w:val="20"/>
                <w:szCs w:val="20"/>
                <w:lang w:val="es-CO" w:eastAsia="es-CO"/>
              </w:rPr>
            </w:pPr>
            <w:r w:rsidRPr="001025C6">
              <w:rPr>
                <w:rFonts w:ascii="Arial" w:hAnsi="Arial" w:cs="Arial"/>
                <w:bCs/>
                <w:color w:val="000000"/>
                <w:sz w:val="20"/>
                <w:szCs w:val="20"/>
                <w:lang w:val="es-CO" w:eastAsia="es-CO"/>
              </w:rPr>
              <w:t>Acoplarse a las políticas de cobro del proveedor</w:t>
            </w:r>
          </w:p>
        </w:tc>
        <w:tc>
          <w:tcPr>
            <w:tcW w:w="1841"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Aumento de</w:t>
            </w:r>
            <w:r>
              <w:rPr>
                <w:rFonts w:ascii="Arial" w:hAnsi="Arial" w:cs="Arial"/>
                <w:color w:val="000000"/>
                <w:sz w:val="20"/>
                <w:szCs w:val="20"/>
                <w:lang w:val="es-CO" w:eastAsia="es-CO"/>
              </w:rPr>
              <w:t>l</w:t>
            </w:r>
            <w:r w:rsidRPr="001025C6">
              <w:rPr>
                <w:rFonts w:ascii="Arial" w:hAnsi="Arial" w:cs="Arial"/>
                <w:color w:val="000000"/>
                <w:sz w:val="20"/>
                <w:szCs w:val="20"/>
                <w:lang w:val="es-CO" w:eastAsia="es-CO"/>
              </w:rPr>
              <w:t xml:space="preserve"> capital</w:t>
            </w:r>
            <w:r>
              <w:rPr>
                <w:rFonts w:ascii="Arial" w:hAnsi="Arial" w:cs="Arial"/>
                <w:color w:val="000000"/>
                <w:sz w:val="20"/>
                <w:szCs w:val="20"/>
                <w:lang w:val="es-CO" w:eastAsia="es-CO"/>
              </w:rPr>
              <w:t xml:space="preserve"> de trabajo</w:t>
            </w:r>
          </w:p>
        </w:tc>
      </w:tr>
      <w:tr w:rsidR="004E4584" w:rsidRPr="0001754F" w:rsidTr="008D29D5">
        <w:trPr>
          <w:gridAfter w:val="1"/>
          <w:wAfter w:w="10" w:type="pct"/>
          <w:trHeight w:val="1170"/>
          <w:jc w:val="center"/>
        </w:trPr>
        <w:tc>
          <w:tcPr>
            <w:tcW w:w="1410" w:type="pct"/>
            <w:vMerge/>
            <w:tcBorders>
              <w:top w:val="single" w:sz="12" w:space="0" w:color="8064A2"/>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Costos más altos debido a la financiación de los productos</w:t>
            </w:r>
          </w:p>
        </w:tc>
        <w:tc>
          <w:tcPr>
            <w:tcW w:w="1841" w:type="pct"/>
            <w:tcBorders>
              <w:top w:val="nil"/>
              <w:left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No cobr</w:t>
            </w:r>
            <w:r>
              <w:rPr>
                <w:rFonts w:ascii="Arial" w:hAnsi="Arial" w:cs="Arial"/>
                <w:color w:val="000000"/>
                <w:sz w:val="20"/>
                <w:szCs w:val="20"/>
                <w:lang w:val="es-CO" w:eastAsia="es-CO"/>
              </w:rPr>
              <w:t>o de</w:t>
            </w:r>
            <w:r w:rsidRPr="001025C6">
              <w:rPr>
                <w:rFonts w:ascii="Arial" w:hAnsi="Arial" w:cs="Arial"/>
                <w:color w:val="000000"/>
                <w:sz w:val="20"/>
                <w:szCs w:val="20"/>
                <w:lang w:val="es-CO" w:eastAsia="es-CO"/>
              </w:rPr>
              <w:t xml:space="preserve"> intereses</w:t>
            </w:r>
            <w:r>
              <w:rPr>
                <w:rFonts w:ascii="Arial" w:hAnsi="Arial" w:cs="Arial"/>
                <w:color w:val="000000"/>
                <w:sz w:val="20"/>
                <w:szCs w:val="20"/>
                <w:lang w:val="es-CO" w:eastAsia="es-CO"/>
              </w:rPr>
              <w:t xml:space="preserve"> si está dentro del plazo estipulado para pago</w:t>
            </w:r>
          </w:p>
        </w:tc>
      </w:tr>
      <w:tr w:rsidR="004E4584" w:rsidRPr="0001754F" w:rsidTr="008D29D5">
        <w:trPr>
          <w:gridAfter w:val="1"/>
          <w:wAfter w:w="10" w:type="pct"/>
          <w:trHeight w:val="615"/>
          <w:jc w:val="center"/>
        </w:trPr>
        <w:tc>
          <w:tcPr>
            <w:tcW w:w="1410" w:type="pct"/>
            <w:vMerge/>
            <w:tcBorders>
              <w:top w:val="single" w:sz="12" w:space="0" w:color="8064A2"/>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single" w:sz="12" w:space="0" w:color="8064A2"/>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Depende de la capacidad de endeudamiento</w:t>
            </w:r>
          </w:p>
        </w:tc>
        <w:tc>
          <w:tcPr>
            <w:tcW w:w="1841" w:type="pct"/>
            <w:tcBorders>
              <w:top w:val="nil"/>
              <w:left w:val="nil"/>
              <w:bottom w:val="single" w:sz="12" w:space="0" w:color="8064A2"/>
              <w:right w:val="single" w:sz="12" w:space="0" w:color="8064A2"/>
            </w:tcBorders>
            <w:shd w:val="clear" w:color="auto" w:fill="CCC0D9"/>
          </w:tcPr>
          <w:p w:rsidR="004E4584" w:rsidRDefault="004E4584">
            <w:pPr>
              <w:tabs>
                <w:tab w:val="left" w:pos="709"/>
              </w:tabs>
              <w:spacing w:after="0" w:line="240" w:lineRule="auto"/>
              <w:jc w:val="both"/>
              <w:rPr>
                <w:rFonts w:ascii="Arial" w:hAnsi="Arial" w:cs="Arial"/>
                <w:bCs/>
                <w:color w:val="000000"/>
                <w:sz w:val="20"/>
                <w:szCs w:val="20"/>
                <w:lang w:val="es-CO" w:eastAsia="es-CO"/>
              </w:rPr>
            </w:pPr>
          </w:p>
        </w:tc>
      </w:tr>
      <w:tr w:rsidR="004E4584" w:rsidRPr="0001754F" w:rsidTr="008D29D5">
        <w:trPr>
          <w:gridAfter w:val="1"/>
          <w:wAfter w:w="10" w:type="pct"/>
          <w:trHeight w:val="915"/>
          <w:jc w:val="center"/>
        </w:trPr>
        <w:tc>
          <w:tcPr>
            <w:tcW w:w="1410" w:type="pct"/>
            <w:vMerge w:val="restart"/>
            <w:tcBorders>
              <w:top w:val="nil"/>
              <w:left w:val="single" w:sz="12" w:space="0" w:color="8064A2"/>
              <w:bottom w:val="single" w:sz="12" w:space="0" w:color="8064A2"/>
              <w:right w:val="single" w:sz="12" w:space="0" w:color="7030A0"/>
            </w:tcBorders>
            <w:shd w:val="clear" w:color="000000" w:fill="E5E0EC"/>
            <w:vAlign w:val="center"/>
          </w:tcPr>
          <w:p w:rsidR="004E4584" w:rsidRDefault="004E4584" w:rsidP="008A7915">
            <w:pPr>
              <w:tabs>
                <w:tab w:val="left" w:pos="709"/>
              </w:tabs>
              <w:spacing w:after="0" w:line="240" w:lineRule="auto"/>
              <w:jc w:val="both"/>
              <w:rPr>
                <w:rFonts w:ascii="Arial" w:hAnsi="Arial" w:cs="Arial"/>
                <w:b/>
                <w:bCs/>
                <w:color w:val="000000"/>
                <w:sz w:val="20"/>
                <w:szCs w:val="20"/>
                <w:lang w:val="es-CO" w:eastAsia="es-CO"/>
              </w:rPr>
            </w:pPr>
            <w:r w:rsidRPr="001025C6">
              <w:rPr>
                <w:rFonts w:ascii="Arial" w:hAnsi="Arial" w:cs="Arial"/>
                <w:b/>
                <w:bCs/>
                <w:color w:val="000000"/>
                <w:sz w:val="20"/>
                <w:szCs w:val="20"/>
                <w:lang w:val="es-CO" w:eastAsia="es-CO"/>
              </w:rPr>
              <w:t>Créditos Bancarios</w:t>
            </w:r>
          </w:p>
        </w:tc>
        <w:tc>
          <w:tcPr>
            <w:tcW w:w="1739" w:type="pct"/>
            <w:tcBorders>
              <w:top w:val="nil"/>
              <w:left w:val="single" w:sz="12" w:space="0" w:color="7030A0"/>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Pr>
                <w:rFonts w:ascii="Arial" w:hAnsi="Arial" w:cs="Arial"/>
                <w:color w:val="000000"/>
                <w:sz w:val="20"/>
                <w:szCs w:val="20"/>
                <w:lang w:val="es-CO" w:eastAsia="es-CO"/>
              </w:rPr>
              <w:t>T</w:t>
            </w:r>
            <w:r w:rsidRPr="001025C6">
              <w:rPr>
                <w:rFonts w:ascii="Arial" w:hAnsi="Arial" w:cs="Arial"/>
                <w:color w:val="000000"/>
                <w:sz w:val="20"/>
                <w:szCs w:val="20"/>
                <w:lang w:val="es-CO" w:eastAsia="es-CO"/>
              </w:rPr>
              <w:t>rayectoria en el mercado</w:t>
            </w:r>
          </w:p>
        </w:tc>
        <w:tc>
          <w:tcPr>
            <w:tcW w:w="1841" w:type="pct"/>
            <w:tcBorders>
              <w:top w:val="nil"/>
              <w:left w:val="nil"/>
              <w:bottom w:val="nil"/>
              <w:right w:val="single" w:sz="12" w:space="0" w:color="8064A2"/>
            </w:tcBorders>
            <w:shd w:val="clear" w:color="auto" w:fill="E5DFEC"/>
          </w:tcPr>
          <w:p w:rsidR="004E4584" w:rsidRDefault="004E4584">
            <w:pPr>
              <w:tabs>
                <w:tab w:val="left" w:pos="709"/>
              </w:tabs>
              <w:spacing w:after="0" w:line="240" w:lineRule="auto"/>
              <w:jc w:val="both"/>
              <w:rPr>
                <w:rFonts w:ascii="Arial" w:hAnsi="Arial" w:cs="Arial"/>
                <w:bCs/>
                <w:color w:val="000000"/>
                <w:sz w:val="20"/>
                <w:szCs w:val="20"/>
                <w:lang w:val="es-CO" w:eastAsia="es-CO"/>
              </w:rPr>
            </w:pPr>
            <w:r>
              <w:rPr>
                <w:rFonts w:ascii="Arial" w:hAnsi="Arial" w:cs="Arial"/>
                <w:bCs/>
                <w:color w:val="000000"/>
                <w:sz w:val="20"/>
                <w:szCs w:val="20"/>
                <w:lang w:val="es-CO" w:eastAsia="es-CO"/>
              </w:rPr>
              <w:t xml:space="preserve"> Ofrece tiempos de pago a corto, mediano y largo plazo.</w:t>
            </w:r>
          </w:p>
        </w:tc>
      </w:tr>
      <w:tr w:rsidR="004E4584" w:rsidRPr="0001754F" w:rsidTr="008D29D5">
        <w:trPr>
          <w:gridAfter w:val="1"/>
          <w:wAfter w:w="10" w:type="pct"/>
          <w:trHeight w:val="600"/>
          <w:jc w:val="center"/>
        </w:trPr>
        <w:tc>
          <w:tcPr>
            <w:tcW w:w="1410" w:type="pct"/>
            <w:vMerge/>
            <w:tcBorders>
              <w:top w:val="nil"/>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Pr>
                <w:rFonts w:ascii="Arial" w:hAnsi="Arial" w:cs="Arial"/>
                <w:color w:val="000000"/>
                <w:sz w:val="20"/>
                <w:szCs w:val="20"/>
                <w:lang w:val="es-CO" w:eastAsia="es-CO"/>
              </w:rPr>
              <w:t>En la mayoría de los casos a</w:t>
            </w:r>
            <w:r w:rsidRPr="001025C6">
              <w:rPr>
                <w:rFonts w:ascii="Arial" w:hAnsi="Arial" w:cs="Arial"/>
                <w:color w:val="000000"/>
                <w:sz w:val="20"/>
                <w:szCs w:val="20"/>
                <w:lang w:val="es-CO" w:eastAsia="es-CO"/>
              </w:rPr>
              <w:t>ltas tasas de interés</w:t>
            </w:r>
          </w:p>
        </w:tc>
        <w:tc>
          <w:tcPr>
            <w:tcW w:w="1841" w:type="pct"/>
            <w:tcBorders>
              <w:top w:val="nil"/>
              <w:left w:val="nil"/>
              <w:bottom w:val="nil"/>
              <w:right w:val="single" w:sz="12" w:space="0" w:color="8064A2"/>
            </w:tcBorders>
            <w:shd w:val="clear" w:color="auto" w:fill="E5DFEC"/>
          </w:tcPr>
          <w:p w:rsidR="004E4584" w:rsidRDefault="004E4584">
            <w:pPr>
              <w:tabs>
                <w:tab w:val="left" w:pos="709"/>
              </w:tabs>
              <w:spacing w:after="0" w:line="240" w:lineRule="auto"/>
              <w:jc w:val="both"/>
              <w:rPr>
                <w:rFonts w:ascii="Arial" w:hAnsi="Arial" w:cs="Arial"/>
                <w:bCs/>
                <w:color w:val="000000"/>
                <w:sz w:val="20"/>
                <w:szCs w:val="20"/>
                <w:lang w:val="es-CO" w:eastAsia="es-CO"/>
              </w:rPr>
            </w:pPr>
            <w:r w:rsidRPr="001025C6">
              <w:rPr>
                <w:rFonts w:ascii="Arial" w:hAnsi="Arial" w:cs="Arial"/>
                <w:color w:val="000000"/>
                <w:sz w:val="20"/>
                <w:szCs w:val="20"/>
                <w:lang w:val="es-CO" w:eastAsia="es-CO"/>
              </w:rPr>
              <w:t>Liquidez</w:t>
            </w:r>
          </w:p>
        </w:tc>
      </w:tr>
      <w:tr w:rsidR="004E4584" w:rsidRPr="0001754F" w:rsidTr="008D29D5">
        <w:trPr>
          <w:gridAfter w:val="1"/>
          <w:wAfter w:w="10" w:type="pct"/>
          <w:trHeight w:val="315"/>
          <w:jc w:val="center"/>
        </w:trPr>
        <w:tc>
          <w:tcPr>
            <w:tcW w:w="1410" w:type="pct"/>
            <w:vMerge/>
            <w:tcBorders>
              <w:top w:val="nil"/>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Muchos trámites</w:t>
            </w:r>
            <w:r>
              <w:rPr>
                <w:rFonts w:ascii="Arial" w:hAnsi="Arial" w:cs="Arial"/>
                <w:color w:val="000000"/>
                <w:sz w:val="20"/>
                <w:szCs w:val="20"/>
                <w:lang w:val="es-CO" w:eastAsia="es-CO"/>
              </w:rPr>
              <w:t xml:space="preserve"> (en cuanto a papelería).</w:t>
            </w:r>
          </w:p>
          <w:p w:rsidR="004E4584" w:rsidRDefault="004E4584">
            <w:pPr>
              <w:tabs>
                <w:tab w:val="left" w:pos="709"/>
              </w:tabs>
              <w:spacing w:after="0" w:line="240" w:lineRule="auto"/>
              <w:jc w:val="both"/>
              <w:rPr>
                <w:rFonts w:ascii="Arial" w:hAnsi="Arial" w:cs="Arial"/>
                <w:color w:val="000000"/>
                <w:sz w:val="20"/>
                <w:szCs w:val="20"/>
                <w:lang w:val="es-CO" w:eastAsia="es-CO"/>
              </w:rPr>
            </w:pPr>
          </w:p>
        </w:tc>
        <w:tc>
          <w:tcPr>
            <w:tcW w:w="1841" w:type="pct"/>
            <w:tcBorders>
              <w:top w:val="nil"/>
              <w:left w:val="nil"/>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Aumento del capital</w:t>
            </w:r>
            <w:r>
              <w:rPr>
                <w:rFonts w:ascii="Arial" w:hAnsi="Arial" w:cs="Arial"/>
                <w:color w:val="000000"/>
                <w:sz w:val="20"/>
                <w:szCs w:val="20"/>
                <w:lang w:val="es-CO" w:eastAsia="es-CO"/>
              </w:rPr>
              <w:t xml:space="preserve"> de trabajo</w:t>
            </w:r>
          </w:p>
        </w:tc>
      </w:tr>
      <w:tr w:rsidR="004E4584" w:rsidRPr="0001754F" w:rsidTr="008D29D5">
        <w:trPr>
          <w:gridAfter w:val="1"/>
          <w:wAfter w:w="10" w:type="pct"/>
          <w:trHeight w:val="600"/>
          <w:jc w:val="center"/>
        </w:trPr>
        <w:tc>
          <w:tcPr>
            <w:tcW w:w="1410" w:type="pct"/>
            <w:vMerge/>
            <w:tcBorders>
              <w:top w:val="nil"/>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Necesidad de información contable, legal y financiera</w:t>
            </w:r>
          </w:p>
        </w:tc>
        <w:tc>
          <w:tcPr>
            <w:tcW w:w="1841" w:type="pct"/>
            <w:tcBorders>
              <w:top w:val="nil"/>
              <w:left w:val="nil"/>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p>
        </w:tc>
      </w:tr>
      <w:tr w:rsidR="004E4584" w:rsidRPr="0001754F" w:rsidTr="008D29D5">
        <w:trPr>
          <w:gridAfter w:val="1"/>
          <w:wAfter w:w="10" w:type="pct"/>
          <w:trHeight w:val="615"/>
          <w:jc w:val="center"/>
        </w:trPr>
        <w:tc>
          <w:tcPr>
            <w:tcW w:w="1410" w:type="pct"/>
            <w:vMerge/>
            <w:tcBorders>
              <w:top w:val="nil"/>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single" w:sz="12" w:space="0" w:color="8064A2"/>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Depende de la capacidad de endeudamiento</w:t>
            </w:r>
          </w:p>
        </w:tc>
        <w:tc>
          <w:tcPr>
            <w:tcW w:w="1841" w:type="pct"/>
            <w:tcBorders>
              <w:top w:val="nil"/>
              <w:left w:val="nil"/>
              <w:bottom w:val="single" w:sz="12" w:space="0" w:color="8064A2"/>
              <w:right w:val="single" w:sz="12" w:space="0" w:color="8064A2"/>
            </w:tcBorders>
            <w:shd w:val="clear" w:color="auto" w:fill="E5DFEC"/>
          </w:tcPr>
          <w:p w:rsidR="004E4584" w:rsidRDefault="004E4584">
            <w:pPr>
              <w:tabs>
                <w:tab w:val="left" w:pos="709"/>
              </w:tabs>
              <w:spacing w:after="0" w:line="240" w:lineRule="auto"/>
              <w:jc w:val="both"/>
              <w:rPr>
                <w:rFonts w:ascii="Arial" w:hAnsi="Arial" w:cs="Arial"/>
                <w:bCs/>
                <w:color w:val="000000"/>
                <w:sz w:val="20"/>
                <w:szCs w:val="20"/>
                <w:lang w:val="es-CO" w:eastAsia="es-CO"/>
              </w:rPr>
            </w:pPr>
          </w:p>
        </w:tc>
      </w:tr>
      <w:tr w:rsidR="004E4584" w:rsidRPr="0001754F" w:rsidTr="008D29D5">
        <w:trPr>
          <w:gridAfter w:val="1"/>
          <w:wAfter w:w="10" w:type="pct"/>
          <w:trHeight w:val="915"/>
          <w:jc w:val="center"/>
        </w:trPr>
        <w:tc>
          <w:tcPr>
            <w:tcW w:w="1410" w:type="pct"/>
            <w:vMerge w:val="restart"/>
            <w:tcBorders>
              <w:top w:val="nil"/>
              <w:left w:val="single" w:sz="12" w:space="0" w:color="8064A2"/>
              <w:bottom w:val="nil"/>
              <w:right w:val="single" w:sz="12" w:space="0" w:color="7030A0"/>
            </w:tcBorders>
            <w:shd w:val="clear" w:color="000000" w:fill="CCC0DA"/>
            <w:vAlign w:val="center"/>
          </w:tcPr>
          <w:p w:rsidR="004E4584" w:rsidRDefault="004E4584" w:rsidP="008A7915">
            <w:pPr>
              <w:tabs>
                <w:tab w:val="left" w:pos="709"/>
              </w:tabs>
              <w:spacing w:after="0" w:line="240" w:lineRule="auto"/>
              <w:jc w:val="both"/>
              <w:rPr>
                <w:rFonts w:ascii="Arial" w:hAnsi="Arial" w:cs="Arial"/>
                <w:b/>
                <w:bCs/>
                <w:color w:val="000000"/>
                <w:sz w:val="20"/>
                <w:szCs w:val="20"/>
                <w:lang w:val="es-CO" w:eastAsia="es-CO"/>
              </w:rPr>
            </w:pPr>
            <w:r w:rsidRPr="001025C6">
              <w:rPr>
                <w:rFonts w:ascii="Arial" w:hAnsi="Arial" w:cs="Arial"/>
                <w:b/>
                <w:bCs/>
                <w:color w:val="000000"/>
                <w:sz w:val="20"/>
                <w:szCs w:val="20"/>
                <w:lang w:val="es-CO" w:eastAsia="es-CO"/>
              </w:rPr>
              <w:lastRenderedPageBreak/>
              <w:t>Créditos de Fomento</w:t>
            </w:r>
          </w:p>
        </w:tc>
        <w:tc>
          <w:tcPr>
            <w:tcW w:w="1739" w:type="pct"/>
            <w:tcBorders>
              <w:top w:val="nil"/>
              <w:left w:val="single" w:sz="12" w:space="0" w:color="7030A0"/>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Tener un proyecto viable que especifique la destinación de los rubros.</w:t>
            </w:r>
          </w:p>
        </w:tc>
        <w:tc>
          <w:tcPr>
            <w:tcW w:w="1841" w:type="pct"/>
            <w:tcBorders>
              <w:top w:val="nil"/>
              <w:left w:val="nil"/>
              <w:bottom w:val="nil"/>
              <w:right w:val="single" w:sz="12" w:space="0" w:color="8064A2"/>
            </w:tcBorders>
            <w:shd w:val="clear" w:color="auto" w:fill="CCC0D9"/>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r>
      <w:tr w:rsidR="004E4584" w:rsidRPr="0001754F" w:rsidTr="008D29D5">
        <w:trPr>
          <w:gridAfter w:val="1"/>
          <w:wAfter w:w="10" w:type="pct"/>
          <w:trHeight w:val="600"/>
          <w:jc w:val="center"/>
        </w:trPr>
        <w:tc>
          <w:tcPr>
            <w:tcW w:w="1410" w:type="pct"/>
            <w:vMerge/>
            <w:tcBorders>
              <w:top w:val="nil"/>
              <w:left w:val="single" w:sz="12" w:space="0" w:color="8064A2"/>
              <w:bottom w:val="nil"/>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Pr>
                <w:rFonts w:ascii="Arial" w:hAnsi="Arial" w:cs="Arial"/>
                <w:color w:val="000000"/>
                <w:sz w:val="20"/>
                <w:szCs w:val="20"/>
                <w:lang w:val="es-CO" w:eastAsia="es-CO"/>
              </w:rPr>
              <w:t>Ocasionalmente de</w:t>
            </w:r>
            <w:r w:rsidRPr="001025C6">
              <w:rPr>
                <w:rFonts w:ascii="Arial" w:hAnsi="Arial" w:cs="Arial"/>
                <w:color w:val="000000"/>
                <w:sz w:val="20"/>
                <w:szCs w:val="20"/>
                <w:lang w:val="es-CO" w:eastAsia="es-CO"/>
              </w:rPr>
              <w:t>pende de la capacidad de endeudamiento</w:t>
            </w:r>
          </w:p>
        </w:tc>
        <w:tc>
          <w:tcPr>
            <w:tcW w:w="1841"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Liquidez</w:t>
            </w:r>
          </w:p>
        </w:tc>
      </w:tr>
      <w:tr w:rsidR="004E4584" w:rsidRPr="0001754F" w:rsidTr="008D29D5">
        <w:trPr>
          <w:gridAfter w:val="1"/>
          <w:wAfter w:w="10" w:type="pct"/>
          <w:trHeight w:val="1515"/>
          <w:jc w:val="center"/>
        </w:trPr>
        <w:tc>
          <w:tcPr>
            <w:tcW w:w="1410" w:type="pct"/>
            <w:vMerge/>
            <w:tcBorders>
              <w:top w:val="nil"/>
              <w:left w:val="single" w:sz="12" w:space="0" w:color="8064A2"/>
              <w:bottom w:val="nil"/>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Cumplir con restricciones que en la mayoría de los casos,  son de pertenencia a  sectores específicos de la economía.</w:t>
            </w:r>
          </w:p>
        </w:tc>
        <w:tc>
          <w:tcPr>
            <w:tcW w:w="1841"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Aumento del capital</w:t>
            </w:r>
            <w:r>
              <w:rPr>
                <w:rFonts w:ascii="Arial" w:hAnsi="Arial" w:cs="Arial"/>
                <w:color w:val="000000"/>
                <w:sz w:val="20"/>
                <w:szCs w:val="20"/>
                <w:lang w:val="es-CO" w:eastAsia="es-CO"/>
              </w:rPr>
              <w:t xml:space="preserve"> de trabajo</w:t>
            </w:r>
          </w:p>
          <w:p w:rsidR="004E4584" w:rsidRDefault="004E4584">
            <w:pPr>
              <w:tabs>
                <w:tab w:val="left" w:pos="709"/>
              </w:tabs>
              <w:spacing w:after="0" w:line="240" w:lineRule="auto"/>
              <w:jc w:val="both"/>
              <w:rPr>
                <w:rFonts w:ascii="Arial" w:hAnsi="Arial" w:cs="Arial"/>
                <w:sz w:val="20"/>
                <w:szCs w:val="20"/>
                <w:lang w:val="es-CO" w:eastAsia="es-CO"/>
              </w:rPr>
            </w:pPr>
          </w:p>
          <w:p w:rsidR="004E4584" w:rsidRDefault="004E4584">
            <w:pPr>
              <w:tabs>
                <w:tab w:val="left" w:pos="709"/>
                <w:tab w:val="left" w:pos="2038"/>
              </w:tabs>
              <w:spacing w:after="0" w:line="240" w:lineRule="auto"/>
              <w:jc w:val="both"/>
              <w:rPr>
                <w:rFonts w:ascii="Arial" w:hAnsi="Arial" w:cs="Arial"/>
                <w:sz w:val="20"/>
                <w:szCs w:val="20"/>
                <w:lang w:val="es-CO" w:eastAsia="es-CO"/>
              </w:rPr>
            </w:pPr>
            <w:r w:rsidRPr="001025C6">
              <w:rPr>
                <w:rFonts w:ascii="Arial" w:hAnsi="Arial" w:cs="Arial"/>
                <w:sz w:val="20"/>
                <w:szCs w:val="20"/>
                <w:lang w:val="es-CO" w:eastAsia="es-CO"/>
              </w:rPr>
              <w:tab/>
            </w:r>
          </w:p>
        </w:tc>
      </w:tr>
      <w:tr w:rsidR="004E4584" w:rsidRPr="0001754F" w:rsidTr="008D29D5">
        <w:trPr>
          <w:gridAfter w:val="1"/>
          <w:wAfter w:w="10" w:type="pct"/>
          <w:trHeight w:val="315"/>
          <w:jc w:val="center"/>
        </w:trPr>
        <w:tc>
          <w:tcPr>
            <w:tcW w:w="1410" w:type="pct"/>
            <w:vMerge w:val="restart"/>
            <w:tcBorders>
              <w:top w:val="single" w:sz="12" w:space="0" w:color="8064A2"/>
              <w:left w:val="single" w:sz="12" w:space="0" w:color="8064A2"/>
              <w:bottom w:val="single" w:sz="12" w:space="0" w:color="8064A2"/>
              <w:right w:val="single" w:sz="12" w:space="0" w:color="7030A0"/>
            </w:tcBorders>
            <w:shd w:val="clear" w:color="000000" w:fill="E5E0EC"/>
            <w:vAlign w:val="center"/>
          </w:tcPr>
          <w:p w:rsidR="004E4584" w:rsidRDefault="004E4584" w:rsidP="008A7915">
            <w:pPr>
              <w:tabs>
                <w:tab w:val="left" w:pos="709"/>
              </w:tabs>
              <w:spacing w:after="0" w:line="240" w:lineRule="auto"/>
              <w:jc w:val="both"/>
              <w:rPr>
                <w:rFonts w:ascii="Arial" w:hAnsi="Arial" w:cs="Arial"/>
                <w:b/>
                <w:bCs/>
                <w:color w:val="000000"/>
                <w:sz w:val="20"/>
                <w:szCs w:val="20"/>
                <w:lang w:val="es-CO" w:eastAsia="es-CO"/>
              </w:rPr>
            </w:pPr>
            <w:r w:rsidRPr="001025C6">
              <w:rPr>
                <w:rFonts w:ascii="Arial" w:hAnsi="Arial" w:cs="Arial"/>
                <w:b/>
                <w:bCs/>
                <w:color w:val="000000"/>
                <w:sz w:val="20"/>
                <w:szCs w:val="20"/>
                <w:lang w:val="es-CO" w:eastAsia="es-CO"/>
              </w:rPr>
              <w:t>Capital Propio o Aporte de Socios</w:t>
            </w:r>
          </w:p>
        </w:tc>
        <w:tc>
          <w:tcPr>
            <w:tcW w:w="1739" w:type="pct"/>
            <w:tcBorders>
              <w:top w:val="single" w:sz="12" w:space="0" w:color="8064A2"/>
              <w:left w:val="single" w:sz="12" w:space="0" w:color="7030A0"/>
              <w:bottom w:val="nil"/>
              <w:right w:val="single" w:sz="12" w:space="0" w:color="8064A2"/>
            </w:tcBorders>
            <w:shd w:val="clear" w:color="auto" w:fill="E5DFEC"/>
          </w:tcPr>
          <w:p w:rsidR="004E4584" w:rsidRDefault="004E4584">
            <w:pPr>
              <w:tabs>
                <w:tab w:val="left" w:pos="709"/>
              </w:tabs>
              <w:spacing w:after="0" w:line="240" w:lineRule="auto"/>
              <w:jc w:val="both"/>
              <w:rPr>
                <w:rFonts w:ascii="Arial" w:hAnsi="Arial" w:cs="Arial"/>
                <w:color w:val="000000"/>
                <w:sz w:val="20"/>
                <w:szCs w:val="20"/>
                <w:lang w:val="es-CO" w:eastAsia="es-CO"/>
              </w:rPr>
            </w:pPr>
            <w:r>
              <w:rPr>
                <w:rFonts w:ascii="Arial" w:hAnsi="Arial" w:cs="Arial"/>
                <w:color w:val="000000"/>
                <w:sz w:val="20"/>
                <w:szCs w:val="20"/>
                <w:lang w:val="es-CO" w:eastAsia="es-CO"/>
              </w:rPr>
              <w:t xml:space="preserve">A mayor cantidad de socios o asociados, se puede llegar a percibir menor utilidad por la participación en el negocio </w:t>
            </w:r>
          </w:p>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841" w:type="pct"/>
            <w:tcBorders>
              <w:top w:val="single" w:sz="12" w:space="0" w:color="8064A2"/>
              <w:left w:val="nil"/>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 xml:space="preserve">Aumento del Capital </w:t>
            </w:r>
          </w:p>
        </w:tc>
      </w:tr>
      <w:tr w:rsidR="004E4584" w:rsidRPr="0001754F" w:rsidTr="008D29D5">
        <w:trPr>
          <w:gridAfter w:val="1"/>
          <w:wAfter w:w="10" w:type="pct"/>
          <w:trHeight w:val="900"/>
          <w:jc w:val="center"/>
        </w:trPr>
        <w:tc>
          <w:tcPr>
            <w:tcW w:w="1410" w:type="pct"/>
            <w:vMerge/>
            <w:tcBorders>
              <w:top w:val="single" w:sz="12" w:space="0" w:color="8064A2"/>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Rigidez en el ingreso de nuevos socios, según tipo societario.</w:t>
            </w:r>
            <w:r>
              <w:rPr>
                <w:rFonts w:ascii="Arial" w:hAnsi="Arial" w:cs="Arial"/>
                <w:color w:val="000000"/>
                <w:sz w:val="20"/>
                <w:szCs w:val="20"/>
                <w:lang w:val="es-CO" w:eastAsia="es-CO"/>
              </w:rPr>
              <w:t>(Limitadas, empresas unipersonales)</w:t>
            </w:r>
          </w:p>
          <w:p w:rsidR="004E4584" w:rsidRDefault="004E4584">
            <w:pPr>
              <w:tabs>
                <w:tab w:val="left" w:pos="709"/>
              </w:tabs>
              <w:spacing w:after="0" w:line="240" w:lineRule="auto"/>
              <w:jc w:val="both"/>
              <w:rPr>
                <w:rFonts w:ascii="Arial" w:hAnsi="Arial" w:cs="Arial"/>
                <w:color w:val="000000"/>
                <w:sz w:val="20"/>
                <w:szCs w:val="20"/>
                <w:lang w:val="es-CO" w:eastAsia="es-CO"/>
              </w:rPr>
            </w:pPr>
          </w:p>
        </w:tc>
        <w:tc>
          <w:tcPr>
            <w:tcW w:w="1841" w:type="pct"/>
            <w:tcBorders>
              <w:top w:val="nil"/>
              <w:left w:val="nil"/>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No cobran intereses</w:t>
            </w:r>
          </w:p>
        </w:tc>
      </w:tr>
      <w:tr w:rsidR="004E4584" w:rsidRPr="0001754F" w:rsidTr="008D29D5">
        <w:trPr>
          <w:gridAfter w:val="1"/>
          <w:wAfter w:w="10" w:type="pct"/>
          <w:trHeight w:val="1200"/>
          <w:jc w:val="center"/>
        </w:trPr>
        <w:tc>
          <w:tcPr>
            <w:tcW w:w="1410" w:type="pct"/>
            <w:vMerge/>
            <w:tcBorders>
              <w:top w:val="single" w:sz="12" w:space="0" w:color="8064A2"/>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single" w:sz="12" w:space="0" w:color="7030A0"/>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 xml:space="preserve">El proyecto o empresa constituida debe ser </w:t>
            </w:r>
            <w:r>
              <w:rPr>
                <w:rFonts w:ascii="Arial" w:hAnsi="Arial" w:cs="Arial"/>
                <w:color w:val="000000"/>
                <w:sz w:val="20"/>
                <w:szCs w:val="20"/>
                <w:lang w:val="es-CO" w:eastAsia="es-CO"/>
              </w:rPr>
              <w:t>rentable</w:t>
            </w:r>
            <w:r w:rsidRPr="001025C6">
              <w:rPr>
                <w:rFonts w:ascii="Arial" w:hAnsi="Arial" w:cs="Arial"/>
                <w:color w:val="000000"/>
                <w:sz w:val="20"/>
                <w:szCs w:val="20"/>
                <w:lang w:val="es-CO" w:eastAsia="es-CO"/>
              </w:rPr>
              <w:t xml:space="preserve"> para la inversión</w:t>
            </w:r>
          </w:p>
        </w:tc>
        <w:tc>
          <w:tcPr>
            <w:tcW w:w="1841" w:type="pct"/>
            <w:tcBorders>
              <w:top w:val="nil"/>
              <w:left w:val="nil"/>
              <w:bottom w:val="single" w:sz="12" w:space="0" w:color="7030A0"/>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 xml:space="preserve">No retribución del dinero </w:t>
            </w:r>
            <w:r w:rsidRPr="00BB27B5">
              <w:rPr>
                <w:rFonts w:ascii="Arial" w:hAnsi="Arial" w:cs="Arial"/>
                <w:bCs/>
                <w:color w:val="000000"/>
                <w:sz w:val="20"/>
                <w:szCs w:val="20"/>
                <w:lang w:val="es-CO" w:eastAsia="es-CO"/>
              </w:rPr>
              <w:t>(corto plazo)</w:t>
            </w:r>
          </w:p>
        </w:tc>
      </w:tr>
      <w:tr w:rsidR="004E4584" w:rsidRPr="0001754F" w:rsidTr="008D29D5">
        <w:trPr>
          <w:gridAfter w:val="1"/>
          <w:wAfter w:w="10" w:type="pct"/>
          <w:trHeight w:val="1215"/>
          <w:jc w:val="center"/>
        </w:trPr>
        <w:tc>
          <w:tcPr>
            <w:tcW w:w="1410" w:type="pct"/>
            <w:vMerge w:val="restart"/>
            <w:tcBorders>
              <w:top w:val="nil"/>
              <w:left w:val="single" w:sz="12" w:space="0" w:color="8064A2"/>
              <w:bottom w:val="nil"/>
              <w:right w:val="single" w:sz="12" w:space="0" w:color="7030A0"/>
            </w:tcBorders>
            <w:shd w:val="clear" w:color="000000" w:fill="CCC0DA"/>
            <w:vAlign w:val="center"/>
          </w:tcPr>
          <w:p w:rsidR="004E4584" w:rsidRDefault="004E4584" w:rsidP="008A7915">
            <w:pPr>
              <w:tabs>
                <w:tab w:val="left" w:pos="709"/>
              </w:tabs>
              <w:spacing w:after="0" w:line="240" w:lineRule="auto"/>
              <w:jc w:val="both"/>
              <w:rPr>
                <w:rFonts w:ascii="Arial" w:hAnsi="Arial" w:cs="Arial"/>
                <w:b/>
                <w:bCs/>
                <w:color w:val="000000"/>
                <w:sz w:val="20"/>
                <w:szCs w:val="20"/>
                <w:lang w:val="es-CO" w:eastAsia="es-CO"/>
              </w:rPr>
            </w:pPr>
            <w:r w:rsidRPr="001025C6">
              <w:rPr>
                <w:rFonts w:ascii="Arial" w:hAnsi="Arial" w:cs="Arial"/>
                <w:b/>
                <w:bCs/>
                <w:color w:val="000000"/>
                <w:sz w:val="20"/>
                <w:szCs w:val="20"/>
                <w:lang w:val="es-CO" w:eastAsia="es-CO"/>
              </w:rPr>
              <w:t>Leasing</w:t>
            </w:r>
          </w:p>
        </w:tc>
        <w:tc>
          <w:tcPr>
            <w:tcW w:w="1739" w:type="pct"/>
            <w:tcBorders>
              <w:top w:val="single" w:sz="12" w:space="0" w:color="7030A0"/>
              <w:left w:val="single" w:sz="12" w:space="0" w:color="7030A0"/>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Tenencia del bien solo hasta el término del contrato. (Leasing financiero)</w:t>
            </w:r>
          </w:p>
          <w:p w:rsidR="004E4584" w:rsidRDefault="004E4584">
            <w:pPr>
              <w:tabs>
                <w:tab w:val="left" w:pos="709"/>
              </w:tabs>
              <w:spacing w:after="0" w:line="240" w:lineRule="auto"/>
              <w:jc w:val="both"/>
              <w:rPr>
                <w:rFonts w:ascii="Arial" w:hAnsi="Arial" w:cs="Arial"/>
                <w:color w:val="000000"/>
                <w:sz w:val="20"/>
                <w:szCs w:val="20"/>
                <w:lang w:val="es-CO" w:eastAsia="es-CO"/>
              </w:rPr>
            </w:pPr>
          </w:p>
          <w:p w:rsidR="004E4584" w:rsidRDefault="004E4584">
            <w:pPr>
              <w:tabs>
                <w:tab w:val="left" w:pos="709"/>
              </w:tabs>
              <w:spacing w:after="0" w:line="240" w:lineRule="auto"/>
              <w:jc w:val="both"/>
              <w:rPr>
                <w:rFonts w:ascii="Arial" w:hAnsi="Arial" w:cs="Arial"/>
                <w:color w:val="000000"/>
                <w:sz w:val="20"/>
                <w:szCs w:val="20"/>
                <w:lang w:val="es-CO" w:eastAsia="es-CO"/>
              </w:rPr>
            </w:pPr>
            <w:r>
              <w:rPr>
                <w:rFonts w:ascii="Arial" w:hAnsi="Arial" w:cs="Arial"/>
                <w:color w:val="000000"/>
                <w:sz w:val="20"/>
                <w:szCs w:val="20"/>
                <w:lang w:val="es-CO" w:eastAsia="es-CO"/>
              </w:rPr>
              <w:t>Obligación de adquirir el bien una vez terminado de pagar los cánones del arrendamiento (Leasing financiero)</w:t>
            </w:r>
          </w:p>
          <w:p w:rsidR="004E4584" w:rsidRDefault="004E4584">
            <w:pPr>
              <w:tabs>
                <w:tab w:val="left" w:pos="709"/>
              </w:tabs>
              <w:spacing w:after="0" w:line="240" w:lineRule="auto"/>
              <w:jc w:val="both"/>
              <w:rPr>
                <w:rFonts w:ascii="Arial" w:hAnsi="Arial" w:cs="Arial"/>
                <w:color w:val="000000"/>
                <w:sz w:val="20"/>
                <w:szCs w:val="20"/>
                <w:lang w:val="es-CO" w:eastAsia="es-CO"/>
              </w:rPr>
            </w:pPr>
          </w:p>
        </w:tc>
        <w:tc>
          <w:tcPr>
            <w:tcW w:w="1841" w:type="pct"/>
            <w:tcBorders>
              <w:top w:val="single" w:sz="12" w:space="0" w:color="7030A0"/>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Financiación hasta del 100% de la inversión.</w:t>
            </w:r>
          </w:p>
          <w:p w:rsidR="004E4584" w:rsidRDefault="004E4584">
            <w:pPr>
              <w:tabs>
                <w:tab w:val="left" w:pos="709"/>
              </w:tabs>
              <w:spacing w:after="0" w:line="240" w:lineRule="auto"/>
              <w:jc w:val="both"/>
              <w:rPr>
                <w:rFonts w:ascii="Arial" w:hAnsi="Arial" w:cs="Arial"/>
                <w:color w:val="000000"/>
                <w:sz w:val="20"/>
                <w:szCs w:val="20"/>
                <w:lang w:val="es-CO" w:eastAsia="es-CO"/>
              </w:rPr>
            </w:pPr>
          </w:p>
          <w:p w:rsidR="004E4584" w:rsidRDefault="004E4584">
            <w:pPr>
              <w:tabs>
                <w:tab w:val="left" w:pos="709"/>
              </w:tabs>
              <w:spacing w:after="0" w:line="240" w:lineRule="auto"/>
              <w:jc w:val="both"/>
              <w:rPr>
                <w:rFonts w:ascii="Arial" w:hAnsi="Arial" w:cs="Arial"/>
                <w:color w:val="000000"/>
                <w:sz w:val="20"/>
                <w:szCs w:val="20"/>
                <w:lang w:val="es-CO" w:eastAsia="es-CO"/>
              </w:rPr>
            </w:pPr>
          </w:p>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Pocos trámites</w:t>
            </w:r>
            <w:r>
              <w:rPr>
                <w:rFonts w:ascii="Arial" w:hAnsi="Arial" w:cs="Arial"/>
                <w:color w:val="000000"/>
                <w:sz w:val="20"/>
                <w:szCs w:val="20"/>
                <w:lang w:val="es-CO" w:eastAsia="es-CO"/>
              </w:rPr>
              <w:t xml:space="preserve"> (en cuanto a papelería)</w:t>
            </w:r>
          </w:p>
        </w:tc>
      </w:tr>
      <w:tr w:rsidR="004E4584" w:rsidRPr="0001754F" w:rsidTr="008D29D5">
        <w:trPr>
          <w:gridAfter w:val="1"/>
          <w:wAfter w:w="10" w:type="pct"/>
          <w:trHeight w:val="900"/>
          <w:jc w:val="center"/>
        </w:trPr>
        <w:tc>
          <w:tcPr>
            <w:tcW w:w="1410" w:type="pct"/>
            <w:vMerge/>
            <w:tcBorders>
              <w:top w:val="nil"/>
              <w:left w:val="single" w:sz="12" w:space="0" w:color="8064A2"/>
              <w:bottom w:val="nil"/>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auto" w:fill="CCC0D9"/>
          </w:tcPr>
          <w:p w:rsidR="004E4584" w:rsidRDefault="004E4584">
            <w:pPr>
              <w:tabs>
                <w:tab w:val="left" w:pos="709"/>
              </w:tabs>
              <w:spacing w:after="0" w:line="240" w:lineRule="auto"/>
              <w:jc w:val="both"/>
              <w:rPr>
                <w:rFonts w:ascii="Arial" w:hAnsi="Arial" w:cs="Arial"/>
                <w:bCs/>
                <w:color w:val="000000"/>
                <w:sz w:val="20"/>
                <w:szCs w:val="20"/>
                <w:lang w:val="es-CO" w:eastAsia="es-CO"/>
              </w:rPr>
            </w:pPr>
            <w:r w:rsidRPr="001025C6">
              <w:rPr>
                <w:rFonts w:ascii="Arial" w:hAnsi="Arial" w:cs="Arial"/>
                <w:bCs/>
                <w:color w:val="000000"/>
                <w:sz w:val="20"/>
                <w:szCs w:val="20"/>
                <w:lang w:val="es-CO" w:eastAsia="es-CO"/>
              </w:rPr>
              <w:t>Información legal del bien que se va a adquirir mediante leasing</w:t>
            </w:r>
          </w:p>
          <w:p w:rsidR="004E4584" w:rsidRDefault="004E4584">
            <w:pPr>
              <w:tabs>
                <w:tab w:val="left" w:pos="709"/>
              </w:tabs>
              <w:spacing w:after="0" w:line="240" w:lineRule="auto"/>
              <w:jc w:val="both"/>
              <w:rPr>
                <w:rFonts w:ascii="Arial" w:hAnsi="Arial" w:cs="Arial"/>
                <w:bCs/>
                <w:color w:val="000000"/>
                <w:sz w:val="20"/>
                <w:szCs w:val="20"/>
                <w:lang w:val="es-CO" w:eastAsia="es-CO"/>
              </w:rPr>
            </w:pPr>
          </w:p>
        </w:tc>
        <w:tc>
          <w:tcPr>
            <w:tcW w:w="1841"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Aumento de</w:t>
            </w:r>
            <w:r>
              <w:rPr>
                <w:rFonts w:ascii="Arial" w:hAnsi="Arial" w:cs="Arial"/>
                <w:color w:val="000000"/>
                <w:sz w:val="20"/>
                <w:szCs w:val="20"/>
                <w:lang w:val="es-CO" w:eastAsia="es-CO"/>
              </w:rPr>
              <w:t xml:space="preserve"> propiedad, planta y equipo</w:t>
            </w:r>
          </w:p>
        </w:tc>
      </w:tr>
      <w:tr w:rsidR="004E4584" w:rsidRPr="0001754F" w:rsidTr="008D29D5">
        <w:trPr>
          <w:gridAfter w:val="1"/>
          <w:wAfter w:w="10" w:type="pct"/>
          <w:trHeight w:val="330"/>
          <w:jc w:val="center"/>
        </w:trPr>
        <w:tc>
          <w:tcPr>
            <w:tcW w:w="1410" w:type="pct"/>
            <w:vMerge/>
            <w:tcBorders>
              <w:top w:val="nil"/>
              <w:left w:val="single" w:sz="12" w:space="0" w:color="8064A2"/>
              <w:bottom w:val="nil"/>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Pr>
                <w:rFonts w:ascii="Arial" w:hAnsi="Arial" w:cs="Arial"/>
                <w:color w:val="000000"/>
                <w:sz w:val="20"/>
                <w:szCs w:val="20"/>
                <w:lang w:val="es-CO" w:eastAsia="es-CO"/>
              </w:rPr>
              <w:t>Posibilidad de no adquirir el bien, ya que la opción es excepcional (Leasing operativo)</w:t>
            </w:r>
          </w:p>
        </w:tc>
        <w:tc>
          <w:tcPr>
            <w:tcW w:w="1841"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p>
        </w:tc>
      </w:tr>
      <w:tr w:rsidR="004E4584" w:rsidRPr="0001754F" w:rsidTr="008D29D5">
        <w:trPr>
          <w:gridAfter w:val="1"/>
          <w:wAfter w:w="10" w:type="pct"/>
          <w:trHeight w:val="615"/>
          <w:jc w:val="center"/>
        </w:trPr>
        <w:tc>
          <w:tcPr>
            <w:tcW w:w="1410" w:type="pct"/>
            <w:vMerge w:val="restart"/>
            <w:tcBorders>
              <w:top w:val="single" w:sz="12" w:space="0" w:color="8064A2"/>
              <w:left w:val="single" w:sz="12" w:space="0" w:color="8064A2"/>
              <w:right w:val="single" w:sz="12" w:space="0" w:color="7030A0"/>
            </w:tcBorders>
            <w:shd w:val="clear" w:color="000000" w:fill="E5E0EC"/>
            <w:vAlign w:val="center"/>
          </w:tcPr>
          <w:p w:rsidR="004E4584" w:rsidRPr="0001754F" w:rsidRDefault="004E4584" w:rsidP="008A7915">
            <w:pPr>
              <w:tabs>
                <w:tab w:val="left" w:pos="709"/>
              </w:tabs>
              <w:spacing w:after="0" w:line="240" w:lineRule="auto"/>
              <w:jc w:val="both"/>
              <w:rPr>
                <w:rFonts w:ascii="Arial" w:hAnsi="Arial" w:cs="Arial"/>
                <w:b/>
                <w:sz w:val="20"/>
                <w:szCs w:val="20"/>
                <w:lang w:val="es-CO" w:eastAsia="es-CO"/>
              </w:rPr>
            </w:pPr>
            <w:r w:rsidRPr="0001754F">
              <w:rPr>
                <w:rFonts w:ascii="Arial" w:hAnsi="Arial" w:cs="Arial"/>
                <w:b/>
                <w:sz w:val="20"/>
                <w:szCs w:val="20"/>
                <w:lang w:val="es-CO" w:eastAsia="es-CO"/>
              </w:rPr>
              <w:t>Cartas de Crédito</w:t>
            </w:r>
          </w:p>
        </w:tc>
        <w:tc>
          <w:tcPr>
            <w:tcW w:w="1739" w:type="pct"/>
            <w:tcBorders>
              <w:top w:val="single" w:sz="12" w:space="0" w:color="8064A2"/>
              <w:left w:val="single" w:sz="12" w:space="0" w:color="7030A0"/>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Depende de la capacidad de endeudamiento</w:t>
            </w:r>
          </w:p>
        </w:tc>
        <w:tc>
          <w:tcPr>
            <w:tcW w:w="1841" w:type="pct"/>
            <w:tcBorders>
              <w:top w:val="single" w:sz="12" w:space="0" w:color="8064A2"/>
              <w:left w:val="nil"/>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Facilita la negociación con terceros en el exterior</w:t>
            </w:r>
          </w:p>
        </w:tc>
      </w:tr>
      <w:tr w:rsidR="004E4584" w:rsidRPr="0001754F" w:rsidTr="008D29D5">
        <w:trPr>
          <w:gridAfter w:val="1"/>
          <w:wAfter w:w="10" w:type="pct"/>
          <w:trHeight w:val="600"/>
          <w:jc w:val="center"/>
        </w:trPr>
        <w:tc>
          <w:tcPr>
            <w:tcW w:w="1410" w:type="pct"/>
            <w:vMerge/>
            <w:tcBorders>
              <w:left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Muchos trámites</w:t>
            </w:r>
            <w:r>
              <w:rPr>
                <w:rFonts w:ascii="Arial" w:hAnsi="Arial" w:cs="Arial"/>
                <w:color w:val="000000"/>
                <w:sz w:val="20"/>
                <w:szCs w:val="20"/>
                <w:lang w:val="es-CO" w:eastAsia="es-CO"/>
              </w:rPr>
              <w:t xml:space="preserve"> (en cuanto a papelería)</w:t>
            </w:r>
          </w:p>
        </w:tc>
        <w:tc>
          <w:tcPr>
            <w:tcW w:w="1841" w:type="pct"/>
            <w:tcBorders>
              <w:top w:val="nil"/>
              <w:left w:val="nil"/>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Reduce riesgos de compra de productos en el exterior</w:t>
            </w:r>
          </w:p>
        </w:tc>
      </w:tr>
      <w:tr w:rsidR="004E4584" w:rsidRPr="0001754F" w:rsidTr="008D29D5">
        <w:trPr>
          <w:gridAfter w:val="1"/>
          <w:wAfter w:w="10" w:type="pct"/>
          <w:trHeight w:val="600"/>
          <w:jc w:val="center"/>
        </w:trPr>
        <w:tc>
          <w:tcPr>
            <w:tcW w:w="1410" w:type="pct"/>
            <w:vMerge/>
            <w:tcBorders>
              <w:left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Tipo de Cambio</w:t>
            </w:r>
          </w:p>
        </w:tc>
        <w:tc>
          <w:tcPr>
            <w:tcW w:w="1841" w:type="pct"/>
            <w:tcBorders>
              <w:top w:val="nil"/>
              <w:left w:val="nil"/>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p>
        </w:tc>
      </w:tr>
      <w:tr w:rsidR="004E4584" w:rsidRPr="0001754F" w:rsidTr="008D29D5">
        <w:trPr>
          <w:gridAfter w:val="1"/>
          <w:wAfter w:w="10" w:type="pct"/>
          <w:trHeight w:val="315"/>
          <w:jc w:val="center"/>
        </w:trPr>
        <w:tc>
          <w:tcPr>
            <w:tcW w:w="1410" w:type="pct"/>
            <w:vMerge/>
            <w:tcBorders>
              <w:left w:val="single" w:sz="12" w:space="0" w:color="8064A2"/>
              <w:bottom w:val="single" w:sz="12" w:space="0" w:color="8064A2"/>
              <w:right w:val="single" w:sz="12" w:space="0" w:color="7030A0"/>
            </w:tcBorders>
            <w:shd w:val="clear" w:color="000000" w:fill="E5E0EC"/>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single" w:sz="12" w:space="0" w:color="7030A0"/>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Pr>
                <w:rFonts w:ascii="Arial" w:hAnsi="Arial" w:cs="Arial"/>
                <w:color w:val="000000"/>
                <w:sz w:val="20"/>
                <w:szCs w:val="20"/>
                <w:lang w:val="es-CO" w:eastAsia="es-CO"/>
              </w:rPr>
              <w:t>Altas t</w:t>
            </w:r>
            <w:r w:rsidRPr="001025C6">
              <w:rPr>
                <w:rFonts w:ascii="Arial" w:hAnsi="Arial" w:cs="Arial"/>
                <w:color w:val="000000"/>
                <w:sz w:val="20"/>
                <w:szCs w:val="20"/>
                <w:lang w:val="es-CO" w:eastAsia="es-CO"/>
              </w:rPr>
              <w:t>asas de interés</w:t>
            </w:r>
            <w:r>
              <w:rPr>
                <w:rFonts w:ascii="Arial" w:hAnsi="Arial" w:cs="Arial"/>
                <w:color w:val="000000"/>
                <w:sz w:val="20"/>
                <w:szCs w:val="20"/>
                <w:lang w:val="es-CO" w:eastAsia="es-CO"/>
              </w:rPr>
              <w:t xml:space="preserve"> (costosas)</w:t>
            </w:r>
          </w:p>
        </w:tc>
        <w:tc>
          <w:tcPr>
            <w:tcW w:w="1841" w:type="pct"/>
            <w:tcBorders>
              <w:top w:val="nil"/>
              <w:left w:val="nil"/>
              <w:bottom w:val="single" w:sz="12" w:space="0" w:color="7030A0"/>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Aumento del capital</w:t>
            </w:r>
            <w:r>
              <w:rPr>
                <w:rFonts w:ascii="Arial" w:hAnsi="Arial" w:cs="Arial"/>
                <w:color w:val="000000"/>
                <w:sz w:val="20"/>
                <w:szCs w:val="20"/>
                <w:lang w:val="es-CO" w:eastAsia="es-CO"/>
              </w:rPr>
              <w:t xml:space="preserve"> de trabajo</w:t>
            </w:r>
          </w:p>
        </w:tc>
      </w:tr>
      <w:tr w:rsidR="004E4584" w:rsidRPr="0001754F" w:rsidTr="008D29D5">
        <w:trPr>
          <w:gridAfter w:val="1"/>
          <w:wAfter w:w="10" w:type="pct"/>
          <w:trHeight w:val="315"/>
          <w:jc w:val="center"/>
        </w:trPr>
        <w:tc>
          <w:tcPr>
            <w:tcW w:w="1410" w:type="pct"/>
            <w:vMerge w:val="restart"/>
            <w:tcBorders>
              <w:top w:val="nil"/>
              <w:left w:val="single" w:sz="12" w:space="0" w:color="8064A2"/>
              <w:bottom w:val="single" w:sz="12" w:space="0" w:color="8064A2"/>
              <w:right w:val="single" w:sz="12" w:space="0" w:color="8064A2"/>
            </w:tcBorders>
            <w:shd w:val="clear" w:color="000000" w:fill="CCC0DA"/>
            <w:vAlign w:val="center"/>
          </w:tcPr>
          <w:p w:rsidR="004E4584" w:rsidRDefault="004E4584" w:rsidP="008A7915">
            <w:pPr>
              <w:tabs>
                <w:tab w:val="left" w:pos="709"/>
              </w:tabs>
              <w:spacing w:after="0" w:line="240" w:lineRule="auto"/>
              <w:jc w:val="both"/>
              <w:rPr>
                <w:rFonts w:ascii="Arial" w:hAnsi="Arial" w:cs="Arial"/>
                <w:b/>
                <w:bCs/>
                <w:color w:val="000000"/>
                <w:sz w:val="20"/>
                <w:szCs w:val="20"/>
                <w:lang w:val="es-CO" w:eastAsia="es-CO"/>
              </w:rPr>
            </w:pPr>
            <w:r w:rsidRPr="001025C6">
              <w:rPr>
                <w:rFonts w:ascii="Arial" w:hAnsi="Arial" w:cs="Arial"/>
                <w:b/>
                <w:bCs/>
                <w:color w:val="000000"/>
                <w:sz w:val="20"/>
                <w:szCs w:val="20"/>
                <w:lang w:val="es-CO" w:eastAsia="es-CO"/>
              </w:rPr>
              <w:t xml:space="preserve">Aceptaciones </w:t>
            </w:r>
            <w:r w:rsidRPr="001025C6">
              <w:rPr>
                <w:rFonts w:ascii="Arial" w:hAnsi="Arial" w:cs="Arial"/>
                <w:b/>
                <w:bCs/>
                <w:color w:val="000000"/>
                <w:sz w:val="20"/>
                <w:szCs w:val="20"/>
                <w:lang w:val="es-CO" w:eastAsia="es-CO"/>
              </w:rPr>
              <w:lastRenderedPageBreak/>
              <w:t>bancarias y financieras</w:t>
            </w:r>
          </w:p>
        </w:tc>
        <w:tc>
          <w:tcPr>
            <w:tcW w:w="1739" w:type="pct"/>
            <w:tcBorders>
              <w:top w:val="single" w:sz="12" w:space="0" w:color="7030A0"/>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Pr>
                <w:rFonts w:ascii="Arial" w:hAnsi="Arial" w:cs="Arial"/>
                <w:color w:val="000000"/>
                <w:sz w:val="20"/>
                <w:szCs w:val="20"/>
                <w:lang w:val="es-CO" w:eastAsia="es-CO"/>
              </w:rPr>
              <w:lastRenderedPageBreak/>
              <w:t>T</w:t>
            </w:r>
            <w:r w:rsidRPr="001025C6">
              <w:rPr>
                <w:rFonts w:ascii="Arial" w:hAnsi="Arial" w:cs="Arial"/>
                <w:color w:val="000000"/>
                <w:sz w:val="20"/>
                <w:szCs w:val="20"/>
                <w:lang w:val="es-CO" w:eastAsia="es-CO"/>
              </w:rPr>
              <w:t>rayectoria en el mercado</w:t>
            </w:r>
          </w:p>
        </w:tc>
        <w:tc>
          <w:tcPr>
            <w:tcW w:w="1841" w:type="pct"/>
            <w:tcBorders>
              <w:top w:val="single" w:sz="12" w:space="0" w:color="7030A0"/>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Aumento de capital</w:t>
            </w:r>
            <w:r>
              <w:rPr>
                <w:rFonts w:ascii="Arial" w:hAnsi="Arial" w:cs="Arial"/>
                <w:color w:val="000000"/>
                <w:sz w:val="20"/>
                <w:szCs w:val="20"/>
                <w:lang w:val="es-CO" w:eastAsia="es-CO"/>
              </w:rPr>
              <w:t xml:space="preserve"> de trabajo</w:t>
            </w:r>
          </w:p>
        </w:tc>
      </w:tr>
      <w:tr w:rsidR="004E4584" w:rsidRPr="0001754F" w:rsidTr="008D29D5">
        <w:trPr>
          <w:gridAfter w:val="1"/>
          <w:wAfter w:w="10" w:type="pct"/>
          <w:trHeight w:val="315"/>
          <w:jc w:val="center"/>
        </w:trPr>
        <w:tc>
          <w:tcPr>
            <w:tcW w:w="1410" w:type="pct"/>
            <w:vMerge/>
            <w:tcBorders>
              <w:top w:val="nil"/>
              <w:left w:val="single" w:sz="12" w:space="0" w:color="8064A2"/>
              <w:bottom w:val="single" w:sz="12" w:space="0" w:color="8064A2"/>
              <w:right w:val="single" w:sz="12" w:space="0" w:color="8064A2"/>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Altas tasas de interés</w:t>
            </w:r>
          </w:p>
        </w:tc>
        <w:tc>
          <w:tcPr>
            <w:tcW w:w="1841"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Liquidez</w:t>
            </w:r>
          </w:p>
        </w:tc>
      </w:tr>
      <w:tr w:rsidR="004E4584" w:rsidRPr="0001754F" w:rsidTr="008D29D5">
        <w:trPr>
          <w:gridAfter w:val="1"/>
          <w:wAfter w:w="10" w:type="pct"/>
          <w:trHeight w:val="900"/>
          <w:jc w:val="center"/>
        </w:trPr>
        <w:tc>
          <w:tcPr>
            <w:tcW w:w="1410" w:type="pct"/>
            <w:vMerge/>
            <w:tcBorders>
              <w:top w:val="nil"/>
              <w:left w:val="single" w:sz="12" w:space="0" w:color="8064A2"/>
              <w:bottom w:val="single" w:sz="12" w:space="0" w:color="8064A2"/>
              <w:right w:val="single" w:sz="12" w:space="0" w:color="8064A2"/>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Muchos trámites</w:t>
            </w:r>
            <w:r>
              <w:rPr>
                <w:rFonts w:ascii="Arial" w:hAnsi="Arial" w:cs="Arial"/>
                <w:color w:val="000000"/>
                <w:sz w:val="20"/>
                <w:szCs w:val="20"/>
                <w:lang w:val="es-CO" w:eastAsia="es-CO"/>
              </w:rPr>
              <w:t xml:space="preserve"> (en cuanto a papelería)</w:t>
            </w:r>
          </w:p>
        </w:tc>
        <w:tc>
          <w:tcPr>
            <w:tcW w:w="1841"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Facilita la negociación con terceros ya que proporciona seguridad</w:t>
            </w:r>
          </w:p>
        </w:tc>
      </w:tr>
      <w:tr w:rsidR="004E4584" w:rsidRPr="0001754F" w:rsidTr="008D29D5">
        <w:trPr>
          <w:gridAfter w:val="1"/>
          <w:wAfter w:w="10" w:type="pct"/>
          <w:trHeight w:val="600"/>
          <w:jc w:val="center"/>
        </w:trPr>
        <w:tc>
          <w:tcPr>
            <w:tcW w:w="1410" w:type="pct"/>
            <w:vMerge/>
            <w:tcBorders>
              <w:top w:val="nil"/>
              <w:left w:val="single" w:sz="12" w:space="0" w:color="8064A2"/>
              <w:bottom w:val="single" w:sz="12" w:space="0" w:color="8064A2"/>
              <w:right w:val="single" w:sz="12" w:space="0" w:color="8064A2"/>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Necesidad de información contable, legal y financiera</w:t>
            </w:r>
          </w:p>
        </w:tc>
        <w:tc>
          <w:tcPr>
            <w:tcW w:w="1841"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 </w:t>
            </w:r>
          </w:p>
        </w:tc>
      </w:tr>
      <w:tr w:rsidR="004E4584" w:rsidRPr="0001754F" w:rsidTr="008D29D5">
        <w:trPr>
          <w:gridAfter w:val="1"/>
          <w:wAfter w:w="10" w:type="pct"/>
          <w:trHeight w:val="615"/>
          <w:jc w:val="center"/>
        </w:trPr>
        <w:tc>
          <w:tcPr>
            <w:tcW w:w="1410" w:type="pct"/>
            <w:vMerge/>
            <w:tcBorders>
              <w:top w:val="nil"/>
              <w:left w:val="single" w:sz="12" w:space="0" w:color="8064A2"/>
              <w:bottom w:val="single" w:sz="12" w:space="0" w:color="8064A2"/>
              <w:right w:val="single" w:sz="12" w:space="0" w:color="8064A2"/>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nil"/>
              <w:bottom w:val="single" w:sz="12" w:space="0" w:color="8064A2"/>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Depende de la capacidad de endeudamiento.</w:t>
            </w:r>
          </w:p>
        </w:tc>
        <w:tc>
          <w:tcPr>
            <w:tcW w:w="1841" w:type="pct"/>
            <w:tcBorders>
              <w:top w:val="nil"/>
              <w:left w:val="nil"/>
              <w:bottom w:val="single" w:sz="12" w:space="0" w:color="8064A2"/>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b/>
                <w:bCs/>
                <w:color w:val="000000"/>
                <w:sz w:val="20"/>
                <w:szCs w:val="20"/>
                <w:lang w:val="es-CO" w:eastAsia="es-CO"/>
              </w:rPr>
            </w:pPr>
            <w:r w:rsidRPr="001025C6">
              <w:rPr>
                <w:rFonts w:ascii="Arial" w:hAnsi="Arial" w:cs="Arial"/>
                <w:b/>
                <w:bCs/>
                <w:color w:val="000000"/>
                <w:sz w:val="20"/>
                <w:szCs w:val="20"/>
                <w:lang w:val="es-CO" w:eastAsia="es-CO"/>
              </w:rPr>
              <w:t> </w:t>
            </w:r>
          </w:p>
        </w:tc>
      </w:tr>
      <w:tr w:rsidR="004E4584" w:rsidRPr="0001754F" w:rsidTr="008D29D5">
        <w:trPr>
          <w:gridAfter w:val="1"/>
          <w:wAfter w:w="10" w:type="pct"/>
          <w:trHeight w:val="915"/>
          <w:jc w:val="center"/>
        </w:trPr>
        <w:tc>
          <w:tcPr>
            <w:tcW w:w="1410" w:type="pct"/>
            <w:vMerge w:val="restart"/>
            <w:tcBorders>
              <w:top w:val="nil"/>
              <w:left w:val="single" w:sz="12" w:space="0" w:color="8064A2"/>
              <w:bottom w:val="single" w:sz="12" w:space="0" w:color="8064A2"/>
              <w:right w:val="single" w:sz="12" w:space="0" w:color="7030A0"/>
            </w:tcBorders>
            <w:shd w:val="clear" w:color="000000" w:fill="E5E0EC"/>
            <w:vAlign w:val="center"/>
          </w:tcPr>
          <w:p w:rsidR="004E4584" w:rsidRDefault="004E4584" w:rsidP="008A7915">
            <w:pPr>
              <w:tabs>
                <w:tab w:val="left" w:pos="709"/>
              </w:tabs>
              <w:spacing w:after="0" w:line="240" w:lineRule="auto"/>
              <w:jc w:val="both"/>
              <w:rPr>
                <w:rFonts w:ascii="Arial" w:hAnsi="Arial" w:cs="Arial"/>
                <w:b/>
                <w:bCs/>
                <w:color w:val="000000"/>
                <w:sz w:val="20"/>
                <w:szCs w:val="20"/>
                <w:lang w:val="es-CO" w:eastAsia="es-CO"/>
              </w:rPr>
            </w:pPr>
            <w:r w:rsidRPr="001025C6">
              <w:rPr>
                <w:rFonts w:ascii="Arial" w:hAnsi="Arial" w:cs="Arial"/>
                <w:b/>
                <w:bCs/>
                <w:color w:val="000000"/>
                <w:sz w:val="20"/>
                <w:szCs w:val="20"/>
                <w:lang w:val="es-CO" w:eastAsia="es-CO"/>
              </w:rPr>
              <w:t>Factoring</w:t>
            </w:r>
          </w:p>
        </w:tc>
        <w:tc>
          <w:tcPr>
            <w:tcW w:w="1739" w:type="pct"/>
            <w:tcBorders>
              <w:top w:val="nil"/>
              <w:left w:val="single" w:sz="12" w:space="0" w:color="7030A0"/>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Menores ingresos debido a la venta de la factura por un  valor inferior</w:t>
            </w:r>
          </w:p>
        </w:tc>
        <w:tc>
          <w:tcPr>
            <w:tcW w:w="1841" w:type="pct"/>
            <w:tcBorders>
              <w:top w:val="nil"/>
              <w:left w:val="nil"/>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Liquidez</w:t>
            </w:r>
          </w:p>
        </w:tc>
      </w:tr>
      <w:tr w:rsidR="004E4584" w:rsidRPr="0001754F" w:rsidTr="008D29D5">
        <w:trPr>
          <w:gridAfter w:val="1"/>
          <w:wAfter w:w="10" w:type="pct"/>
          <w:trHeight w:val="315"/>
          <w:jc w:val="center"/>
        </w:trPr>
        <w:tc>
          <w:tcPr>
            <w:tcW w:w="1410" w:type="pct"/>
            <w:vMerge/>
            <w:tcBorders>
              <w:top w:val="nil"/>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 xml:space="preserve">Vigencia de las facturas </w:t>
            </w:r>
          </w:p>
        </w:tc>
        <w:tc>
          <w:tcPr>
            <w:tcW w:w="1841" w:type="pct"/>
            <w:tcBorders>
              <w:top w:val="nil"/>
              <w:left w:val="nil"/>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Seguridad de recaudo de la cartera</w:t>
            </w:r>
            <w:r>
              <w:rPr>
                <w:rFonts w:ascii="Arial" w:hAnsi="Arial" w:cs="Arial"/>
                <w:color w:val="000000"/>
                <w:sz w:val="20"/>
                <w:szCs w:val="20"/>
                <w:lang w:val="es-CO" w:eastAsia="es-CO"/>
              </w:rPr>
              <w:t xml:space="preserve"> cuando la empresa de Factoring asume el riesgo de la pérdida (Factoring sin responsabilidad)</w:t>
            </w:r>
          </w:p>
          <w:p w:rsidR="004E4584" w:rsidRDefault="004E4584">
            <w:pPr>
              <w:tabs>
                <w:tab w:val="left" w:pos="709"/>
              </w:tabs>
              <w:spacing w:after="0" w:line="240" w:lineRule="auto"/>
              <w:jc w:val="both"/>
              <w:rPr>
                <w:rFonts w:ascii="Arial" w:hAnsi="Arial" w:cs="Arial"/>
                <w:color w:val="000000"/>
                <w:sz w:val="20"/>
                <w:szCs w:val="20"/>
                <w:lang w:val="es-CO" w:eastAsia="es-CO"/>
              </w:rPr>
            </w:pPr>
          </w:p>
        </w:tc>
      </w:tr>
      <w:tr w:rsidR="004E4584" w:rsidRPr="0001754F" w:rsidTr="008D29D5">
        <w:trPr>
          <w:gridAfter w:val="1"/>
          <w:wAfter w:w="10" w:type="pct"/>
          <w:trHeight w:val="615"/>
          <w:jc w:val="center"/>
        </w:trPr>
        <w:tc>
          <w:tcPr>
            <w:tcW w:w="1410" w:type="pct"/>
            <w:vMerge/>
            <w:tcBorders>
              <w:top w:val="nil"/>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single" w:sz="12" w:space="0" w:color="8064A2"/>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p>
          <w:p w:rsidR="004E4584" w:rsidRDefault="004E4584">
            <w:pPr>
              <w:tabs>
                <w:tab w:val="left" w:pos="709"/>
              </w:tabs>
              <w:spacing w:after="0" w:line="240" w:lineRule="auto"/>
              <w:jc w:val="both"/>
              <w:rPr>
                <w:rFonts w:ascii="Arial" w:hAnsi="Arial" w:cs="Arial"/>
                <w:color w:val="000000"/>
                <w:sz w:val="20"/>
                <w:szCs w:val="20"/>
                <w:lang w:val="es-CO" w:eastAsia="es-CO"/>
              </w:rPr>
            </w:pPr>
            <w:r>
              <w:rPr>
                <w:rFonts w:ascii="Arial" w:hAnsi="Arial" w:cs="Arial"/>
                <w:color w:val="000000"/>
                <w:sz w:val="20"/>
                <w:szCs w:val="20"/>
                <w:lang w:val="es-CO" w:eastAsia="es-CO"/>
              </w:rPr>
              <w:t>Pago de la factura cuando el deudor no responde (Factoring con responsabilidad)</w:t>
            </w:r>
            <w:r w:rsidRPr="006C1B01">
              <w:rPr>
                <w:rFonts w:ascii="Arial" w:hAnsi="Arial" w:cs="Arial"/>
                <w:noProof/>
                <w:color w:val="000000"/>
                <w:sz w:val="20"/>
                <w:szCs w:val="20"/>
                <w:lang w:eastAsia="es-CO"/>
              </w:rPr>
              <w:t>(Castro Patiño)</w:t>
            </w:r>
          </w:p>
          <w:p w:rsidR="004E4584" w:rsidRDefault="004E4584">
            <w:pPr>
              <w:tabs>
                <w:tab w:val="left" w:pos="709"/>
              </w:tabs>
              <w:spacing w:after="0" w:line="240" w:lineRule="auto"/>
              <w:jc w:val="both"/>
              <w:rPr>
                <w:rFonts w:ascii="Arial" w:hAnsi="Arial" w:cs="Arial"/>
                <w:color w:val="000000"/>
                <w:sz w:val="20"/>
                <w:szCs w:val="20"/>
                <w:lang w:val="es-CO" w:eastAsia="es-CO"/>
              </w:rPr>
            </w:pPr>
          </w:p>
        </w:tc>
        <w:tc>
          <w:tcPr>
            <w:tcW w:w="1841" w:type="pct"/>
            <w:tcBorders>
              <w:top w:val="nil"/>
              <w:left w:val="nil"/>
              <w:bottom w:val="single" w:sz="12" w:space="0" w:color="8064A2"/>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Pr>
                <w:rFonts w:ascii="Arial" w:hAnsi="Arial" w:cs="Arial"/>
                <w:color w:val="000000"/>
                <w:sz w:val="20"/>
                <w:szCs w:val="20"/>
                <w:lang w:val="es-CO" w:eastAsia="es-CO"/>
              </w:rPr>
              <w:t>Venta de la cartera nacional (Factoring doméstico)  e internacional (Factoring internacional, ya sea por importaciones o exportaciones)</w:t>
            </w:r>
          </w:p>
        </w:tc>
      </w:tr>
      <w:tr w:rsidR="004E4584" w:rsidRPr="0001754F" w:rsidTr="008D29D5">
        <w:trPr>
          <w:gridAfter w:val="1"/>
          <w:wAfter w:w="10" w:type="pct"/>
          <w:trHeight w:val="1215"/>
          <w:jc w:val="center"/>
        </w:trPr>
        <w:tc>
          <w:tcPr>
            <w:tcW w:w="1410" w:type="pct"/>
            <w:vMerge w:val="restart"/>
            <w:tcBorders>
              <w:top w:val="nil"/>
              <w:left w:val="single" w:sz="12" w:space="0" w:color="8064A2"/>
              <w:right w:val="single" w:sz="12" w:space="0" w:color="7030A0"/>
            </w:tcBorders>
            <w:shd w:val="clear" w:color="000000" w:fill="CCC0DA"/>
            <w:vAlign w:val="center"/>
          </w:tcPr>
          <w:p w:rsidR="004E4584" w:rsidRDefault="004E4584" w:rsidP="008A7915">
            <w:pPr>
              <w:tabs>
                <w:tab w:val="left" w:pos="709"/>
              </w:tabs>
              <w:spacing w:after="0" w:line="240" w:lineRule="auto"/>
              <w:jc w:val="both"/>
              <w:rPr>
                <w:rFonts w:ascii="Arial" w:hAnsi="Arial" w:cs="Arial"/>
                <w:b/>
                <w:bCs/>
                <w:color w:val="000000"/>
                <w:sz w:val="20"/>
                <w:szCs w:val="20"/>
                <w:lang w:val="es-CO" w:eastAsia="es-CO"/>
              </w:rPr>
            </w:pPr>
            <w:r w:rsidRPr="001025C6">
              <w:rPr>
                <w:rFonts w:ascii="Arial" w:hAnsi="Arial" w:cs="Arial"/>
                <w:b/>
                <w:bCs/>
                <w:color w:val="000000"/>
                <w:sz w:val="20"/>
                <w:szCs w:val="20"/>
                <w:lang w:val="es-CO" w:eastAsia="es-CO"/>
              </w:rPr>
              <w:t>Ángeles inversionistas</w:t>
            </w:r>
          </w:p>
        </w:tc>
        <w:tc>
          <w:tcPr>
            <w:tcW w:w="1739" w:type="pct"/>
            <w:tcBorders>
              <w:top w:val="nil"/>
              <w:left w:val="single" w:sz="12" w:space="0" w:color="7030A0"/>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No son aptos para empresas maduras, solo para empresas en etapa temprana de existencia</w:t>
            </w:r>
          </w:p>
        </w:tc>
        <w:tc>
          <w:tcPr>
            <w:tcW w:w="1841"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 xml:space="preserve">Aumento del Capital </w:t>
            </w:r>
            <w:r>
              <w:rPr>
                <w:rFonts w:ascii="Arial" w:hAnsi="Arial" w:cs="Arial"/>
                <w:color w:val="000000"/>
                <w:sz w:val="20"/>
                <w:szCs w:val="20"/>
                <w:lang w:val="es-CO" w:eastAsia="es-CO"/>
              </w:rPr>
              <w:t>(intelectual, monetario)</w:t>
            </w:r>
          </w:p>
        </w:tc>
      </w:tr>
      <w:tr w:rsidR="004E4584" w:rsidRPr="0001754F" w:rsidTr="008D29D5">
        <w:trPr>
          <w:gridAfter w:val="1"/>
          <w:wAfter w:w="10" w:type="pct"/>
          <w:trHeight w:val="600"/>
          <w:jc w:val="center"/>
        </w:trPr>
        <w:tc>
          <w:tcPr>
            <w:tcW w:w="1410" w:type="pct"/>
            <w:vMerge/>
            <w:tcBorders>
              <w:left w:val="single" w:sz="12" w:space="0" w:color="8064A2"/>
              <w:right w:val="single" w:sz="12" w:space="0" w:color="7030A0"/>
            </w:tcBorders>
            <w:shd w:val="clear" w:color="000000" w:fill="CCC0DA"/>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auto" w:fill="CCC0D9"/>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 xml:space="preserve">Distribución de utilidades entre más miembros </w:t>
            </w:r>
          </w:p>
        </w:tc>
        <w:tc>
          <w:tcPr>
            <w:tcW w:w="1841"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p>
        </w:tc>
      </w:tr>
      <w:tr w:rsidR="004E4584" w:rsidRPr="0001754F" w:rsidTr="008D29D5">
        <w:trPr>
          <w:gridAfter w:val="1"/>
          <w:wAfter w:w="10" w:type="pct"/>
          <w:trHeight w:val="1200"/>
          <w:jc w:val="center"/>
        </w:trPr>
        <w:tc>
          <w:tcPr>
            <w:tcW w:w="1410" w:type="pct"/>
            <w:vMerge/>
            <w:tcBorders>
              <w:left w:val="single" w:sz="12" w:space="0" w:color="8064A2"/>
              <w:right w:val="single" w:sz="12" w:space="0" w:color="7030A0"/>
            </w:tcBorders>
            <w:shd w:val="clear" w:color="000000" w:fill="CCC0DA"/>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bCs/>
                <w:sz w:val="20"/>
                <w:szCs w:val="20"/>
                <w:lang w:val="es-CO" w:eastAsia="es-CO"/>
              </w:rPr>
            </w:pPr>
            <w:r w:rsidRPr="001025C6">
              <w:rPr>
                <w:rFonts w:ascii="Arial" w:hAnsi="Arial" w:cs="Arial"/>
                <w:bCs/>
                <w:sz w:val="20"/>
                <w:szCs w:val="20"/>
                <w:lang w:val="es-CO" w:eastAsia="es-CO"/>
              </w:rPr>
              <w:t>Ocasionalmente el inversionista pone algunas restricciones de forma</w:t>
            </w:r>
            <w:r>
              <w:rPr>
                <w:rFonts w:ascii="Arial" w:hAnsi="Arial" w:cs="Arial"/>
                <w:bCs/>
                <w:sz w:val="20"/>
                <w:szCs w:val="20"/>
                <w:lang w:val="es-CO" w:eastAsia="es-CO"/>
              </w:rPr>
              <w:t xml:space="preserve"> (permanencia por x periodo de tiempo, administración de la MIPYME, líder del o los proyectos a realizar, entre otros)</w:t>
            </w:r>
          </w:p>
          <w:p w:rsidR="004E4584" w:rsidRDefault="004E4584">
            <w:pPr>
              <w:tabs>
                <w:tab w:val="left" w:pos="709"/>
              </w:tabs>
              <w:spacing w:after="0" w:line="240" w:lineRule="auto"/>
              <w:jc w:val="both"/>
              <w:rPr>
                <w:rFonts w:ascii="Arial" w:hAnsi="Arial" w:cs="Arial"/>
                <w:bCs/>
                <w:sz w:val="20"/>
                <w:szCs w:val="20"/>
                <w:lang w:val="es-CO" w:eastAsia="es-CO"/>
              </w:rPr>
            </w:pPr>
          </w:p>
        </w:tc>
        <w:tc>
          <w:tcPr>
            <w:tcW w:w="1841"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Liquidez</w:t>
            </w:r>
          </w:p>
        </w:tc>
      </w:tr>
      <w:tr w:rsidR="004E4584" w:rsidRPr="0001754F" w:rsidTr="008D29D5">
        <w:trPr>
          <w:gridAfter w:val="1"/>
          <w:wAfter w:w="10" w:type="pct"/>
          <w:trHeight w:val="900"/>
          <w:jc w:val="center"/>
        </w:trPr>
        <w:tc>
          <w:tcPr>
            <w:tcW w:w="1410" w:type="pct"/>
            <w:vMerge/>
            <w:tcBorders>
              <w:left w:val="single" w:sz="12" w:space="0" w:color="8064A2"/>
              <w:bottom w:val="single" w:sz="12" w:space="0" w:color="8064A2"/>
              <w:right w:val="single" w:sz="12" w:space="0" w:color="7030A0"/>
            </w:tcBorders>
            <w:shd w:val="clear" w:color="000000" w:fill="CCC0DA"/>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single" w:sz="12" w:space="0" w:color="7030A0"/>
              <w:right w:val="single" w:sz="12" w:space="0" w:color="8064A2"/>
            </w:tcBorders>
            <w:shd w:val="clear" w:color="auto" w:fill="CCC0D9"/>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 xml:space="preserve">El proyecto o empresa constituida debe ser </w:t>
            </w:r>
            <w:r>
              <w:rPr>
                <w:rFonts w:ascii="Arial" w:hAnsi="Arial" w:cs="Arial"/>
                <w:color w:val="000000"/>
                <w:sz w:val="20"/>
                <w:szCs w:val="20"/>
                <w:lang w:val="es-CO" w:eastAsia="es-CO"/>
              </w:rPr>
              <w:t xml:space="preserve">rentable </w:t>
            </w:r>
          </w:p>
        </w:tc>
        <w:tc>
          <w:tcPr>
            <w:tcW w:w="1841" w:type="pct"/>
            <w:tcBorders>
              <w:top w:val="nil"/>
              <w:left w:val="nil"/>
              <w:bottom w:val="single" w:sz="12" w:space="0" w:color="7030A0"/>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 </w:t>
            </w:r>
          </w:p>
        </w:tc>
      </w:tr>
      <w:tr w:rsidR="004E4584" w:rsidRPr="0001754F" w:rsidTr="008D29D5">
        <w:trPr>
          <w:gridAfter w:val="1"/>
          <w:wAfter w:w="10" w:type="pct"/>
          <w:trHeight w:val="315"/>
          <w:jc w:val="center"/>
        </w:trPr>
        <w:tc>
          <w:tcPr>
            <w:tcW w:w="1410" w:type="pct"/>
            <w:vMerge w:val="restart"/>
            <w:tcBorders>
              <w:top w:val="single" w:sz="12" w:space="0" w:color="7030A0"/>
              <w:left w:val="single" w:sz="12" w:space="0" w:color="8064A2"/>
              <w:bottom w:val="single" w:sz="12" w:space="0" w:color="8064A2"/>
              <w:right w:val="single" w:sz="12" w:space="0" w:color="7030A0"/>
            </w:tcBorders>
            <w:shd w:val="clear" w:color="000000" w:fill="E5E0EC"/>
            <w:vAlign w:val="center"/>
          </w:tcPr>
          <w:p w:rsidR="004E4584" w:rsidRDefault="004E4584" w:rsidP="008A7915">
            <w:pPr>
              <w:tabs>
                <w:tab w:val="left" w:pos="709"/>
              </w:tabs>
              <w:spacing w:after="0" w:line="240" w:lineRule="auto"/>
              <w:jc w:val="both"/>
              <w:rPr>
                <w:rFonts w:ascii="Arial" w:hAnsi="Arial" w:cs="Arial"/>
                <w:b/>
                <w:bCs/>
                <w:color w:val="000000"/>
                <w:sz w:val="20"/>
                <w:szCs w:val="20"/>
                <w:lang w:val="es-CO" w:eastAsia="es-CO"/>
              </w:rPr>
            </w:pPr>
            <w:r w:rsidRPr="001025C6">
              <w:rPr>
                <w:rFonts w:ascii="Arial" w:hAnsi="Arial" w:cs="Arial"/>
                <w:b/>
                <w:bCs/>
                <w:color w:val="000000"/>
                <w:sz w:val="20"/>
                <w:szCs w:val="20"/>
                <w:lang w:val="es-CO" w:eastAsia="es-CO"/>
              </w:rPr>
              <w:t>Utilidades reinvertidas</w:t>
            </w:r>
          </w:p>
        </w:tc>
        <w:tc>
          <w:tcPr>
            <w:tcW w:w="1739" w:type="pct"/>
            <w:tcBorders>
              <w:top w:val="single" w:sz="12" w:space="0" w:color="7030A0"/>
              <w:left w:val="single" w:sz="12" w:space="0" w:color="7030A0"/>
              <w:bottom w:val="nil"/>
              <w:right w:val="single" w:sz="12" w:space="0" w:color="8064A2"/>
            </w:tcBorders>
            <w:shd w:val="clear" w:color="000000" w:fill="E5E0EC"/>
            <w:noWrap/>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No distribución de utilidades.</w:t>
            </w:r>
          </w:p>
        </w:tc>
        <w:tc>
          <w:tcPr>
            <w:tcW w:w="1841" w:type="pct"/>
            <w:tcBorders>
              <w:top w:val="single" w:sz="12" w:space="0" w:color="7030A0"/>
              <w:left w:val="nil"/>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No pago de intereses</w:t>
            </w:r>
          </w:p>
        </w:tc>
      </w:tr>
      <w:tr w:rsidR="004E4584" w:rsidRPr="0001754F" w:rsidTr="008D29D5">
        <w:trPr>
          <w:gridAfter w:val="1"/>
          <w:wAfter w:w="10" w:type="pct"/>
          <w:trHeight w:val="600"/>
          <w:jc w:val="center"/>
        </w:trPr>
        <w:tc>
          <w:tcPr>
            <w:tcW w:w="1410" w:type="pct"/>
            <w:vMerge/>
            <w:tcBorders>
              <w:top w:val="nil"/>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p>
        </w:tc>
        <w:tc>
          <w:tcPr>
            <w:tcW w:w="1841" w:type="pct"/>
            <w:tcBorders>
              <w:top w:val="nil"/>
              <w:left w:val="nil"/>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Sin intervención de terceros</w:t>
            </w:r>
          </w:p>
        </w:tc>
      </w:tr>
      <w:tr w:rsidR="004E4584" w:rsidRPr="0001754F" w:rsidTr="008D29D5">
        <w:trPr>
          <w:gridAfter w:val="1"/>
          <w:wAfter w:w="10" w:type="pct"/>
          <w:trHeight w:val="315"/>
          <w:jc w:val="center"/>
        </w:trPr>
        <w:tc>
          <w:tcPr>
            <w:tcW w:w="1410" w:type="pct"/>
            <w:vMerge/>
            <w:tcBorders>
              <w:top w:val="nil"/>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 </w:t>
            </w:r>
          </w:p>
        </w:tc>
        <w:tc>
          <w:tcPr>
            <w:tcW w:w="1841" w:type="pct"/>
            <w:tcBorders>
              <w:top w:val="nil"/>
              <w:left w:val="nil"/>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Aumento del Capital</w:t>
            </w:r>
          </w:p>
        </w:tc>
      </w:tr>
      <w:tr w:rsidR="004E4584" w:rsidRPr="0001754F" w:rsidTr="008D29D5">
        <w:trPr>
          <w:gridAfter w:val="1"/>
          <w:wAfter w:w="10" w:type="pct"/>
          <w:trHeight w:val="330"/>
          <w:jc w:val="center"/>
        </w:trPr>
        <w:tc>
          <w:tcPr>
            <w:tcW w:w="1410" w:type="pct"/>
            <w:vMerge/>
            <w:tcBorders>
              <w:top w:val="nil"/>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single" w:sz="12" w:space="0" w:color="8064A2"/>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 </w:t>
            </w:r>
          </w:p>
        </w:tc>
        <w:tc>
          <w:tcPr>
            <w:tcW w:w="1841" w:type="pct"/>
            <w:tcBorders>
              <w:top w:val="nil"/>
              <w:left w:val="nil"/>
              <w:bottom w:val="single" w:sz="12" w:space="0" w:color="8064A2"/>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Crecimiento de la compañía</w:t>
            </w:r>
          </w:p>
        </w:tc>
      </w:tr>
      <w:tr w:rsidR="004E4584" w:rsidRPr="0001754F" w:rsidTr="008D29D5">
        <w:trPr>
          <w:gridAfter w:val="1"/>
          <w:wAfter w:w="10" w:type="pct"/>
          <w:trHeight w:val="915"/>
          <w:jc w:val="center"/>
        </w:trPr>
        <w:tc>
          <w:tcPr>
            <w:tcW w:w="1410" w:type="pct"/>
            <w:vMerge w:val="restart"/>
            <w:tcBorders>
              <w:top w:val="nil"/>
              <w:left w:val="single" w:sz="12" w:space="0" w:color="8064A2"/>
              <w:bottom w:val="single" w:sz="12" w:space="0" w:color="8064A2"/>
              <w:right w:val="nil"/>
            </w:tcBorders>
            <w:shd w:val="clear" w:color="000000" w:fill="CCC0DA"/>
            <w:vAlign w:val="center"/>
          </w:tcPr>
          <w:p w:rsidR="004E4584" w:rsidRDefault="004E4584" w:rsidP="008A7915">
            <w:pPr>
              <w:tabs>
                <w:tab w:val="left" w:pos="709"/>
              </w:tabs>
              <w:spacing w:after="0" w:line="240" w:lineRule="auto"/>
              <w:jc w:val="both"/>
              <w:rPr>
                <w:rFonts w:ascii="Arial" w:hAnsi="Arial" w:cs="Arial"/>
                <w:b/>
                <w:bCs/>
                <w:color w:val="000000"/>
                <w:sz w:val="20"/>
                <w:szCs w:val="20"/>
                <w:lang w:val="es-CO" w:eastAsia="es-CO"/>
              </w:rPr>
            </w:pPr>
            <w:r w:rsidRPr="001025C6">
              <w:rPr>
                <w:rFonts w:ascii="Arial" w:hAnsi="Arial" w:cs="Arial"/>
                <w:b/>
                <w:bCs/>
                <w:color w:val="000000"/>
                <w:sz w:val="20"/>
                <w:szCs w:val="20"/>
                <w:lang w:val="es-CO" w:eastAsia="es-CO"/>
              </w:rPr>
              <w:lastRenderedPageBreak/>
              <w:t>Capital de riesgo</w:t>
            </w:r>
          </w:p>
        </w:tc>
        <w:tc>
          <w:tcPr>
            <w:tcW w:w="1739"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Rigidez en el ingreso de nuevos socios, según tipo societario.</w:t>
            </w:r>
          </w:p>
        </w:tc>
        <w:tc>
          <w:tcPr>
            <w:tcW w:w="1841" w:type="pct"/>
            <w:tcBorders>
              <w:top w:val="nil"/>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Aumento de capital</w:t>
            </w:r>
          </w:p>
        </w:tc>
      </w:tr>
      <w:tr w:rsidR="004E4584" w:rsidRPr="0001754F" w:rsidTr="008D29D5">
        <w:trPr>
          <w:gridAfter w:val="1"/>
          <w:wAfter w:w="10" w:type="pct"/>
          <w:trHeight w:val="600"/>
          <w:jc w:val="center"/>
        </w:trPr>
        <w:tc>
          <w:tcPr>
            <w:tcW w:w="1410" w:type="pct"/>
            <w:vMerge/>
            <w:tcBorders>
              <w:top w:val="nil"/>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Viabilidad de proyectos en la parte técnica y financiera</w:t>
            </w:r>
          </w:p>
        </w:tc>
        <w:tc>
          <w:tcPr>
            <w:tcW w:w="1841" w:type="pct"/>
            <w:tcBorders>
              <w:top w:val="nil"/>
              <w:left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Liquidez</w:t>
            </w:r>
          </w:p>
        </w:tc>
      </w:tr>
      <w:tr w:rsidR="004E4584" w:rsidRPr="0001754F" w:rsidTr="008D29D5">
        <w:trPr>
          <w:gridAfter w:val="1"/>
          <w:wAfter w:w="10" w:type="pct"/>
          <w:trHeight w:val="1200"/>
          <w:jc w:val="center"/>
        </w:trPr>
        <w:tc>
          <w:tcPr>
            <w:tcW w:w="1410" w:type="pct"/>
            <w:vMerge/>
            <w:tcBorders>
              <w:top w:val="nil"/>
              <w:left w:val="single" w:sz="12" w:space="0" w:color="8064A2"/>
              <w:bottom w:val="single" w:sz="12" w:space="0" w:color="8064A2"/>
              <w:right w:val="single" w:sz="12" w:space="0" w:color="7030A0"/>
            </w:tcBorders>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single" w:sz="12" w:space="0" w:color="8064A2"/>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sz w:val="20"/>
                <w:szCs w:val="20"/>
                <w:lang w:val="es-CO" w:eastAsia="es-CO"/>
              </w:rPr>
            </w:pPr>
            <w:r>
              <w:rPr>
                <w:rFonts w:ascii="Arial" w:hAnsi="Arial" w:cs="Arial"/>
                <w:sz w:val="20"/>
                <w:szCs w:val="20"/>
                <w:lang w:val="es-CO" w:eastAsia="es-CO"/>
              </w:rPr>
              <w:t>De uso principal</w:t>
            </w:r>
            <w:r w:rsidRPr="001025C6">
              <w:rPr>
                <w:rFonts w:ascii="Arial" w:hAnsi="Arial" w:cs="Arial"/>
                <w:sz w:val="20"/>
                <w:szCs w:val="20"/>
                <w:lang w:val="es-CO" w:eastAsia="es-CO"/>
              </w:rPr>
              <w:t xml:space="preserve"> para empresas en etapa temprana de existencia</w:t>
            </w:r>
          </w:p>
        </w:tc>
        <w:tc>
          <w:tcPr>
            <w:tcW w:w="1841" w:type="pct"/>
            <w:tcBorders>
              <w:top w:val="nil"/>
              <w:left w:val="nil"/>
              <w:bottom w:val="single" w:sz="12" w:space="0" w:color="8064A2"/>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p>
        </w:tc>
      </w:tr>
      <w:tr w:rsidR="004E4584" w:rsidRPr="0001754F" w:rsidTr="008D29D5">
        <w:trPr>
          <w:gridAfter w:val="1"/>
          <w:wAfter w:w="10" w:type="pct"/>
          <w:trHeight w:val="330"/>
          <w:jc w:val="center"/>
        </w:trPr>
        <w:tc>
          <w:tcPr>
            <w:tcW w:w="1410" w:type="pct"/>
            <w:vMerge w:val="restart"/>
            <w:tcBorders>
              <w:top w:val="nil"/>
              <w:left w:val="single" w:sz="12" w:space="0" w:color="8064A2"/>
              <w:right w:val="single" w:sz="12" w:space="0" w:color="7030A0"/>
            </w:tcBorders>
            <w:shd w:val="clear" w:color="000000" w:fill="E5E0EC"/>
            <w:vAlign w:val="center"/>
          </w:tcPr>
          <w:p w:rsidR="004E4584" w:rsidRDefault="004E4584" w:rsidP="008A7915">
            <w:pPr>
              <w:tabs>
                <w:tab w:val="left" w:pos="709"/>
              </w:tabs>
              <w:spacing w:after="0" w:line="240" w:lineRule="auto"/>
              <w:jc w:val="both"/>
              <w:rPr>
                <w:rFonts w:ascii="Arial" w:hAnsi="Arial" w:cs="Arial"/>
                <w:b/>
                <w:bCs/>
                <w:color w:val="000000"/>
                <w:sz w:val="20"/>
                <w:szCs w:val="20"/>
                <w:lang w:val="es-CO" w:eastAsia="es-CO"/>
              </w:rPr>
            </w:pPr>
            <w:r w:rsidRPr="001025C6">
              <w:rPr>
                <w:rFonts w:ascii="Arial" w:hAnsi="Arial" w:cs="Arial"/>
                <w:b/>
                <w:bCs/>
                <w:color w:val="000000"/>
                <w:sz w:val="20"/>
                <w:szCs w:val="20"/>
                <w:lang w:val="es-CO" w:eastAsia="es-CO"/>
              </w:rPr>
              <w:t>Venta de activos</w:t>
            </w:r>
          </w:p>
        </w:tc>
        <w:tc>
          <w:tcPr>
            <w:tcW w:w="1739" w:type="pct"/>
            <w:tcBorders>
              <w:top w:val="single" w:sz="12" w:space="0" w:color="8064A2"/>
              <w:left w:val="single" w:sz="12" w:space="0" w:color="7030A0"/>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Disminución de activos</w:t>
            </w:r>
          </w:p>
        </w:tc>
        <w:tc>
          <w:tcPr>
            <w:tcW w:w="1841" w:type="pct"/>
            <w:tcBorders>
              <w:top w:val="single" w:sz="12" w:space="0" w:color="8064A2"/>
              <w:left w:val="nil"/>
              <w:bottom w:val="nil"/>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Liquidez</w:t>
            </w:r>
          </w:p>
        </w:tc>
      </w:tr>
      <w:tr w:rsidR="004E4584" w:rsidRPr="0001754F" w:rsidTr="008D29D5">
        <w:trPr>
          <w:gridAfter w:val="1"/>
          <w:wAfter w:w="10" w:type="pct"/>
          <w:trHeight w:val="600"/>
          <w:jc w:val="center"/>
        </w:trPr>
        <w:tc>
          <w:tcPr>
            <w:tcW w:w="1410" w:type="pct"/>
            <w:vMerge/>
            <w:tcBorders>
              <w:left w:val="single" w:sz="12" w:space="0" w:color="8064A2"/>
              <w:bottom w:val="single" w:sz="12" w:space="0" w:color="8064A2"/>
              <w:right w:val="single" w:sz="12" w:space="0" w:color="7030A0"/>
            </w:tcBorders>
            <w:shd w:val="clear" w:color="000000" w:fill="E5E0EC"/>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single" w:sz="12" w:space="0" w:color="7030A0"/>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Puede afectarse la operación de la empresa</w:t>
            </w:r>
          </w:p>
        </w:tc>
        <w:tc>
          <w:tcPr>
            <w:tcW w:w="1841" w:type="pct"/>
            <w:tcBorders>
              <w:top w:val="nil"/>
              <w:left w:val="nil"/>
              <w:bottom w:val="single" w:sz="12" w:space="0" w:color="7030A0"/>
              <w:right w:val="single" w:sz="12" w:space="0" w:color="8064A2"/>
            </w:tcBorders>
            <w:shd w:val="clear" w:color="000000" w:fill="E5E0EC"/>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 </w:t>
            </w:r>
          </w:p>
        </w:tc>
      </w:tr>
      <w:tr w:rsidR="004E4584" w:rsidRPr="0001754F" w:rsidTr="008D29D5">
        <w:trPr>
          <w:gridAfter w:val="1"/>
          <w:wAfter w:w="10" w:type="pct"/>
          <w:trHeight w:val="315"/>
          <w:jc w:val="center"/>
        </w:trPr>
        <w:tc>
          <w:tcPr>
            <w:tcW w:w="1410" w:type="pct"/>
            <w:vMerge w:val="restart"/>
            <w:tcBorders>
              <w:top w:val="nil"/>
              <w:left w:val="single" w:sz="12" w:space="0" w:color="8064A2"/>
              <w:right w:val="single" w:sz="12" w:space="0" w:color="7030A0"/>
            </w:tcBorders>
            <w:shd w:val="clear" w:color="000000" w:fill="CCC0DA"/>
            <w:vAlign w:val="center"/>
          </w:tcPr>
          <w:p w:rsidR="004E4584" w:rsidRDefault="004E4584" w:rsidP="008A7915">
            <w:pPr>
              <w:tabs>
                <w:tab w:val="left" w:pos="709"/>
              </w:tabs>
              <w:spacing w:after="0" w:line="240" w:lineRule="auto"/>
              <w:jc w:val="both"/>
              <w:rPr>
                <w:rFonts w:ascii="Arial" w:hAnsi="Arial" w:cs="Arial"/>
                <w:b/>
                <w:bCs/>
                <w:color w:val="000000"/>
                <w:sz w:val="20"/>
                <w:szCs w:val="20"/>
                <w:lang w:val="es-CO" w:eastAsia="es-CO"/>
              </w:rPr>
            </w:pPr>
            <w:r w:rsidRPr="001025C6">
              <w:rPr>
                <w:rFonts w:ascii="Arial" w:hAnsi="Arial" w:cs="Arial"/>
                <w:b/>
                <w:bCs/>
                <w:color w:val="000000"/>
                <w:sz w:val="20"/>
                <w:szCs w:val="20"/>
                <w:lang w:val="es-CO" w:eastAsia="es-CO"/>
              </w:rPr>
              <w:t>Depreciaciones y amortizaciones</w:t>
            </w:r>
          </w:p>
        </w:tc>
        <w:tc>
          <w:tcPr>
            <w:tcW w:w="1739" w:type="pct"/>
            <w:tcBorders>
              <w:top w:val="single" w:sz="12" w:space="0" w:color="7030A0"/>
              <w:left w:val="single" w:sz="12" w:space="0" w:color="7030A0"/>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Contables</w:t>
            </w:r>
            <w:r>
              <w:rPr>
                <w:rFonts w:ascii="Arial" w:hAnsi="Arial" w:cs="Arial"/>
                <w:color w:val="000000"/>
                <w:sz w:val="20"/>
                <w:szCs w:val="20"/>
                <w:lang w:val="es-CO" w:eastAsia="es-CO"/>
              </w:rPr>
              <w:t>, debido a que no puede hacerse depreciación por conveniencia, sino de una manera razonable.</w:t>
            </w:r>
          </w:p>
        </w:tc>
        <w:tc>
          <w:tcPr>
            <w:tcW w:w="1841" w:type="pct"/>
            <w:tcBorders>
              <w:top w:val="single" w:sz="12" w:space="0" w:color="7030A0"/>
              <w:left w:val="nil"/>
              <w:bottom w:val="nil"/>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Pago de menores impuestos</w:t>
            </w:r>
            <w:r>
              <w:rPr>
                <w:rFonts w:ascii="Arial" w:hAnsi="Arial" w:cs="Arial"/>
                <w:color w:val="000000"/>
                <w:sz w:val="20"/>
                <w:szCs w:val="20"/>
                <w:lang w:val="es-CO" w:eastAsia="es-CO"/>
              </w:rPr>
              <w:t xml:space="preserve"> (el gasto que se genera se puede deducir de la declaración de renta y complementario)</w:t>
            </w:r>
            <w:r w:rsidRPr="001025C6">
              <w:rPr>
                <w:rFonts w:ascii="Arial" w:hAnsi="Arial" w:cs="Arial"/>
                <w:color w:val="000000"/>
                <w:sz w:val="20"/>
                <w:szCs w:val="20"/>
                <w:lang w:val="es-CO" w:eastAsia="es-CO"/>
              </w:rPr>
              <w:t>.</w:t>
            </w:r>
          </w:p>
          <w:p w:rsidR="004E4584" w:rsidRDefault="004E4584">
            <w:pPr>
              <w:tabs>
                <w:tab w:val="left" w:pos="709"/>
              </w:tabs>
              <w:spacing w:after="0" w:line="240" w:lineRule="auto"/>
              <w:jc w:val="both"/>
              <w:rPr>
                <w:rFonts w:ascii="Arial" w:hAnsi="Arial" w:cs="Arial"/>
                <w:color w:val="000000"/>
                <w:sz w:val="20"/>
                <w:szCs w:val="20"/>
                <w:lang w:val="es-CO" w:eastAsia="es-CO"/>
              </w:rPr>
            </w:pPr>
          </w:p>
        </w:tc>
      </w:tr>
      <w:tr w:rsidR="004E4584" w:rsidRPr="0001754F" w:rsidTr="008D29D5">
        <w:trPr>
          <w:gridAfter w:val="1"/>
          <w:wAfter w:w="10" w:type="pct"/>
          <w:trHeight w:val="600"/>
          <w:jc w:val="center"/>
        </w:trPr>
        <w:tc>
          <w:tcPr>
            <w:tcW w:w="1410" w:type="pct"/>
            <w:vMerge/>
            <w:tcBorders>
              <w:left w:val="single" w:sz="12" w:space="0" w:color="8064A2"/>
              <w:bottom w:val="single" w:sz="12" w:space="0" w:color="8064A2"/>
              <w:right w:val="single" w:sz="12" w:space="0" w:color="7030A0"/>
            </w:tcBorders>
            <w:shd w:val="clear" w:color="000000" w:fill="CCC0DA"/>
            <w:vAlign w:val="center"/>
          </w:tcPr>
          <w:p w:rsidR="004E4584" w:rsidRDefault="004E4584">
            <w:pPr>
              <w:tabs>
                <w:tab w:val="left" w:pos="709"/>
              </w:tabs>
              <w:spacing w:after="0" w:line="240" w:lineRule="auto"/>
              <w:jc w:val="both"/>
              <w:rPr>
                <w:rFonts w:ascii="Arial" w:hAnsi="Arial" w:cs="Arial"/>
                <w:b/>
                <w:bCs/>
                <w:color w:val="000000"/>
                <w:sz w:val="20"/>
                <w:szCs w:val="20"/>
                <w:lang w:val="es-CO" w:eastAsia="es-CO"/>
              </w:rPr>
            </w:pPr>
          </w:p>
        </w:tc>
        <w:tc>
          <w:tcPr>
            <w:tcW w:w="1739" w:type="pct"/>
            <w:tcBorders>
              <w:top w:val="nil"/>
              <w:left w:val="single" w:sz="12" w:space="0" w:color="7030A0"/>
              <w:bottom w:val="single" w:sz="12" w:space="0" w:color="8064A2"/>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p>
        </w:tc>
        <w:tc>
          <w:tcPr>
            <w:tcW w:w="1841" w:type="pct"/>
            <w:tcBorders>
              <w:top w:val="nil"/>
              <w:left w:val="nil"/>
              <w:bottom w:val="single" w:sz="12" w:space="0" w:color="8064A2"/>
              <w:right w:val="single" w:sz="12" w:space="0" w:color="8064A2"/>
            </w:tcBorders>
            <w:shd w:val="clear" w:color="000000" w:fill="CCC0DA"/>
          </w:tcPr>
          <w:p w:rsidR="004E4584" w:rsidRDefault="004E4584">
            <w:pPr>
              <w:tabs>
                <w:tab w:val="left" w:pos="709"/>
              </w:tabs>
              <w:spacing w:after="0" w:line="240" w:lineRule="auto"/>
              <w:jc w:val="both"/>
              <w:rPr>
                <w:rFonts w:ascii="Arial" w:hAnsi="Arial" w:cs="Arial"/>
                <w:color w:val="000000"/>
                <w:sz w:val="20"/>
                <w:szCs w:val="20"/>
                <w:lang w:val="es-CO" w:eastAsia="es-CO"/>
              </w:rPr>
            </w:pPr>
            <w:r w:rsidRPr="001025C6">
              <w:rPr>
                <w:rFonts w:ascii="Arial" w:hAnsi="Arial" w:cs="Arial"/>
                <w:color w:val="000000"/>
                <w:sz w:val="20"/>
                <w:szCs w:val="20"/>
                <w:lang w:val="es-CO" w:eastAsia="es-CO"/>
              </w:rPr>
              <w:t>Recuperación de la inversión en el tiempo</w:t>
            </w:r>
            <w:r>
              <w:rPr>
                <w:rFonts w:ascii="Arial" w:hAnsi="Arial" w:cs="Arial"/>
                <w:color w:val="000000"/>
                <w:sz w:val="20"/>
                <w:szCs w:val="20"/>
                <w:lang w:val="es-CO" w:eastAsia="es-CO"/>
              </w:rPr>
              <w:t>, debido a que dicha depreciación figura como un gasto que no se ejecutó realmente.</w:t>
            </w:r>
          </w:p>
        </w:tc>
      </w:tr>
    </w:tbl>
    <w:p w:rsidR="008D29D5" w:rsidRDefault="008D29D5" w:rsidP="000A4084">
      <w:pPr>
        <w:tabs>
          <w:tab w:val="left" w:pos="284"/>
        </w:tabs>
        <w:spacing w:after="0" w:line="240" w:lineRule="auto"/>
        <w:ind w:left="709" w:hanging="1"/>
        <w:jc w:val="both"/>
      </w:pPr>
    </w:p>
    <w:p w:rsidR="000A4084" w:rsidRPr="004C1C46" w:rsidRDefault="004E4584" w:rsidP="008D29D5">
      <w:pPr>
        <w:tabs>
          <w:tab w:val="left" w:pos="284"/>
        </w:tabs>
        <w:spacing w:after="0" w:line="240" w:lineRule="auto"/>
        <w:ind w:left="284" w:right="379" w:hanging="1"/>
        <w:jc w:val="both"/>
        <w:rPr>
          <w:rFonts w:cstheme="minorHAnsi"/>
        </w:rPr>
      </w:pPr>
      <w:r w:rsidRPr="008D29D5">
        <w:rPr>
          <w:b/>
        </w:rPr>
        <w:t>Fuente:</w:t>
      </w:r>
      <w:r w:rsidRPr="00C4708E">
        <w:t xml:space="preserve"> </w:t>
      </w:r>
      <w:r w:rsidR="00403DC4">
        <w:t>E</w:t>
      </w:r>
      <w:r w:rsidRPr="00C4708E">
        <w:t>laboración propia</w:t>
      </w:r>
      <w:r w:rsidR="00403DC4">
        <w:t xml:space="preserve"> con base en</w:t>
      </w:r>
      <w:r w:rsidR="000A4084">
        <w:t xml:space="preserve"> </w:t>
      </w:r>
      <w:r w:rsidR="000A4084" w:rsidRPr="000A4084">
        <w:rPr>
          <w:rFonts w:cstheme="minorHAnsi"/>
        </w:rPr>
        <w:t xml:space="preserve"> </w:t>
      </w:r>
      <w:sdt>
        <w:sdtPr>
          <w:rPr>
            <w:rFonts w:cstheme="minorHAnsi"/>
          </w:rPr>
          <w:id w:val="8375992"/>
          <w:citation/>
        </w:sdtPr>
        <w:sdtEndPr/>
        <w:sdtContent>
          <w:r w:rsidR="00D72687" w:rsidRPr="004C1C46">
            <w:rPr>
              <w:rFonts w:cstheme="minorHAnsi"/>
            </w:rPr>
            <w:fldChar w:fldCharType="begin"/>
          </w:r>
          <w:r w:rsidR="000A4084" w:rsidRPr="004C1C46">
            <w:rPr>
              <w:rFonts w:cstheme="minorHAnsi"/>
            </w:rPr>
            <w:instrText xml:space="preserve"> CITATION Ban13 \l 9226 </w:instrText>
          </w:r>
          <w:r w:rsidR="00D72687" w:rsidRPr="004C1C46">
            <w:rPr>
              <w:rFonts w:cstheme="minorHAnsi"/>
            </w:rPr>
            <w:fldChar w:fldCharType="separate"/>
          </w:r>
          <w:r w:rsidR="000A4084" w:rsidRPr="004C1C46">
            <w:rPr>
              <w:rFonts w:cstheme="minorHAnsi"/>
              <w:noProof/>
            </w:rPr>
            <w:t>(Banco BBVA, 2013)</w:t>
          </w:r>
          <w:r w:rsidR="00D72687" w:rsidRPr="004C1C46">
            <w:rPr>
              <w:rFonts w:cstheme="minorHAnsi"/>
            </w:rPr>
            <w:fldChar w:fldCharType="end"/>
          </w:r>
        </w:sdtContent>
      </w:sdt>
      <w:r w:rsidR="000A4084" w:rsidRPr="004C1C46">
        <w:rPr>
          <w:rFonts w:cstheme="minorHAnsi"/>
        </w:rPr>
        <w:t xml:space="preserve"> </w:t>
      </w:r>
      <w:sdt>
        <w:sdtPr>
          <w:rPr>
            <w:rFonts w:cstheme="minorHAnsi"/>
          </w:rPr>
          <w:id w:val="8375994"/>
          <w:citation/>
        </w:sdtPr>
        <w:sdtEndPr/>
        <w:sdtContent>
          <w:r w:rsidR="00D72687" w:rsidRPr="004C1C46">
            <w:rPr>
              <w:rFonts w:cstheme="minorHAnsi"/>
            </w:rPr>
            <w:fldChar w:fldCharType="begin"/>
          </w:r>
          <w:r w:rsidR="000A4084" w:rsidRPr="004C1C46">
            <w:rPr>
              <w:rFonts w:cstheme="minorHAnsi"/>
            </w:rPr>
            <w:instrText xml:space="preserve"> CITATION Ban131 \l 9226 </w:instrText>
          </w:r>
          <w:r w:rsidR="00D72687" w:rsidRPr="004C1C46">
            <w:rPr>
              <w:rFonts w:cstheme="minorHAnsi"/>
            </w:rPr>
            <w:fldChar w:fldCharType="separate"/>
          </w:r>
          <w:r w:rsidR="000A4084" w:rsidRPr="004C1C46">
            <w:rPr>
              <w:rFonts w:cstheme="minorHAnsi"/>
              <w:noProof/>
            </w:rPr>
            <w:t>(Banco de Occidente, 2013)</w:t>
          </w:r>
          <w:r w:rsidR="00D72687" w:rsidRPr="004C1C46">
            <w:rPr>
              <w:rFonts w:cstheme="minorHAnsi"/>
            </w:rPr>
            <w:fldChar w:fldCharType="end"/>
          </w:r>
        </w:sdtContent>
      </w:sdt>
      <w:sdt>
        <w:sdtPr>
          <w:rPr>
            <w:rFonts w:cstheme="minorHAnsi"/>
          </w:rPr>
          <w:id w:val="8375995"/>
          <w:citation/>
        </w:sdtPr>
        <w:sdtEndPr/>
        <w:sdtContent>
          <w:r w:rsidR="00D72687" w:rsidRPr="004C1C46">
            <w:rPr>
              <w:rFonts w:cstheme="minorHAnsi"/>
            </w:rPr>
            <w:fldChar w:fldCharType="begin"/>
          </w:r>
          <w:r w:rsidR="000A4084" w:rsidRPr="004C1C46">
            <w:rPr>
              <w:rFonts w:cstheme="minorHAnsi"/>
            </w:rPr>
            <w:instrText xml:space="preserve"> CITATION Gal09 \l 9226 </w:instrText>
          </w:r>
          <w:r w:rsidR="00D72687" w:rsidRPr="004C1C46">
            <w:rPr>
              <w:rFonts w:cstheme="minorHAnsi"/>
            </w:rPr>
            <w:fldChar w:fldCharType="separate"/>
          </w:r>
          <w:r w:rsidR="000A4084" w:rsidRPr="004C1C46">
            <w:rPr>
              <w:rFonts w:cstheme="minorHAnsi"/>
              <w:noProof/>
            </w:rPr>
            <w:t xml:space="preserve"> (Galindo &amp; Bautista, 2009)</w:t>
          </w:r>
          <w:r w:rsidR="00D72687" w:rsidRPr="004C1C46">
            <w:rPr>
              <w:rFonts w:cstheme="minorHAnsi"/>
            </w:rPr>
            <w:fldChar w:fldCharType="end"/>
          </w:r>
        </w:sdtContent>
      </w:sdt>
      <w:r w:rsidR="000A4084" w:rsidRPr="004C1C46">
        <w:rPr>
          <w:rFonts w:cstheme="minorHAnsi"/>
        </w:rPr>
        <w:t xml:space="preserve"> </w:t>
      </w:r>
      <w:sdt>
        <w:sdtPr>
          <w:rPr>
            <w:rFonts w:cstheme="minorHAnsi"/>
          </w:rPr>
          <w:id w:val="8375996"/>
          <w:citation/>
        </w:sdtPr>
        <w:sdtEndPr/>
        <w:sdtContent>
          <w:r w:rsidR="00D72687" w:rsidRPr="004C1C46">
            <w:rPr>
              <w:rFonts w:cstheme="minorHAnsi"/>
            </w:rPr>
            <w:fldChar w:fldCharType="begin"/>
          </w:r>
          <w:r w:rsidR="000A4084" w:rsidRPr="004C1C46">
            <w:rPr>
              <w:rFonts w:cstheme="minorHAnsi"/>
            </w:rPr>
            <w:instrText xml:space="preserve"> CITATION Ban12 \l 9226 </w:instrText>
          </w:r>
          <w:r w:rsidR="00D72687" w:rsidRPr="004C1C46">
            <w:rPr>
              <w:rFonts w:cstheme="minorHAnsi"/>
            </w:rPr>
            <w:fldChar w:fldCharType="separate"/>
          </w:r>
          <w:r w:rsidR="000A4084" w:rsidRPr="004C1C46">
            <w:rPr>
              <w:rFonts w:cstheme="minorHAnsi"/>
              <w:noProof/>
            </w:rPr>
            <w:t>(Banco Procredit, 2012)</w:t>
          </w:r>
          <w:r w:rsidR="00D72687" w:rsidRPr="004C1C46">
            <w:rPr>
              <w:rFonts w:cstheme="minorHAnsi"/>
            </w:rPr>
            <w:fldChar w:fldCharType="end"/>
          </w:r>
        </w:sdtContent>
      </w:sdt>
      <w:r w:rsidR="000A4084">
        <w:rPr>
          <w:rFonts w:cstheme="minorHAnsi"/>
        </w:rPr>
        <w:t xml:space="preserve">, </w:t>
      </w:r>
      <w:sdt>
        <w:sdtPr>
          <w:rPr>
            <w:rFonts w:cstheme="minorHAnsi"/>
          </w:rPr>
          <w:id w:val="8375991"/>
          <w:citation/>
        </w:sdtPr>
        <w:sdtEndPr/>
        <w:sdtContent>
          <w:r w:rsidR="00D72687" w:rsidRPr="004C1C46">
            <w:rPr>
              <w:rFonts w:cstheme="minorHAnsi"/>
            </w:rPr>
            <w:fldChar w:fldCharType="begin"/>
          </w:r>
          <w:r w:rsidR="000A4084" w:rsidRPr="004C1C46">
            <w:rPr>
              <w:rFonts w:cstheme="minorHAnsi"/>
            </w:rPr>
            <w:instrText xml:space="preserve"> CITATION Hel13 \l 9226 </w:instrText>
          </w:r>
          <w:r w:rsidR="00D72687" w:rsidRPr="004C1C46">
            <w:rPr>
              <w:rFonts w:cstheme="minorHAnsi"/>
            </w:rPr>
            <w:fldChar w:fldCharType="separate"/>
          </w:r>
          <w:r w:rsidR="000A4084" w:rsidRPr="004C1C46">
            <w:rPr>
              <w:rFonts w:cstheme="minorHAnsi"/>
              <w:noProof/>
            </w:rPr>
            <w:t xml:space="preserve"> (Helm Bank, 2013)</w:t>
          </w:r>
          <w:r w:rsidR="00D72687" w:rsidRPr="004C1C46">
            <w:rPr>
              <w:rFonts w:cstheme="minorHAnsi"/>
            </w:rPr>
            <w:fldChar w:fldCharType="end"/>
          </w:r>
        </w:sdtContent>
      </w:sdt>
      <w:sdt>
        <w:sdtPr>
          <w:rPr>
            <w:rFonts w:cstheme="minorHAnsi"/>
          </w:rPr>
          <w:id w:val="8375993"/>
          <w:citation/>
        </w:sdtPr>
        <w:sdtEndPr/>
        <w:sdtContent>
          <w:r w:rsidR="00D72687" w:rsidRPr="004C1C46">
            <w:rPr>
              <w:rFonts w:cstheme="minorHAnsi"/>
            </w:rPr>
            <w:fldChar w:fldCharType="begin"/>
          </w:r>
          <w:r w:rsidR="000A4084" w:rsidRPr="004C1C46">
            <w:rPr>
              <w:rFonts w:cstheme="minorHAnsi"/>
            </w:rPr>
            <w:instrText xml:space="preserve"> CITATION Arb02 \l 9226 </w:instrText>
          </w:r>
          <w:r w:rsidR="00D72687" w:rsidRPr="004C1C46">
            <w:rPr>
              <w:rFonts w:cstheme="minorHAnsi"/>
            </w:rPr>
            <w:fldChar w:fldCharType="separate"/>
          </w:r>
          <w:r w:rsidR="000A4084" w:rsidRPr="004C1C46">
            <w:rPr>
              <w:rFonts w:cstheme="minorHAnsi"/>
              <w:noProof/>
            </w:rPr>
            <w:t xml:space="preserve"> (Arboleda, 2002)</w:t>
          </w:r>
          <w:r w:rsidR="00D72687" w:rsidRPr="004C1C46">
            <w:rPr>
              <w:rFonts w:cstheme="minorHAnsi"/>
            </w:rPr>
            <w:fldChar w:fldCharType="end"/>
          </w:r>
        </w:sdtContent>
      </w:sdt>
      <w:sdt>
        <w:sdtPr>
          <w:rPr>
            <w:rFonts w:cstheme="minorHAnsi"/>
          </w:rPr>
          <w:id w:val="2363462"/>
          <w:citation/>
        </w:sdtPr>
        <w:sdtEndPr/>
        <w:sdtContent>
          <w:r w:rsidR="00D72687" w:rsidRPr="004C1C46">
            <w:rPr>
              <w:rFonts w:cstheme="minorHAnsi"/>
            </w:rPr>
            <w:fldChar w:fldCharType="begin"/>
          </w:r>
          <w:r w:rsidR="000A4084" w:rsidRPr="004C1C46">
            <w:rPr>
              <w:rFonts w:cstheme="minorHAnsi"/>
            </w:rPr>
            <w:instrText xml:space="preserve"> CITATION Ban132 \l 9226 </w:instrText>
          </w:r>
          <w:r w:rsidR="00D72687" w:rsidRPr="004C1C46">
            <w:rPr>
              <w:rFonts w:cstheme="minorHAnsi"/>
            </w:rPr>
            <w:fldChar w:fldCharType="separate"/>
          </w:r>
          <w:r w:rsidR="000A4084" w:rsidRPr="004C1C46">
            <w:rPr>
              <w:rFonts w:cstheme="minorHAnsi"/>
              <w:noProof/>
            </w:rPr>
            <w:t xml:space="preserve"> (Bancoomeva)</w:t>
          </w:r>
          <w:r w:rsidR="00D72687" w:rsidRPr="004C1C46">
            <w:rPr>
              <w:rFonts w:cstheme="minorHAnsi"/>
            </w:rPr>
            <w:fldChar w:fldCharType="end"/>
          </w:r>
        </w:sdtContent>
      </w:sdt>
      <w:r w:rsidR="000A4084">
        <w:rPr>
          <w:rFonts w:cstheme="minorHAnsi"/>
        </w:rPr>
        <w:t>,</w:t>
      </w:r>
      <w:sdt>
        <w:sdtPr>
          <w:rPr>
            <w:rFonts w:cstheme="minorHAnsi"/>
          </w:rPr>
          <w:id w:val="2769645"/>
          <w:citation/>
        </w:sdtPr>
        <w:sdtEndPr/>
        <w:sdtContent>
          <w:r w:rsidR="00D72687" w:rsidRPr="004C1C46">
            <w:rPr>
              <w:rFonts w:cstheme="minorHAnsi"/>
            </w:rPr>
            <w:fldChar w:fldCharType="begin"/>
          </w:r>
          <w:r w:rsidR="000A4084" w:rsidRPr="004C1C46">
            <w:rPr>
              <w:rFonts w:cstheme="minorHAnsi"/>
            </w:rPr>
            <w:instrText xml:space="preserve"> CITATION Jar12 \l 9226 </w:instrText>
          </w:r>
          <w:r w:rsidR="00D72687" w:rsidRPr="004C1C46">
            <w:rPr>
              <w:rFonts w:cstheme="minorHAnsi"/>
            </w:rPr>
            <w:fldChar w:fldCharType="separate"/>
          </w:r>
          <w:r w:rsidR="000A4084" w:rsidRPr="004C1C46">
            <w:rPr>
              <w:rFonts w:cstheme="minorHAnsi"/>
              <w:noProof/>
            </w:rPr>
            <w:t xml:space="preserve"> (Jaramillo, 2012)</w:t>
          </w:r>
          <w:r w:rsidR="00D72687" w:rsidRPr="004C1C46">
            <w:rPr>
              <w:rFonts w:cstheme="minorHAnsi"/>
            </w:rPr>
            <w:fldChar w:fldCharType="end"/>
          </w:r>
        </w:sdtContent>
      </w:sdt>
      <w:r w:rsidR="000A4084">
        <w:rPr>
          <w:rFonts w:cstheme="minorHAnsi"/>
        </w:rPr>
        <w:t xml:space="preserve">, </w:t>
      </w:r>
      <w:sdt>
        <w:sdtPr>
          <w:rPr>
            <w:rFonts w:cstheme="minorHAnsi"/>
          </w:rPr>
          <w:id w:val="2769647"/>
          <w:citation/>
        </w:sdtPr>
        <w:sdtEndPr/>
        <w:sdtContent>
          <w:r w:rsidR="00D72687" w:rsidRPr="004C1C46">
            <w:rPr>
              <w:rFonts w:cstheme="minorHAnsi"/>
            </w:rPr>
            <w:fldChar w:fldCharType="begin"/>
          </w:r>
          <w:r w:rsidR="000A4084" w:rsidRPr="004C1C46">
            <w:rPr>
              <w:rFonts w:cstheme="minorHAnsi"/>
            </w:rPr>
            <w:instrText xml:space="preserve"> CITATION Ban133 \l 9226 </w:instrText>
          </w:r>
          <w:r w:rsidR="00D72687" w:rsidRPr="004C1C46">
            <w:rPr>
              <w:rFonts w:cstheme="minorHAnsi"/>
            </w:rPr>
            <w:fldChar w:fldCharType="separate"/>
          </w:r>
          <w:r w:rsidR="000A4084" w:rsidRPr="004C1C46">
            <w:rPr>
              <w:rFonts w:cstheme="minorHAnsi"/>
              <w:noProof/>
            </w:rPr>
            <w:t>(Banco de la República, 2013)</w:t>
          </w:r>
          <w:r w:rsidR="00D72687" w:rsidRPr="004C1C46">
            <w:rPr>
              <w:rFonts w:cstheme="minorHAnsi"/>
            </w:rPr>
            <w:fldChar w:fldCharType="end"/>
          </w:r>
        </w:sdtContent>
      </w:sdt>
      <w:r w:rsidR="000A4084">
        <w:rPr>
          <w:rFonts w:cstheme="minorHAnsi"/>
        </w:rPr>
        <w:t xml:space="preserve">, </w:t>
      </w:r>
      <w:sdt>
        <w:sdtPr>
          <w:rPr>
            <w:rFonts w:cstheme="minorHAnsi"/>
          </w:rPr>
          <w:id w:val="692888476"/>
          <w:citation/>
        </w:sdtPr>
        <w:sdtEndPr/>
        <w:sdtContent>
          <w:r w:rsidR="00D72687" w:rsidRPr="004C1C46">
            <w:rPr>
              <w:rFonts w:cstheme="minorHAnsi"/>
            </w:rPr>
            <w:fldChar w:fldCharType="begin"/>
          </w:r>
          <w:r w:rsidR="000A4084" w:rsidRPr="004C1C46">
            <w:rPr>
              <w:rFonts w:cstheme="minorHAnsi"/>
            </w:rPr>
            <w:instrText xml:space="preserve"> CITATION Alc13 \l 3082 </w:instrText>
          </w:r>
          <w:r w:rsidR="00D72687" w:rsidRPr="004C1C46">
            <w:rPr>
              <w:rFonts w:cstheme="minorHAnsi"/>
            </w:rPr>
            <w:fldChar w:fldCharType="separate"/>
          </w:r>
          <w:r w:rsidR="000A4084" w:rsidRPr="004C1C46">
            <w:rPr>
              <w:rFonts w:cstheme="minorHAnsi"/>
              <w:noProof/>
            </w:rPr>
            <w:t xml:space="preserve"> (Alcaldìa de Medellìn, 2013)</w:t>
          </w:r>
          <w:r w:rsidR="00D72687" w:rsidRPr="004C1C46">
            <w:rPr>
              <w:rFonts w:cstheme="minorHAnsi"/>
            </w:rPr>
            <w:fldChar w:fldCharType="end"/>
          </w:r>
        </w:sdtContent>
      </w:sdt>
      <w:sdt>
        <w:sdtPr>
          <w:rPr>
            <w:rFonts w:cstheme="minorHAnsi"/>
          </w:rPr>
          <w:id w:val="-117455595"/>
          <w:citation/>
        </w:sdtPr>
        <w:sdtEndPr/>
        <w:sdtContent>
          <w:r w:rsidR="00D72687" w:rsidRPr="004C1C46">
            <w:rPr>
              <w:rFonts w:cstheme="minorHAnsi"/>
            </w:rPr>
            <w:fldChar w:fldCharType="begin"/>
          </w:r>
          <w:r w:rsidR="000A4084" w:rsidRPr="004C1C46">
            <w:rPr>
              <w:rFonts w:cstheme="minorHAnsi"/>
            </w:rPr>
            <w:instrText xml:space="preserve"> CITATION Fin13 \l 3082 </w:instrText>
          </w:r>
          <w:r w:rsidR="00D72687" w:rsidRPr="004C1C46">
            <w:rPr>
              <w:rFonts w:cstheme="minorHAnsi"/>
            </w:rPr>
            <w:fldChar w:fldCharType="separate"/>
          </w:r>
          <w:r w:rsidR="000A4084" w:rsidRPr="004C1C46">
            <w:rPr>
              <w:rFonts w:cstheme="minorHAnsi"/>
              <w:noProof/>
            </w:rPr>
            <w:t xml:space="preserve"> (Finagro, 2013)</w:t>
          </w:r>
          <w:r w:rsidR="00D72687" w:rsidRPr="004C1C46">
            <w:rPr>
              <w:rFonts w:cstheme="minorHAnsi"/>
            </w:rPr>
            <w:fldChar w:fldCharType="end"/>
          </w:r>
        </w:sdtContent>
      </w:sdt>
      <w:r w:rsidR="000A4084">
        <w:rPr>
          <w:rFonts w:cstheme="minorHAnsi"/>
        </w:rPr>
        <w:t xml:space="preserve">, </w:t>
      </w:r>
      <w:sdt>
        <w:sdtPr>
          <w:rPr>
            <w:rFonts w:cstheme="minorHAnsi"/>
          </w:rPr>
          <w:id w:val="31601092"/>
          <w:citation/>
        </w:sdtPr>
        <w:sdtEndPr/>
        <w:sdtContent>
          <w:r w:rsidR="00D72687" w:rsidRPr="004C1C46">
            <w:rPr>
              <w:rFonts w:cstheme="minorHAnsi"/>
            </w:rPr>
            <w:fldChar w:fldCharType="begin"/>
          </w:r>
          <w:r w:rsidR="000A4084" w:rsidRPr="004C1C46">
            <w:rPr>
              <w:rFonts w:cstheme="minorHAnsi"/>
            </w:rPr>
            <w:instrText xml:space="preserve"> CITATION Sal11 \l 9226 </w:instrText>
          </w:r>
          <w:r w:rsidR="00D72687" w:rsidRPr="004C1C46">
            <w:rPr>
              <w:rFonts w:cstheme="minorHAnsi"/>
            </w:rPr>
            <w:fldChar w:fldCharType="separate"/>
          </w:r>
          <w:r w:rsidR="000A4084" w:rsidRPr="004C1C46">
            <w:rPr>
              <w:rFonts w:cstheme="minorHAnsi"/>
              <w:noProof/>
            </w:rPr>
            <w:t xml:space="preserve"> (Salazar, Cabrera, &amp; Becerra, 2011)</w:t>
          </w:r>
          <w:r w:rsidR="00D72687" w:rsidRPr="004C1C46">
            <w:rPr>
              <w:rFonts w:cstheme="minorHAnsi"/>
            </w:rPr>
            <w:fldChar w:fldCharType="end"/>
          </w:r>
        </w:sdtContent>
      </w:sdt>
      <w:r w:rsidR="000A4084">
        <w:rPr>
          <w:rFonts w:cstheme="minorHAnsi"/>
        </w:rPr>
        <w:t>.</w:t>
      </w:r>
    </w:p>
    <w:p w:rsidR="004E4584" w:rsidRPr="00C4708E" w:rsidRDefault="008D29D5" w:rsidP="008D29D5">
      <w:pPr>
        <w:tabs>
          <w:tab w:val="left" w:pos="709"/>
          <w:tab w:val="left" w:pos="2642"/>
        </w:tabs>
        <w:spacing w:after="0" w:line="240" w:lineRule="auto"/>
        <w:ind w:firstLine="708"/>
        <w:jc w:val="both"/>
      </w:pPr>
      <w:r>
        <w:tab/>
      </w:r>
      <w:r>
        <w:tab/>
      </w:r>
    </w:p>
    <w:p w:rsidR="004E4584" w:rsidRDefault="004E4584">
      <w:pPr>
        <w:tabs>
          <w:tab w:val="left" w:pos="709"/>
        </w:tabs>
        <w:spacing w:after="0" w:line="240" w:lineRule="auto"/>
        <w:ind w:firstLine="708"/>
        <w:jc w:val="both"/>
      </w:pPr>
      <w:r>
        <w:t>De la información consignada en la tabla 3 puede inferirse que la mayoría de las fuentes de financiación presentan más desventajas que ventajas, debido al número que hay de unas con respecto a las otras, pero esto no significa que la cantidad de restricciones sea un referente para descartar una fuente de financiación, ya que estas son más de forma que de fondo y por tanto es necesario analizar las fuentes en su conjunto. Lo que quiere decir, que para desechar una alternativa es necesario observar que la compañía no cumpla con alguna de las restricciones, por tanto, las MIPYMES tendrán como alternativa aquellas fuentes para las cuales cumplan los requisitos y es allí donde debe verificarse lo que la empresa necesita y escoger la que brinde más beneficios.</w:t>
      </w:r>
    </w:p>
    <w:p w:rsidR="004E4584" w:rsidRDefault="004E4584">
      <w:pPr>
        <w:tabs>
          <w:tab w:val="left" w:pos="709"/>
        </w:tabs>
        <w:spacing w:after="0" w:line="240" w:lineRule="auto"/>
        <w:ind w:firstLine="708"/>
        <w:jc w:val="both"/>
      </w:pPr>
      <w:r>
        <w:t xml:space="preserve">Por ello, es importante tener en cuenta que debido a las características de las empresas que buscan financiación, puede haber cierto tipo de dificultades para el acceso a algunas fuentes u oportunidades para el acceso a otras. Por ejemplo, los proyectos o empresas en su etapa temprana, podrán acceder a fuentes como ángeles inversionistas y capital de riesgo, mientras que las empresas que ya están en su etapa de maduración no podrán tener acceso a dichas fuentes, pero obtendrán con más facilidad un crédito bancario o con proveedores. </w:t>
      </w:r>
    </w:p>
    <w:p w:rsidR="004E4584" w:rsidRDefault="004E4584">
      <w:pPr>
        <w:tabs>
          <w:tab w:val="left" w:pos="709"/>
        </w:tabs>
        <w:spacing w:after="0" w:line="240" w:lineRule="auto"/>
        <w:ind w:firstLine="708"/>
        <w:jc w:val="both"/>
      </w:pPr>
      <w:r>
        <w:t xml:space="preserve">Por tanto, es necesario que una empresa identifique en qué etapa se encuentra, la historia comercial y crediticia que tiene,  la capacidad de endeudamiento y el tipo societario.  Cada una de esas características le permitirá identificar las fuentes a las que puede acceder. Sin embargo, es importante definir los requerimientos y necesidades de  financiación, todo </w:t>
      </w:r>
      <w:r>
        <w:lastRenderedPageBreak/>
        <w:t>esto es clave al momento de tomar una elección, debido a que tener definidas las características de la empresa y el crédito que se quiere tomar, le facilita a la empresa ubicarse en la fuente más apropiada según las restricciones y ventajas que posee cada una y que fueron señaladas en la tabla anterior.</w:t>
      </w:r>
    </w:p>
    <w:p w:rsidR="004E4584" w:rsidRDefault="004E4584">
      <w:pPr>
        <w:tabs>
          <w:tab w:val="left" w:pos="709"/>
        </w:tabs>
        <w:spacing w:after="0" w:line="240" w:lineRule="auto"/>
        <w:jc w:val="both"/>
      </w:pPr>
      <w:r>
        <w:tab/>
        <w:t>Debe tenerse en cuenta que los proveedores, créditos bancarios, aceptaciones bancarias y financieras, requieren ocasionalmente de una historia crediticia o trayectoria en el mercado, así como de la capacidad de endeudamiento. Por lo que acceder a estas fuentes es más fácil para las empresas que cumplen con dichas especificaciones, no significando esto, que dichas alternativas no sean una opción para las MIPYMES con poca trayectoria, sino que depende de varios factores seleccionar estas u otra.</w:t>
      </w:r>
    </w:p>
    <w:p w:rsidR="004E4584" w:rsidRDefault="004E4584">
      <w:pPr>
        <w:tabs>
          <w:tab w:val="left" w:pos="709"/>
        </w:tabs>
        <w:spacing w:after="0" w:line="240" w:lineRule="auto"/>
        <w:ind w:firstLine="709"/>
        <w:jc w:val="both"/>
      </w:pPr>
      <w:r>
        <w:t>Finalmente, para hacer la elección de la fuente adecuada, la MIPYME  que requiere financiación deberá hacer una caracterización de la empresa y de los requerimientos en cuanto al crédito para ubicarse según la tabla de restricciones y ventajas anteriormente propuesta.</w:t>
      </w:r>
    </w:p>
    <w:p w:rsidR="004E4584" w:rsidRDefault="004E4584">
      <w:pPr>
        <w:pStyle w:val="Ttulo3"/>
        <w:tabs>
          <w:tab w:val="left" w:pos="709"/>
        </w:tabs>
        <w:spacing w:before="0" w:line="240" w:lineRule="auto"/>
        <w:jc w:val="both"/>
      </w:pPr>
      <w:r>
        <w:tab/>
      </w:r>
      <w:bookmarkStart w:id="11" w:name="_Toc356839135"/>
    </w:p>
    <w:p w:rsidR="004E4584" w:rsidRDefault="004E4584">
      <w:pPr>
        <w:pStyle w:val="Ttulo3"/>
        <w:tabs>
          <w:tab w:val="left" w:pos="709"/>
        </w:tabs>
        <w:spacing w:before="0" w:line="240" w:lineRule="auto"/>
        <w:jc w:val="both"/>
      </w:pPr>
      <w:r>
        <w:t xml:space="preserve">Criterios a tener en cuenta para financiarse. </w:t>
      </w:r>
    </w:p>
    <w:p w:rsidR="008D29D5" w:rsidRDefault="008D29D5" w:rsidP="00C4708E">
      <w:pPr>
        <w:spacing w:line="240" w:lineRule="auto"/>
        <w:jc w:val="center"/>
        <w:rPr>
          <w:b/>
        </w:rPr>
      </w:pPr>
    </w:p>
    <w:p w:rsidR="000A4084" w:rsidRDefault="004E4584" w:rsidP="00C4708E">
      <w:pPr>
        <w:spacing w:line="240" w:lineRule="auto"/>
        <w:jc w:val="center"/>
        <w:rPr>
          <w:b/>
        </w:rPr>
      </w:pPr>
      <w:r w:rsidRPr="00C4708E">
        <w:rPr>
          <w:b/>
        </w:rPr>
        <w:t>Tabla 4: Fuentes de financiación según características buscadas</w:t>
      </w:r>
    </w:p>
    <w:p w:rsidR="004E4584" w:rsidRPr="00833405" w:rsidRDefault="00833405" w:rsidP="00833405">
      <w:pPr>
        <w:spacing w:line="240" w:lineRule="auto"/>
        <w:jc w:val="center"/>
        <w:rPr>
          <w:b/>
        </w:rPr>
      </w:pPr>
      <w:r w:rsidRPr="00D72687">
        <w:rPr>
          <w:b/>
        </w:rPr>
        <w:object w:dxaOrig="9120" w:dyaOrig="5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75pt;height:291.8pt" o:ole="">
            <v:imagedata r:id="rId29" o:title=""/>
          </v:shape>
          <o:OLEObject Type="Embed" ProgID="Word.Document.12" ShapeID="_x0000_i1025" DrawAspect="Content" ObjectID="_1440483997" r:id="rId30">
            <o:FieldCodes>\s</o:FieldCodes>
          </o:OLEObject>
        </w:object>
      </w:r>
      <w:r w:rsidR="004E4584" w:rsidRPr="00C4708E">
        <w:t>Fuente: elaboración propia</w:t>
      </w:r>
    </w:p>
    <w:p w:rsidR="004E4584" w:rsidRDefault="004E4584">
      <w:pPr>
        <w:pStyle w:val="Ttulo3"/>
        <w:tabs>
          <w:tab w:val="left" w:pos="709"/>
        </w:tabs>
        <w:spacing w:before="0" w:line="240" w:lineRule="auto"/>
        <w:jc w:val="both"/>
        <w:rPr>
          <w:b w:val="0"/>
          <w:bCs w:val="0"/>
        </w:rPr>
      </w:pPr>
      <w:r>
        <w:rPr>
          <w:color w:val="FF0000"/>
        </w:rPr>
        <w:tab/>
      </w:r>
      <w:r w:rsidRPr="002D527B">
        <w:rPr>
          <w:b w:val="0"/>
          <w:bCs w:val="0"/>
        </w:rPr>
        <w:t>Antes de elegir una estructura de financiación, las MIPYMES deben tener el conocimiento de las diversas fuentes de financiación, las restricciones que hay para acceder, y los beneficios que cada una de estas le brinda, según las características de financiación requeridas y la ubicación de la empresa, buscando lo más conveniente para ellas.</w:t>
      </w:r>
      <w:bookmarkEnd w:id="11"/>
    </w:p>
    <w:p w:rsidR="00833405" w:rsidRDefault="00833405" w:rsidP="00833405">
      <w:pPr>
        <w:spacing w:after="0" w:line="240" w:lineRule="auto"/>
        <w:ind w:firstLine="709"/>
        <w:jc w:val="both"/>
      </w:pPr>
      <w:r>
        <w:t xml:space="preserve">Las fuentes de financiación  pueden ser más accesibles a unas empresas que a otras dependiendo de sus características, entre ellas el tamaño, ya que a la hora de elegir una estructura de financiación las compañías podrán optar por las alternativas que más se ajusten según sus necesidades, que siempre varían de una empresa a otra. Por ejemplo, la venta de </w:t>
      </w:r>
      <w:r>
        <w:lastRenderedPageBreak/>
        <w:t>cartera puede ser una necesidad en las PYMES mientras  que en las microempresas no lo es tanto, debido al tamaño de sus carteras y por eso, el Factoring sería una buena opción para las primeras, mientras para las segundas hay mejores opciones de financiación como créditos con proveedores o créditos bancarios.</w:t>
      </w:r>
    </w:p>
    <w:p w:rsidR="00833405" w:rsidRPr="00833405" w:rsidRDefault="00833405" w:rsidP="00833405">
      <w:pPr>
        <w:spacing w:after="0" w:line="240" w:lineRule="auto"/>
        <w:ind w:firstLine="709"/>
        <w:jc w:val="both"/>
      </w:pPr>
      <w:r>
        <w:t>Cabe aclarar que, en la clasificación por tamaño de las empresas, tienen una “</w:t>
      </w:r>
      <w:r w:rsidRPr="00033A95">
        <w:rPr>
          <w:b/>
        </w:rPr>
        <w:t>X</w:t>
      </w:r>
      <w:r>
        <w:t>” las alternativas de financiación que no son tan usadas, en las micro por ejemplo,  no es muy necesario recurrir a cartas de crédito, aceptaciones bancarias o como se mencionó antes al Factoring, lo que no quiere decir que no haya acceso. Igualmente pasa con las PYMES que solo usan créditos como ángeles inversionistas, capital de riesgo y créditos de fomento cuando están naciendo o tienen nuevos proyectos, ya que en su etapa de maduración no son tan necesarios.</w:t>
      </w:r>
    </w:p>
    <w:p w:rsidR="004E4584" w:rsidRDefault="00833405">
      <w:pPr>
        <w:tabs>
          <w:tab w:val="left" w:pos="709"/>
        </w:tabs>
        <w:spacing w:after="0" w:line="240" w:lineRule="auto"/>
        <w:ind w:firstLine="709"/>
        <w:jc w:val="both"/>
      </w:pPr>
      <w:r>
        <w:t>Se debe</w:t>
      </w:r>
      <w:r w:rsidR="004E4584">
        <w:t xml:space="preserve"> identificar </w:t>
      </w:r>
      <w:r>
        <w:t>también</w:t>
      </w:r>
      <w:r w:rsidR="004E4584">
        <w:t xml:space="preserve"> algunas características de la empresa que le posibiliten encontrar la mejor opción, ya que, existen MIPYMES de diversos tipos societarios con mayor o menor experiencia, y de diferentes sectores de la economía. Dependiendo del tipo societario la compañía opta por acceder a créditos o financiarse únicamente con recursos internos, dentro de los cuales hay créditos adquiridos a nombre del socio/accionista, y no de la compañía, debido a  que tienen una mayor historia crediticia y más opciones de acceso por las garantías que puede presentar al sistema financiero. Además, la experiencia de la empresa es importante para el acceso a  ciertas fuentes que evalúan capacidad, liquidez, generación de flujos de caja e historia crediticia u otras que solo financian proyectos en etapa de maduración. También debe tenerse en cuenta el sector económico al que pertenece ya que hay fuentes  que solo prestan dinero a sectores específicos.  </w:t>
      </w:r>
    </w:p>
    <w:p w:rsidR="004E4584" w:rsidRDefault="004E4584">
      <w:pPr>
        <w:tabs>
          <w:tab w:val="left" w:pos="709"/>
        </w:tabs>
        <w:spacing w:after="0" w:line="240" w:lineRule="auto"/>
        <w:ind w:firstLine="709"/>
        <w:jc w:val="both"/>
      </w:pPr>
      <w:r>
        <w:t xml:space="preserve">Después de dicha caracterización, debe definirse el tiempo de financiación requerido por la empresa, la tasa de interés por la que está dispuesta a adquirir dicho crédito y la capacidad de pago. Esta Información es necesaria para elegir la fuente, debido a que ayuda a descartar las que no se adaptan a los requerimientos.    </w:t>
      </w:r>
    </w:p>
    <w:p w:rsidR="004E4584" w:rsidRDefault="004E4584">
      <w:pPr>
        <w:tabs>
          <w:tab w:val="left" w:pos="709"/>
        </w:tabs>
        <w:spacing w:after="0" w:line="240" w:lineRule="auto"/>
        <w:ind w:firstLine="709"/>
        <w:jc w:val="both"/>
      </w:pPr>
      <w:r>
        <w:t>Seguidamente de la identificación de las fuentes que se adaptan a las necesidades y las características de las MIPYMES, es necesario observar las restricciones que se pueden encontrar para el acceso a ellas. Cada una de estas restricciones cambia según el tipo de financiación, que de manera general son, las tasas de interés; información contable, tributaria, legal y financiera y, garantías hipotecarias, de solvencia económica y avales.</w:t>
      </w:r>
    </w:p>
    <w:p w:rsidR="004E4584" w:rsidRDefault="004E4584">
      <w:pPr>
        <w:tabs>
          <w:tab w:val="left" w:pos="709"/>
        </w:tabs>
        <w:spacing w:after="0" w:line="240" w:lineRule="auto"/>
        <w:ind w:firstLine="709"/>
        <w:jc w:val="both"/>
      </w:pPr>
      <w:r>
        <w:t>Después de realizar dicha caracterización de la empresa e identificación de fuentes según los requerimientos y restricciones de acceso, se obtienen las alternativas de financiación más beneficiosas para la compañía y las que se adaptan según sus necesidades.</w:t>
      </w:r>
    </w:p>
    <w:p w:rsidR="004E4584" w:rsidRDefault="004E4584">
      <w:pPr>
        <w:tabs>
          <w:tab w:val="left" w:pos="709"/>
        </w:tabs>
        <w:spacing w:after="0" w:line="240" w:lineRule="auto"/>
        <w:ind w:firstLine="709"/>
        <w:jc w:val="both"/>
      </w:pPr>
    </w:p>
    <w:p w:rsidR="004E4584" w:rsidRDefault="004E4584">
      <w:pPr>
        <w:pStyle w:val="Ttulo2"/>
        <w:tabs>
          <w:tab w:val="left" w:pos="709"/>
        </w:tabs>
        <w:spacing w:before="0" w:line="240" w:lineRule="auto"/>
        <w:jc w:val="both"/>
      </w:pPr>
      <w:bookmarkStart w:id="12" w:name="_Toc356839136"/>
      <w:r>
        <w:t>Consideraciones Finales</w:t>
      </w:r>
      <w:bookmarkEnd w:id="12"/>
    </w:p>
    <w:p w:rsidR="004E4584" w:rsidRDefault="004E4584">
      <w:pPr>
        <w:tabs>
          <w:tab w:val="left" w:pos="709"/>
        </w:tabs>
        <w:spacing w:after="0" w:line="240" w:lineRule="auto"/>
        <w:jc w:val="both"/>
      </w:pPr>
      <w:r>
        <w:t xml:space="preserve">En Colombia hay alternativas de financiación tanto internas como externas. Las primeras, son las más comunes para este tipo de empresas, principalmente para su creación, ya que son pocas las entidades dispuestas a financiar y/o personas que quieran invertir en proyectos o MIPYMES en edad temprana, debido a los altos riesgos a los que se enfrentan. Además, porque dichas fuentes no exigen pago de intereses ni retribución de dinero, a pesar de tener un costo relacionado a los dividendos, es decir, son las que menos barreras presentar para el acceso. Las externas, por su parte, aplican en su mayoría, para aquellas MIPYMES que se encuentran en marcha con la capacidad económica para respaldar las deudas adquiridas y con suficiente tiempo en el mercado para demostrar la historia crediticia y capacidad de pago. </w:t>
      </w:r>
    </w:p>
    <w:p w:rsidR="004E4584" w:rsidRDefault="004E4584">
      <w:pPr>
        <w:tabs>
          <w:tab w:val="left" w:pos="709"/>
        </w:tabs>
        <w:spacing w:after="0" w:line="240" w:lineRule="auto"/>
        <w:ind w:firstLine="709"/>
        <w:jc w:val="both"/>
      </w:pPr>
      <w:r>
        <w:t xml:space="preserve">Cabe aclarar que estas fuentes externas son de carácter público y privado. Las públicas son las ofrecidas por el Estado, en las que encuentran diversas entidades con funciones específicas o generales para ayudar al crecimiento y desarrollo económico del país y las MIPYMES. Para el caso de las entidades privadas, son aquellas que igualmente ofrecen </w:t>
      </w:r>
      <w:r>
        <w:lastRenderedPageBreak/>
        <w:t>fuentes específicas o generales a las que se pueden acceder, pero que significan en cierta medida mayores costos que las mismas ofrecidas por el sector público.</w:t>
      </w:r>
    </w:p>
    <w:p w:rsidR="004E4584" w:rsidRDefault="004E4584">
      <w:pPr>
        <w:spacing w:after="0" w:line="240" w:lineRule="auto"/>
        <w:jc w:val="both"/>
      </w:pPr>
      <w:r>
        <w:tab/>
      </w:r>
      <w:bookmarkStart w:id="13" w:name="_Toc356839137"/>
      <w:r w:rsidRPr="00BC1392">
        <w:t>Finalmente, se sugiere a las MIPYMES y a los empresarios tener en cuenta los criterios para financiarse, expuestos anteriormente, a la hora de tomar una decisión para obtener los recursos, ya que estos sirven de guía para elegir la mejor alternativ</w:t>
      </w:r>
      <w:r>
        <w:t>a</w:t>
      </w:r>
      <w:bookmarkEnd w:id="13"/>
      <w:r>
        <w:t>. Consiguiendo así financiarse de manera estratégica para lograr un mayor crecimiento de la empresa, debido a que dicha decisión redunda en amplios beneficios para la misma.</w:t>
      </w:r>
    </w:p>
    <w:p w:rsidR="004E4584" w:rsidRDefault="004E4584" w:rsidP="00DC7623">
      <w:pPr>
        <w:spacing w:after="0" w:line="240" w:lineRule="auto"/>
        <w:ind w:firstLine="709"/>
        <w:jc w:val="both"/>
      </w:pPr>
      <w:r>
        <w:t>Después de haber identificado las alternativas de financiación que brinda en mercado a las MIPYMES colombianas, así como las restricciones para el acceso a ellas y los criterios que deben tener en cuentas los empresarios al momento de elegir alguna fuente, queda abierto este tema para aquellos investigadores que deseen profundizar en cada una de las fuentes de financiación, así como los problemas de fondo que tienen las MIPYMES y las entidades que ofrecen este tipo de fuentes.</w:t>
      </w:r>
    </w:p>
    <w:p w:rsidR="004E4584" w:rsidRDefault="004E4584">
      <w:pPr>
        <w:spacing w:line="276" w:lineRule="auto"/>
      </w:pPr>
      <w:r>
        <w:br w:type="page"/>
      </w:r>
    </w:p>
    <w:p w:rsidR="004E4584" w:rsidRDefault="004E4584" w:rsidP="00DC7623">
      <w:pPr>
        <w:spacing w:after="0" w:line="240" w:lineRule="auto"/>
        <w:ind w:firstLine="709"/>
        <w:jc w:val="both"/>
        <w:rPr>
          <w:szCs w:val="24"/>
        </w:rPr>
      </w:pPr>
    </w:p>
    <w:p w:rsidR="004E4584" w:rsidRDefault="004E4584">
      <w:pPr>
        <w:pStyle w:val="Ttulo1"/>
        <w:spacing w:before="0" w:line="240" w:lineRule="auto"/>
      </w:pPr>
      <w:bookmarkStart w:id="14" w:name="_Toc356839138"/>
      <w:r>
        <w:t>BIBLIOGRAFÍA</w:t>
      </w:r>
      <w:bookmarkEnd w:id="14"/>
    </w:p>
    <w:p w:rsidR="004E4584" w:rsidRDefault="004E4584">
      <w:pPr>
        <w:spacing w:after="0" w:line="240" w:lineRule="auto"/>
      </w:pPr>
    </w:p>
    <w:p w:rsidR="004E4584" w:rsidRDefault="004E4584" w:rsidP="006C1B01">
      <w:pPr>
        <w:pStyle w:val="Bibliografa"/>
        <w:rPr>
          <w:noProof/>
        </w:rPr>
      </w:pPr>
      <w:r>
        <w:rPr>
          <w:noProof/>
        </w:rPr>
        <w:t xml:space="preserve">ANIF. (8 de 2012). </w:t>
      </w:r>
      <w:r>
        <w:rPr>
          <w:i/>
          <w:iCs/>
          <w:noProof/>
        </w:rPr>
        <w:t>LA GRAN ENCUENTA PYME.</w:t>
      </w:r>
      <w:r>
        <w:rPr>
          <w:noProof/>
        </w:rPr>
        <w:t xml:space="preserve"> Recuperado el 5 de 9 de 2012, de http://anif.co/sites/default/files/uploads/GranEncuesta%20I-2012.pdf</w:t>
      </w:r>
    </w:p>
    <w:p w:rsidR="004E4584" w:rsidRDefault="004E4584" w:rsidP="006C1B01">
      <w:pPr>
        <w:pStyle w:val="Bibliografa"/>
        <w:rPr>
          <w:noProof/>
        </w:rPr>
      </w:pPr>
      <w:r>
        <w:rPr>
          <w:noProof/>
        </w:rPr>
        <w:t xml:space="preserve">ANIF. (2012). </w:t>
      </w:r>
      <w:r>
        <w:rPr>
          <w:i/>
          <w:iCs/>
          <w:noProof/>
        </w:rPr>
        <w:t>La gran encuesta Pyme</w:t>
      </w:r>
      <w:r>
        <w:rPr>
          <w:noProof/>
        </w:rPr>
        <w:t>. Recuperado el 1 de Agosto de 2012, de Versión PDF: http://anif.co/sites/default/files/uploads/GranEncuesta%20I-2012.pdf</w:t>
      </w:r>
    </w:p>
    <w:p w:rsidR="004E4584" w:rsidRDefault="004E4584" w:rsidP="006C1B01">
      <w:pPr>
        <w:pStyle w:val="Bibliografa"/>
        <w:rPr>
          <w:noProof/>
        </w:rPr>
      </w:pPr>
      <w:r>
        <w:rPr>
          <w:noProof/>
        </w:rPr>
        <w:t xml:space="preserve">Banco Mundial. (1 de 2008). </w:t>
      </w:r>
      <w:r>
        <w:rPr>
          <w:i/>
          <w:iCs/>
          <w:noProof/>
        </w:rPr>
        <w:t>Colombia Financiamiento bancario para las pequeñas y medianas empresas.</w:t>
      </w:r>
      <w:r>
        <w:rPr>
          <w:noProof/>
        </w:rPr>
        <w:t xml:space="preserve"> Recuperado el 15 de 8 de 2012, de http://siteresources.worldbank.org/COLUMBIAINSPANISHEXTN/Resources/financiamientobancariocompleto.pdf</w:t>
      </w:r>
    </w:p>
    <w:p w:rsidR="004E4584" w:rsidRDefault="004E4584" w:rsidP="006C1B01">
      <w:pPr>
        <w:pStyle w:val="Bibliografa"/>
        <w:rPr>
          <w:noProof/>
        </w:rPr>
      </w:pPr>
      <w:r>
        <w:rPr>
          <w:noProof/>
        </w:rPr>
        <w:t xml:space="preserve">Castro Patiño, L. F. (s.f.). </w:t>
      </w:r>
      <w:r>
        <w:rPr>
          <w:i/>
          <w:iCs/>
          <w:noProof/>
        </w:rPr>
        <w:t>Revista El Mueble y La Madera.</w:t>
      </w:r>
      <w:r>
        <w:rPr>
          <w:noProof/>
        </w:rPr>
        <w:t xml:space="preserve"> Recuperado el 30 de 05 de 2013, de M&amp;M: http://www.revista-mm.com/ediciones/rev64/adminisfactoring.pdf</w:t>
      </w:r>
    </w:p>
    <w:p w:rsidR="004E4584" w:rsidRDefault="004E4584" w:rsidP="006C1B01">
      <w:pPr>
        <w:pStyle w:val="Bibliografa"/>
        <w:rPr>
          <w:noProof/>
        </w:rPr>
      </w:pPr>
      <w:r>
        <w:rPr>
          <w:noProof/>
        </w:rPr>
        <w:t xml:space="preserve">Dávila L. de Guevara, C. (2002). Empresas y empresarios en la historia de Colombia. En C. Dávila L. de Guevara, </w:t>
      </w:r>
      <w:r>
        <w:rPr>
          <w:i/>
          <w:iCs/>
          <w:noProof/>
        </w:rPr>
        <w:t>Siglos XIX - XX</w:t>
      </w:r>
      <w:r>
        <w:rPr>
          <w:noProof/>
        </w:rPr>
        <w:t xml:space="preserve"> (pág. 1169). Editorial Norma S.A.</w:t>
      </w:r>
    </w:p>
    <w:p w:rsidR="004E4584" w:rsidRDefault="004E4584" w:rsidP="006C1B01">
      <w:pPr>
        <w:pStyle w:val="Bibliografa"/>
        <w:rPr>
          <w:noProof/>
        </w:rPr>
      </w:pPr>
      <w:r>
        <w:rPr>
          <w:noProof/>
        </w:rPr>
        <w:t xml:space="preserve">Eumed. (01 de 2007). </w:t>
      </w:r>
      <w:r>
        <w:rPr>
          <w:i/>
          <w:iCs/>
          <w:noProof/>
        </w:rPr>
        <w:t>ALTERNATIVAS DE FINANCIAMIENTO PARA LAS PEQUEÑAS Y.</w:t>
      </w:r>
      <w:r>
        <w:rPr>
          <w:noProof/>
        </w:rPr>
        <w:t xml:space="preserve"> Recuperado el 11 de 02 de 2013, de http://www.eumed.net/eve/resum/07-enero/aes.htm</w:t>
      </w:r>
    </w:p>
    <w:p w:rsidR="004E4584" w:rsidRDefault="004E4584" w:rsidP="006C1B01">
      <w:pPr>
        <w:pStyle w:val="Bibliografa"/>
        <w:rPr>
          <w:noProof/>
        </w:rPr>
      </w:pPr>
      <w:r>
        <w:rPr>
          <w:noProof/>
        </w:rPr>
        <w:t xml:space="preserve">Fondo Nacional de Garantías S.A. (2013). </w:t>
      </w:r>
      <w:r>
        <w:rPr>
          <w:i/>
          <w:iCs/>
          <w:noProof/>
        </w:rPr>
        <w:t>FNG.</w:t>
      </w:r>
      <w:r>
        <w:rPr>
          <w:noProof/>
        </w:rPr>
        <w:t xml:space="preserve"> Recuperado el 15 de 04 de 2013, de http://www.fng.gov.co/fng/portal/apps/php/vistapreguntasfrecuentes.php?categoria=GENERALES</w:t>
      </w:r>
    </w:p>
    <w:p w:rsidR="004E4584" w:rsidRDefault="004E4584" w:rsidP="006C1B01">
      <w:pPr>
        <w:pStyle w:val="Bibliografa"/>
        <w:rPr>
          <w:noProof/>
        </w:rPr>
      </w:pPr>
      <w:r>
        <w:rPr>
          <w:noProof/>
        </w:rPr>
        <w:t xml:space="preserve">Galindo, J., &amp; Bautista Franco, J. (03 de 2009). </w:t>
      </w:r>
      <w:r>
        <w:rPr>
          <w:i/>
          <w:iCs/>
          <w:noProof/>
        </w:rPr>
        <w:t>SENA</w:t>
      </w:r>
      <w:r>
        <w:rPr>
          <w:noProof/>
        </w:rPr>
        <w:t>. Recuperado el 05 de Julio de 2012, de "2009: Año del emprendimiento en el SENA. Fondo Emprender": http://www.fondoemprender.com/bancomedios/documentos%20pdf/financiamientomipymes.pdf</w:t>
      </w:r>
    </w:p>
    <w:p w:rsidR="004E4584" w:rsidRDefault="004E4584" w:rsidP="006C1B01">
      <w:pPr>
        <w:pStyle w:val="Bibliografa"/>
        <w:rPr>
          <w:noProof/>
        </w:rPr>
      </w:pPr>
      <w:r>
        <w:rPr>
          <w:noProof/>
        </w:rPr>
        <w:lastRenderedPageBreak/>
        <w:t xml:space="preserve">Gerencie. (2009). </w:t>
      </w:r>
      <w:r>
        <w:rPr>
          <w:i/>
          <w:iCs/>
          <w:noProof/>
        </w:rPr>
        <w:t>Carta de Crédito.</w:t>
      </w:r>
      <w:r>
        <w:rPr>
          <w:noProof/>
        </w:rPr>
        <w:t xml:space="preserve"> Recuperado el 11 de 02 de 2013, de http://www.gerencie.com/carta-de-credito.html </w:t>
      </w:r>
    </w:p>
    <w:p w:rsidR="004E4584" w:rsidRDefault="004E4584" w:rsidP="006C1B01">
      <w:pPr>
        <w:pStyle w:val="Bibliografa"/>
        <w:rPr>
          <w:noProof/>
        </w:rPr>
      </w:pPr>
      <w:r>
        <w:rPr>
          <w:noProof/>
        </w:rPr>
        <w:t xml:space="preserve">Hub Bog. (2012). </w:t>
      </w:r>
      <w:r>
        <w:rPr>
          <w:i/>
          <w:iCs/>
          <w:noProof/>
        </w:rPr>
        <w:t>Angel Investors.</w:t>
      </w:r>
      <w:r>
        <w:rPr>
          <w:noProof/>
        </w:rPr>
        <w:t xml:space="preserve"> Recuperado el 09 de 02 de 2013, de http://hubbog.com/angeles-inversionistas/</w:t>
      </w:r>
    </w:p>
    <w:p w:rsidR="004E4584" w:rsidRDefault="004E4584" w:rsidP="006C1B01">
      <w:pPr>
        <w:pStyle w:val="Bibliografa"/>
        <w:rPr>
          <w:noProof/>
        </w:rPr>
      </w:pPr>
      <w:r>
        <w:rPr>
          <w:noProof/>
        </w:rPr>
        <w:t xml:space="preserve">Ministerio de Industria, Energía y Turismo. Gobierno España. (s.f.). </w:t>
      </w:r>
      <w:r>
        <w:rPr>
          <w:i/>
          <w:iCs/>
          <w:noProof/>
        </w:rPr>
        <w:t>Capital de riesgo.</w:t>
      </w:r>
      <w:r>
        <w:rPr>
          <w:noProof/>
        </w:rPr>
        <w:t xml:space="preserve"> Recuperado el 10 de 02 de 2013, de http://www.ipyme.org/es-ES/Financiacion/Instrumentos/Paginas/CapitalRiesgo.aspx</w:t>
      </w:r>
    </w:p>
    <w:p w:rsidR="004E4584" w:rsidRDefault="004E4584" w:rsidP="006C1B01">
      <w:pPr>
        <w:pStyle w:val="Bibliografa"/>
        <w:rPr>
          <w:noProof/>
        </w:rPr>
      </w:pPr>
      <w:r>
        <w:rPr>
          <w:noProof/>
        </w:rPr>
        <w:t xml:space="preserve">Misión Pyme. (22 de 08 de 2008). </w:t>
      </w:r>
      <w:r>
        <w:rPr>
          <w:i/>
          <w:iCs/>
          <w:noProof/>
        </w:rPr>
        <w:t>Leasing, plataforma para crecer.</w:t>
      </w:r>
      <w:r>
        <w:rPr>
          <w:noProof/>
        </w:rPr>
        <w:t xml:space="preserve"> Recuperado el 09 de 02 de 2013, de http://www.misionpyme.com/cms/content/view/2453/46/</w:t>
      </w:r>
    </w:p>
    <w:p w:rsidR="004E4584" w:rsidRDefault="004E4584" w:rsidP="006C1B01">
      <w:pPr>
        <w:pStyle w:val="Bibliografa"/>
        <w:rPr>
          <w:noProof/>
        </w:rPr>
      </w:pPr>
      <w:r>
        <w:rPr>
          <w:noProof/>
        </w:rPr>
        <w:t xml:space="preserve">PINZÓN FERNANDEZ, A. (2011). </w:t>
      </w:r>
      <w:r>
        <w:rPr>
          <w:i/>
          <w:iCs/>
          <w:noProof/>
        </w:rPr>
        <w:t>El blog de ALFREDOPINZON.</w:t>
      </w:r>
      <w:r>
        <w:rPr>
          <w:noProof/>
        </w:rPr>
        <w:t xml:space="preserve"> Recuperado el 17 de 7 de 2012, de http://alfredopinzon.obolog.com/analisis-economico-sector-mipyme-colombia-durante-ultimos-5-aos-1216366</w:t>
      </w:r>
    </w:p>
    <w:p w:rsidR="004E4584" w:rsidRDefault="004E4584" w:rsidP="006C1B01">
      <w:pPr>
        <w:pStyle w:val="Bibliografa"/>
        <w:rPr>
          <w:noProof/>
        </w:rPr>
      </w:pPr>
      <w:r>
        <w:rPr>
          <w:noProof/>
        </w:rPr>
        <w:t xml:space="preserve">PLATA PAEZ, L. G. (28 de 5 de 2009). </w:t>
      </w:r>
      <w:r>
        <w:rPr>
          <w:i/>
          <w:iCs/>
          <w:noProof/>
        </w:rPr>
        <w:t>Portafoio.com</w:t>
      </w:r>
      <w:r>
        <w:rPr>
          <w:noProof/>
        </w:rPr>
        <w:t>. Recuperado el 1 de 8 de 2012, de http://www.portafolio.co/archivo/documento/CMS-5299348</w:t>
      </w:r>
    </w:p>
    <w:p w:rsidR="004E4584" w:rsidRDefault="004E4584" w:rsidP="006C1B01">
      <w:pPr>
        <w:pStyle w:val="Bibliografa"/>
        <w:rPr>
          <w:noProof/>
        </w:rPr>
      </w:pPr>
      <w:r>
        <w:rPr>
          <w:noProof/>
        </w:rPr>
        <w:t xml:space="preserve">Portafolio. (19 de 1 de 2013). </w:t>
      </w:r>
      <w:r>
        <w:rPr>
          <w:i/>
          <w:iCs/>
          <w:noProof/>
        </w:rPr>
        <w:t>Creación de empresas aumentó 11,6 por ciento en 2012</w:t>
      </w:r>
      <w:r>
        <w:rPr>
          <w:noProof/>
        </w:rPr>
        <w:t>. Recuperado el 19 de 1 de 2013, de http://www.portafolio.co/negocios/creacion-empresas-aumento-2012</w:t>
      </w:r>
    </w:p>
    <w:p w:rsidR="004E4584" w:rsidRDefault="004E4584" w:rsidP="006C1B01">
      <w:pPr>
        <w:pStyle w:val="Bibliografa"/>
        <w:rPr>
          <w:noProof/>
        </w:rPr>
      </w:pPr>
      <w:r>
        <w:rPr>
          <w:noProof/>
        </w:rPr>
        <w:t xml:space="preserve">Pymes Futuro. (11 de septiembre de 2009). </w:t>
      </w:r>
      <w:r>
        <w:rPr>
          <w:i/>
          <w:iCs/>
          <w:noProof/>
        </w:rPr>
        <w:t>Pymes Futuro.</w:t>
      </w:r>
      <w:r>
        <w:rPr>
          <w:noProof/>
        </w:rPr>
        <w:t xml:space="preserve"> Recuperado el 30 de 01 de 2013, de http://www.pymesfuturo.com/Fuentes_financiamiento.htm</w:t>
      </w:r>
    </w:p>
    <w:p w:rsidR="004E4584" w:rsidRDefault="004E4584" w:rsidP="006C1B01">
      <w:pPr>
        <w:pStyle w:val="Bibliografa"/>
        <w:rPr>
          <w:noProof/>
        </w:rPr>
      </w:pPr>
      <w:r>
        <w:rPr>
          <w:noProof/>
        </w:rPr>
        <w:t xml:space="preserve">Servicio de creación de empresas. (2013). </w:t>
      </w:r>
      <w:r>
        <w:rPr>
          <w:i/>
          <w:iCs/>
          <w:noProof/>
        </w:rPr>
        <w:t>Créditos con proveedores.</w:t>
      </w:r>
      <w:r>
        <w:rPr>
          <w:noProof/>
        </w:rPr>
        <w:t xml:space="preserve"> Recuperado el 15 de 02 de 2013, de </w:t>
      </w:r>
      <w:r>
        <w:rPr>
          <w:noProof/>
        </w:rPr>
        <w:lastRenderedPageBreak/>
        <w:t>http://www.creacionempresas.com/index.php?option=com_content&amp;task=view&amp;id=737&amp;Itemid=470</w:t>
      </w:r>
    </w:p>
    <w:p w:rsidR="004E4584" w:rsidRDefault="004E4584" w:rsidP="006C1B01">
      <w:pPr>
        <w:pStyle w:val="Bibliografa"/>
        <w:rPr>
          <w:noProof/>
        </w:rPr>
      </w:pPr>
      <w:r>
        <w:rPr>
          <w:noProof/>
        </w:rPr>
        <w:t xml:space="preserve">Universidad Nacional de Colombia. Sede Manizales. (s.f.). </w:t>
      </w:r>
      <w:r>
        <w:rPr>
          <w:i/>
          <w:iCs/>
          <w:noProof/>
        </w:rPr>
        <w:t>Proyectos de desarrollo.</w:t>
      </w:r>
      <w:r>
        <w:rPr>
          <w:noProof/>
        </w:rPr>
        <w:t xml:space="preserve"> Recuperado el 11 de 02 de 2013, de Fuentes de financiamiento: http://www.virtual.unal.edu.co/cursos/sedes/manizales/4010039/Lecciones/CAPITULO%20IV/fuentes1.htm</w:t>
      </w:r>
    </w:p>
    <w:p w:rsidR="004E4584" w:rsidRDefault="004E4584" w:rsidP="006C1B01">
      <w:pPr>
        <w:pStyle w:val="Bibliografa"/>
        <w:rPr>
          <w:noProof/>
        </w:rPr>
      </w:pPr>
      <w:r>
        <w:rPr>
          <w:noProof/>
        </w:rPr>
        <w:t>Valencia Arango, G., &amp; Tamayo Uribe, G. (2009). Alternativas de financiación para la pequeña y mediana empresa en Colombia. Medellín.</w:t>
      </w:r>
    </w:p>
    <w:p w:rsidR="004E4584" w:rsidRDefault="004E4584" w:rsidP="006C1B01">
      <w:pPr>
        <w:pStyle w:val="Bibliografa"/>
        <w:rPr>
          <w:noProof/>
        </w:rPr>
      </w:pPr>
      <w:r>
        <w:rPr>
          <w:noProof/>
        </w:rPr>
        <w:t xml:space="preserve">Veléz Vengoechada, A. L. (2000). Las Mipymes en Colombia una alternativa para la economía. En A. L. Veléz Vengoechada, </w:t>
      </w:r>
      <w:r>
        <w:rPr>
          <w:i/>
          <w:iCs/>
          <w:noProof/>
        </w:rPr>
        <w:t>Pensamiento y Gestión. N°9.</w:t>
      </w:r>
      <w:r>
        <w:rPr>
          <w:noProof/>
        </w:rPr>
        <w:t xml:space="preserve"> (págs. 34-41).</w:t>
      </w:r>
    </w:p>
    <w:p w:rsidR="004E4584" w:rsidRDefault="004E4584" w:rsidP="006C1B01">
      <w:pPr>
        <w:spacing w:after="0" w:line="240" w:lineRule="auto"/>
        <w:ind w:left="709" w:hanging="709"/>
        <w:jc w:val="both"/>
      </w:pPr>
    </w:p>
    <w:p w:rsidR="004E4584" w:rsidRDefault="004E4584">
      <w:pPr>
        <w:spacing w:after="0" w:line="240" w:lineRule="auto"/>
        <w:ind w:left="709" w:hanging="709"/>
        <w:jc w:val="both"/>
        <w:rPr>
          <w:szCs w:val="24"/>
        </w:rPr>
      </w:pPr>
    </w:p>
    <w:p w:rsidR="004E4584" w:rsidRDefault="004E4584">
      <w:pPr>
        <w:spacing w:after="0" w:line="240" w:lineRule="auto"/>
        <w:ind w:left="709" w:hanging="709"/>
        <w:jc w:val="both"/>
      </w:pPr>
    </w:p>
    <w:p w:rsidR="004E4584" w:rsidRDefault="004E4584">
      <w:pPr>
        <w:spacing w:after="0" w:line="240" w:lineRule="auto"/>
        <w:ind w:left="709" w:hanging="709"/>
        <w:jc w:val="both"/>
      </w:pPr>
    </w:p>
    <w:p w:rsidR="004E4584" w:rsidRDefault="004E4584">
      <w:pPr>
        <w:tabs>
          <w:tab w:val="left" w:pos="709"/>
          <w:tab w:val="left" w:pos="1485"/>
        </w:tabs>
        <w:spacing w:after="0" w:line="240" w:lineRule="auto"/>
        <w:jc w:val="both"/>
        <w:rPr>
          <w:szCs w:val="24"/>
        </w:rPr>
      </w:pPr>
    </w:p>
    <w:sectPr w:rsidR="004E4584" w:rsidSect="00687BBC">
      <w:headerReference w:type="default" r:id="rId3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18B" w:rsidRDefault="00F3418B" w:rsidP="0012013B">
      <w:pPr>
        <w:spacing w:after="0" w:line="240" w:lineRule="auto"/>
      </w:pPr>
      <w:r>
        <w:separator/>
      </w:r>
    </w:p>
  </w:endnote>
  <w:endnote w:type="continuationSeparator" w:id="0">
    <w:p w:rsidR="00F3418B" w:rsidRDefault="00F3418B" w:rsidP="0012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18B" w:rsidRDefault="00F3418B" w:rsidP="0012013B">
      <w:pPr>
        <w:spacing w:after="0" w:line="240" w:lineRule="auto"/>
      </w:pPr>
      <w:r>
        <w:separator/>
      </w:r>
    </w:p>
  </w:footnote>
  <w:footnote w:type="continuationSeparator" w:id="0">
    <w:p w:rsidR="00F3418B" w:rsidRDefault="00F3418B" w:rsidP="00120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584" w:rsidRPr="007D0DBC" w:rsidRDefault="004E4584" w:rsidP="007D0DBC">
    <w:pPr>
      <w:pStyle w:val="Encabezado"/>
      <w:rPr>
        <w:sz w:val="18"/>
        <w:szCs w:val="18"/>
      </w:rPr>
    </w:pPr>
    <w:r w:rsidRPr="007D0DBC">
      <w:rPr>
        <w:sz w:val="18"/>
        <w:szCs w:val="18"/>
      </w:rPr>
      <w:t xml:space="preserve">ALTERNATIVAS DE FINANCIACIÓN </w:t>
    </w:r>
    <w:r>
      <w:rPr>
        <w:sz w:val="18"/>
        <w:szCs w:val="18"/>
      </w:rPr>
      <w:t>MIPYMES</w:t>
    </w:r>
    <w:r w:rsidRPr="007D0DBC">
      <w:rPr>
        <w:sz w:val="18"/>
        <w:szCs w:val="18"/>
      </w:rPr>
      <w:tab/>
    </w:r>
    <w:r w:rsidRPr="007D0DBC">
      <w:rPr>
        <w:sz w:val="18"/>
        <w:szCs w:val="18"/>
      </w:rPr>
      <w:tab/>
    </w:r>
    <w:r w:rsidR="00D72687" w:rsidRPr="007D0DBC">
      <w:rPr>
        <w:sz w:val="18"/>
        <w:szCs w:val="18"/>
      </w:rPr>
      <w:fldChar w:fldCharType="begin"/>
    </w:r>
    <w:r w:rsidRPr="007D0DBC">
      <w:rPr>
        <w:sz w:val="18"/>
        <w:szCs w:val="18"/>
      </w:rPr>
      <w:instrText xml:space="preserve"> PAGE   \* MERGEFORMAT </w:instrText>
    </w:r>
    <w:r w:rsidR="00D72687" w:rsidRPr="007D0DBC">
      <w:rPr>
        <w:sz w:val="18"/>
        <w:szCs w:val="18"/>
      </w:rPr>
      <w:fldChar w:fldCharType="separate"/>
    </w:r>
    <w:r w:rsidR="00DC1BD3">
      <w:rPr>
        <w:noProof/>
        <w:sz w:val="18"/>
        <w:szCs w:val="18"/>
      </w:rPr>
      <w:t>1</w:t>
    </w:r>
    <w:r w:rsidR="00D72687" w:rsidRPr="007D0DBC">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673A"/>
    <w:multiLevelType w:val="hybridMultilevel"/>
    <w:tmpl w:val="E168F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D06A80"/>
    <w:multiLevelType w:val="hybridMultilevel"/>
    <w:tmpl w:val="1D6AD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3E7A3A"/>
    <w:multiLevelType w:val="hybridMultilevel"/>
    <w:tmpl w:val="969C4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260EAE"/>
    <w:multiLevelType w:val="hybridMultilevel"/>
    <w:tmpl w:val="B34E5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445837"/>
    <w:multiLevelType w:val="hybridMultilevel"/>
    <w:tmpl w:val="EDAEE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E536237"/>
    <w:multiLevelType w:val="hybridMultilevel"/>
    <w:tmpl w:val="58C01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717297C"/>
    <w:multiLevelType w:val="hybridMultilevel"/>
    <w:tmpl w:val="8F02CA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38E3153B"/>
    <w:multiLevelType w:val="hybridMultilevel"/>
    <w:tmpl w:val="45D0C11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3E381A9E"/>
    <w:multiLevelType w:val="hybridMultilevel"/>
    <w:tmpl w:val="A0C058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45062EA8"/>
    <w:multiLevelType w:val="hybridMultilevel"/>
    <w:tmpl w:val="1CFE8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35D6E8E"/>
    <w:multiLevelType w:val="hybridMultilevel"/>
    <w:tmpl w:val="1F821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ABA5950"/>
    <w:multiLevelType w:val="hybridMultilevel"/>
    <w:tmpl w:val="552627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6029576D"/>
    <w:multiLevelType w:val="hybridMultilevel"/>
    <w:tmpl w:val="8592D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BFA11B0"/>
    <w:multiLevelType w:val="multilevel"/>
    <w:tmpl w:val="D5AE2654"/>
    <w:lvl w:ilvl="0">
      <w:start w:val="1"/>
      <w:numFmt w:val="upperRoman"/>
      <w:pStyle w:val="Ttulo2"/>
      <w:lvlText w:val="%1."/>
      <w:lvlJc w:val="left"/>
      <w:pPr>
        <w:ind w:left="360" w:hanging="36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6D011E3D"/>
    <w:multiLevelType w:val="hybridMultilevel"/>
    <w:tmpl w:val="99D27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40C379A"/>
    <w:multiLevelType w:val="hybridMultilevel"/>
    <w:tmpl w:val="7EE6BD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4"/>
  </w:num>
  <w:num w:numId="4">
    <w:abstractNumId w:val="15"/>
  </w:num>
  <w:num w:numId="5">
    <w:abstractNumId w:val="8"/>
  </w:num>
  <w:num w:numId="6">
    <w:abstractNumId w:val="2"/>
  </w:num>
  <w:num w:numId="7">
    <w:abstractNumId w:val="1"/>
  </w:num>
  <w:num w:numId="8">
    <w:abstractNumId w:val="5"/>
  </w:num>
  <w:num w:numId="9">
    <w:abstractNumId w:val="3"/>
  </w:num>
  <w:num w:numId="10">
    <w:abstractNumId w:val="0"/>
  </w:num>
  <w:num w:numId="11">
    <w:abstractNumId w:val="11"/>
  </w:num>
  <w:num w:numId="12">
    <w:abstractNumId w:val="10"/>
  </w:num>
  <w:num w:numId="13">
    <w:abstractNumId w:val="12"/>
  </w:num>
  <w:num w:numId="14">
    <w:abstractNumId w:val="9"/>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2"/>
    <w:rsid w:val="000146DC"/>
    <w:rsid w:val="0001754F"/>
    <w:rsid w:val="00027FF9"/>
    <w:rsid w:val="00037BF1"/>
    <w:rsid w:val="00043712"/>
    <w:rsid w:val="00044A33"/>
    <w:rsid w:val="0004562C"/>
    <w:rsid w:val="00054E37"/>
    <w:rsid w:val="00060C84"/>
    <w:rsid w:val="00062BD2"/>
    <w:rsid w:val="0006466B"/>
    <w:rsid w:val="00076BA4"/>
    <w:rsid w:val="00090161"/>
    <w:rsid w:val="00096FBD"/>
    <w:rsid w:val="000A4084"/>
    <w:rsid w:val="000A5548"/>
    <w:rsid w:val="000B2DDD"/>
    <w:rsid w:val="000B2F27"/>
    <w:rsid w:val="000B3C62"/>
    <w:rsid w:val="000B6DB0"/>
    <w:rsid w:val="000B76A5"/>
    <w:rsid w:val="000D02E8"/>
    <w:rsid w:val="000E223E"/>
    <w:rsid w:val="001025C6"/>
    <w:rsid w:val="00102712"/>
    <w:rsid w:val="00103393"/>
    <w:rsid w:val="00105153"/>
    <w:rsid w:val="00110304"/>
    <w:rsid w:val="0011071F"/>
    <w:rsid w:val="00112866"/>
    <w:rsid w:val="00114AB2"/>
    <w:rsid w:val="0012013B"/>
    <w:rsid w:val="00133F8D"/>
    <w:rsid w:val="00137BD2"/>
    <w:rsid w:val="001431D8"/>
    <w:rsid w:val="00143A80"/>
    <w:rsid w:val="00152F86"/>
    <w:rsid w:val="00160448"/>
    <w:rsid w:val="00164392"/>
    <w:rsid w:val="00175E76"/>
    <w:rsid w:val="00184C16"/>
    <w:rsid w:val="001879A9"/>
    <w:rsid w:val="00190B8D"/>
    <w:rsid w:val="0019100C"/>
    <w:rsid w:val="00194F5F"/>
    <w:rsid w:val="001A4A98"/>
    <w:rsid w:val="001A739E"/>
    <w:rsid w:val="001B2B30"/>
    <w:rsid w:val="001B381C"/>
    <w:rsid w:val="001C3A46"/>
    <w:rsid w:val="001C5EF4"/>
    <w:rsid w:val="001C7397"/>
    <w:rsid w:val="001D294A"/>
    <w:rsid w:val="001D45E8"/>
    <w:rsid w:val="001E0EDE"/>
    <w:rsid w:val="001E1FC2"/>
    <w:rsid w:val="001E390B"/>
    <w:rsid w:val="001E5186"/>
    <w:rsid w:val="001F2B67"/>
    <w:rsid w:val="001F3523"/>
    <w:rsid w:val="002007F0"/>
    <w:rsid w:val="00210886"/>
    <w:rsid w:val="00211CED"/>
    <w:rsid w:val="002218FC"/>
    <w:rsid w:val="00240F55"/>
    <w:rsid w:val="0024143D"/>
    <w:rsid w:val="00244D7E"/>
    <w:rsid w:val="0024558F"/>
    <w:rsid w:val="00250D7F"/>
    <w:rsid w:val="0025163E"/>
    <w:rsid w:val="00265360"/>
    <w:rsid w:val="00267F67"/>
    <w:rsid w:val="00272530"/>
    <w:rsid w:val="002733DB"/>
    <w:rsid w:val="002745BF"/>
    <w:rsid w:val="002779E1"/>
    <w:rsid w:val="002862BF"/>
    <w:rsid w:val="00295191"/>
    <w:rsid w:val="00296C78"/>
    <w:rsid w:val="002A1DC5"/>
    <w:rsid w:val="002B01D6"/>
    <w:rsid w:val="002B362E"/>
    <w:rsid w:val="002B625D"/>
    <w:rsid w:val="002C5CDC"/>
    <w:rsid w:val="002D2D2A"/>
    <w:rsid w:val="002D527B"/>
    <w:rsid w:val="002E06C8"/>
    <w:rsid w:val="002E608D"/>
    <w:rsid w:val="002E6526"/>
    <w:rsid w:val="002E7511"/>
    <w:rsid w:val="002F1CA0"/>
    <w:rsid w:val="00302E75"/>
    <w:rsid w:val="00303BCF"/>
    <w:rsid w:val="00307067"/>
    <w:rsid w:val="003303BF"/>
    <w:rsid w:val="00335578"/>
    <w:rsid w:val="00341CE3"/>
    <w:rsid w:val="00342054"/>
    <w:rsid w:val="00342BB7"/>
    <w:rsid w:val="00343FC7"/>
    <w:rsid w:val="003531DC"/>
    <w:rsid w:val="00354D72"/>
    <w:rsid w:val="003576F6"/>
    <w:rsid w:val="003605AB"/>
    <w:rsid w:val="00364D0E"/>
    <w:rsid w:val="00365D1E"/>
    <w:rsid w:val="00367F47"/>
    <w:rsid w:val="00372A8E"/>
    <w:rsid w:val="00382A88"/>
    <w:rsid w:val="003850BB"/>
    <w:rsid w:val="00387F90"/>
    <w:rsid w:val="00390617"/>
    <w:rsid w:val="00394007"/>
    <w:rsid w:val="003A3375"/>
    <w:rsid w:val="003A3ECA"/>
    <w:rsid w:val="003A49F3"/>
    <w:rsid w:val="003B1FDC"/>
    <w:rsid w:val="003C4CAC"/>
    <w:rsid w:val="003C5A47"/>
    <w:rsid w:val="003D27A3"/>
    <w:rsid w:val="003E586B"/>
    <w:rsid w:val="003E771A"/>
    <w:rsid w:val="003F1F38"/>
    <w:rsid w:val="00403DC4"/>
    <w:rsid w:val="00404DBA"/>
    <w:rsid w:val="0040569F"/>
    <w:rsid w:val="0040585F"/>
    <w:rsid w:val="00423410"/>
    <w:rsid w:val="00427384"/>
    <w:rsid w:val="00436A0E"/>
    <w:rsid w:val="00446A06"/>
    <w:rsid w:val="00453F13"/>
    <w:rsid w:val="00462630"/>
    <w:rsid w:val="00462777"/>
    <w:rsid w:val="00472643"/>
    <w:rsid w:val="00473298"/>
    <w:rsid w:val="00487C27"/>
    <w:rsid w:val="00493CC8"/>
    <w:rsid w:val="004A2C46"/>
    <w:rsid w:val="004A4656"/>
    <w:rsid w:val="004B52AC"/>
    <w:rsid w:val="004D6AD7"/>
    <w:rsid w:val="004E4584"/>
    <w:rsid w:val="004E503C"/>
    <w:rsid w:val="004E6F5B"/>
    <w:rsid w:val="004F1FFF"/>
    <w:rsid w:val="004F4D08"/>
    <w:rsid w:val="00500B9E"/>
    <w:rsid w:val="00504833"/>
    <w:rsid w:val="0051027D"/>
    <w:rsid w:val="00511BCD"/>
    <w:rsid w:val="00512214"/>
    <w:rsid w:val="005140C8"/>
    <w:rsid w:val="00524DFB"/>
    <w:rsid w:val="00537220"/>
    <w:rsid w:val="005379B0"/>
    <w:rsid w:val="00542FAF"/>
    <w:rsid w:val="00545516"/>
    <w:rsid w:val="005462FC"/>
    <w:rsid w:val="0054685C"/>
    <w:rsid w:val="00552F58"/>
    <w:rsid w:val="00557A92"/>
    <w:rsid w:val="00560EC5"/>
    <w:rsid w:val="005714B5"/>
    <w:rsid w:val="005751E4"/>
    <w:rsid w:val="00580CB8"/>
    <w:rsid w:val="005874F4"/>
    <w:rsid w:val="00590A7B"/>
    <w:rsid w:val="00592471"/>
    <w:rsid w:val="005A30F5"/>
    <w:rsid w:val="005A6688"/>
    <w:rsid w:val="005C2429"/>
    <w:rsid w:val="005C454C"/>
    <w:rsid w:val="005C4E7B"/>
    <w:rsid w:val="005D7585"/>
    <w:rsid w:val="005E3A11"/>
    <w:rsid w:val="005E75BA"/>
    <w:rsid w:val="005F657F"/>
    <w:rsid w:val="005F6AD5"/>
    <w:rsid w:val="00603A10"/>
    <w:rsid w:val="0060449E"/>
    <w:rsid w:val="00613CC4"/>
    <w:rsid w:val="00615FC7"/>
    <w:rsid w:val="00616501"/>
    <w:rsid w:val="00627A9D"/>
    <w:rsid w:val="006348D3"/>
    <w:rsid w:val="00634E4A"/>
    <w:rsid w:val="0064558C"/>
    <w:rsid w:val="006466AC"/>
    <w:rsid w:val="00647690"/>
    <w:rsid w:val="0065570E"/>
    <w:rsid w:val="00663217"/>
    <w:rsid w:val="0067037D"/>
    <w:rsid w:val="00674A3A"/>
    <w:rsid w:val="00680ED6"/>
    <w:rsid w:val="00687BBC"/>
    <w:rsid w:val="00690421"/>
    <w:rsid w:val="0069077E"/>
    <w:rsid w:val="006965B5"/>
    <w:rsid w:val="00697094"/>
    <w:rsid w:val="00697EE1"/>
    <w:rsid w:val="006A1D84"/>
    <w:rsid w:val="006B2425"/>
    <w:rsid w:val="006C1A6D"/>
    <w:rsid w:val="006C1B01"/>
    <w:rsid w:val="006E4A36"/>
    <w:rsid w:val="006E58A8"/>
    <w:rsid w:val="00704BB5"/>
    <w:rsid w:val="0072495D"/>
    <w:rsid w:val="007635E2"/>
    <w:rsid w:val="0077204A"/>
    <w:rsid w:val="007769E0"/>
    <w:rsid w:val="00776F4C"/>
    <w:rsid w:val="00786E9D"/>
    <w:rsid w:val="00790505"/>
    <w:rsid w:val="00790F76"/>
    <w:rsid w:val="007A174C"/>
    <w:rsid w:val="007A28EB"/>
    <w:rsid w:val="007B0E42"/>
    <w:rsid w:val="007B30D7"/>
    <w:rsid w:val="007B3E23"/>
    <w:rsid w:val="007D0DBC"/>
    <w:rsid w:val="007E5318"/>
    <w:rsid w:val="007F0F10"/>
    <w:rsid w:val="007F3629"/>
    <w:rsid w:val="007F60C2"/>
    <w:rsid w:val="007F7693"/>
    <w:rsid w:val="00813470"/>
    <w:rsid w:val="008208F9"/>
    <w:rsid w:val="00831DD3"/>
    <w:rsid w:val="00833405"/>
    <w:rsid w:val="00835851"/>
    <w:rsid w:val="00854A8E"/>
    <w:rsid w:val="0088079E"/>
    <w:rsid w:val="0089066E"/>
    <w:rsid w:val="00892CBE"/>
    <w:rsid w:val="008A11C0"/>
    <w:rsid w:val="008A6659"/>
    <w:rsid w:val="008A7915"/>
    <w:rsid w:val="008C4823"/>
    <w:rsid w:val="008D29D5"/>
    <w:rsid w:val="008F185D"/>
    <w:rsid w:val="008F6E61"/>
    <w:rsid w:val="0090148A"/>
    <w:rsid w:val="00901ACC"/>
    <w:rsid w:val="00920835"/>
    <w:rsid w:val="009208C6"/>
    <w:rsid w:val="00930700"/>
    <w:rsid w:val="00931AE0"/>
    <w:rsid w:val="0093519F"/>
    <w:rsid w:val="00943EF4"/>
    <w:rsid w:val="009458DC"/>
    <w:rsid w:val="00951610"/>
    <w:rsid w:val="009556E1"/>
    <w:rsid w:val="00955F28"/>
    <w:rsid w:val="00963B53"/>
    <w:rsid w:val="0097409D"/>
    <w:rsid w:val="0097761E"/>
    <w:rsid w:val="009814D0"/>
    <w:rsid w:val="009858DD"/>
    <w:rsid w:val="00993C64"/>
    <w:rsid w:val="009A4C79"/>
    <w:rsid w:val="009A6933"/>
    <w:rsid w:val="009B0F56"/>
    <w:rsid w:val="009B12A5"/>
    <w:rsid w:val="009B78CE"/>
    <w:rsid w:val="009C0846"/>
    <w:rsid w:val="009C4246"/>
    <w:rsid w:val="009C62E0"/>
    <w:rsid w:val="009C661A"/>
    <w:rsid w:val="009D1D14"/>
    <w:rsid w:val="009D2C4A"/>
    <w:rsid w:val="009E46F4"/>
    <w:rsid w:val="009E62AC"/>
    <w:rsid w:val="009E6CC1"/>
    <w:rsid w:val="009F3B61"/>
    <w:rsid w:val="00A03031"/>
    <w:rsid w:val="00A044DA"/>
    <w:rsid w:val="00A16095"/>
    <w:rsid w:val="00A305FB"/>
    <w:rsid w:val="00A41DF7"/>
    <w:rsid w:val="00A44284"/>
    <w:rsid w:val="00A532BC"/>
    <w:rsid w:val="00A57486"/>
    <w:rsid w:val="00A62090"/>
    <w:rsid w:val="00A65C86"/>
    <w:rsid w:val="00A868AC"/>
    <w:rsid w:val="00A86C18"/>
    <w:rsid w:val="00A924B7"/>
    <w:rsid w:val="00A925CA"/>
    <w:rsid w:val="00A96AC1"/>
    <w:rsid w:val="00AA49F3"/>
    <w:rsid w:val="00AE05E9"/>
    <w:rsid w:val="00AE6CEF"/>
    <w:rsid w:val="00AF4B79"/>
    <w:rsid w:val="00B02B47"/>
    <w:rsid w:val="00B04CE4"/>
    <w:rsid w:val="00B103E3"/>
    <w:rsid w:val="00B12ECF"/>
    <w:rsid w:val="00B24042"/>
    <w:rsid w:val="00B24BB8"/>
    <w:rsid w:val="00B25BD7"/>
    <w:rsid w:val="00B278FF"/>
    <w:rsid w:val="00B35936"/>
    <w:rsid w:val="00B43B60"/>
    <w:rsid w:val="00B748FE"/>
    <w:rsid w:val="00BA1683"/>
    <w:rsid w:val="00BA3C2A"/>
    <w:rsid w:val="00BB035B"/>
    <w:rsid w:val="00BB27B5"/>
    <w:rsid w:val="00BB4A35"/>
    <w:rsid w:val="00BC1392"/>
    <w:rsid w:val="00BC1F46"/>
    <w:rsid w:val="00BD37E7"/>
    <w:rsid w:val="00BD3CC1"/>
    <w:rsid w:val="00BE26C8"/>
    <w:rsid w:val="00BE2E07"/>
    <w:rsid w:val="00BF3987"/>
    <w:rsid w:val="00BF56C3"/>
    <w:rsid w:val="00C000DD"/>
    <w:rsid w:val="00C04369"/>
    <w:rsid w:val="00C0632A"/>
    <w:rsid w:val="00C15A13"/>
    <w:rsid w:val="00C4029D"/>
    <w:rsid w:val="00C41002"/>
    <w:rsid w:val="00C429AD"/>
    <w:rsid w:val="00C43B48"/>
    <w:rsid w:val="00C45E75"/>
    <w:rsid w:val="00C4708E"/>
    <w:rsid w:val="00C57AF4"/>
    <w:rsid w:val="00C666FA"/>
    <w:rsid w:val="00C67EDB"/>
    <w:rsid w:val="00C72756"/>
    <w:rsid w:val="00C754E1"/>
    <w:rsid w:val="00C8010F"/>
    <w:rsid w:val="00C95C39"/>
    <w:rsid w:val="00CA6757"/>
    <w:rsid w:val="00CB0354"/>
    <w:rsid w:val="00CB5C90"/>
    <w:rsid w:val="00CB6BDD"/>
    <w:rsid w:val="00CC419B"/>
    <w:rsid w:val="00CD2E67"/>
    <w:rsid w:val="00CD486C"/>
    <w:rsid w:val="00CE7332"/>
    <w:rsid w:val="00D051B4"/>
    <w:rsid w:val="00D205A4"/>
    <w:rsid w:val="00D34560"/>
    <w:rsid w:val="00D35A50"/>
    <w:rsid w:val="00D4091A"/>
    <w:rsid w:val="00D41C06"/>
    <w:rsid w:val="00D45EE7"/>
    <w:rsid w:val="00D54FB3"/>
    <w:rsid w:val="00D5757E"/>
    <w:rsid w:val="00D64C7E"/>
    <w:rsid w:val="00D71EC2"/>
    <w:rsid w:val="00D720D0"/>
    <w:rsid w:val="00D72687"/>
    <w:rsid w:val="00D72BE6"/>
    <w:rsid w:val="00D843EB"/>
    <w:rsid w:val="00D902A6"/>
    <w:rsid w:val="00D92FC7"/>
    <w:rsid w:val="00D936F2"/>
    <w:rsid w:val="00DA37F2"/>
    <w:rsid w:val="00DB45F7"/>
    <w:rsid w:val="00DB7D35"/>
    <w:rsid w:val="00DC1BD3"/>
    <w:rsid w:val="00DC29EB"/>
    <w:rsid w:val="00DC495C"/>
    <w:rsid w:val="00DC5ED6"/>
    <w:rsid w:val="00DC6861"/>
    <w:rsid w:val="00DC6BC1"/>
    <w:rsid w:val="00DC749B"/>
    <w:rsid w:val="00DC7623"/>
    <w:rsid w:val="00DD0FBD"/>
    <w:rsid w:val="00E0194D"/>
    <w:rsid w:val="00E021D5"/>
    <w:rsid w:val="00E13D1F"/>
    <w:rsid w:val="00E16406"/>
    <w:rsid w:val="00E25C50"/>
    <w:rsid w:val="00E32FFA"/>
    <w:rsid w:val="00E343BB"/>
    <w:rsid w:val="00E35946"/>
    <w:rsid w:val="00E4411A"/>
    <w:rsid w:val="00E47396"/>
    <w:rsid w:val="00E55909"/>
    <w:rsid w:val="00E615D7"/>
    <w:rsid w:val="00E61728"/>
    <w:rsid w:val="00E67FF7"/>
    <w:rsid w:val="00E740A2"/>
    <w:rsid w:val="00E7679E"/>
    <w:rsid w:val="00E91620"/>
    <w:rsid w:val="00E942E2"/>
    <w:rsid w:val="00E95141"/>
    <w:rsid w:val="00EA0E60"/>
    <w:rsid w:val="00EA3066"/>
    <w:rsid w:val="00EB7FED"/>
    <w:rsid w:val="00EC2540"/>
    <w:rsid w:val="00EC5EC8"/>
    <w:rsid w:val="00ED37A4"/>
    <w:rsid w:val="00ED6751"/>
    <w:rsid w:val="00EE16A9"/>
    <w:rsid w:val="00EF5410"/>
    <w:rsid w:val="00EF6653"/>
    <w:rsid w:val="00F00BD4"/>
    <w:rsid w:val="00F027D1"/>
    <w:rsid w:val="00F11FA4"/>
    <w:rsid w:val="00F14588"/>
    <w:rsid w:val="00F17636"/>
    <w:rsid w:val="00F224CC"/>
    <w:rsid w:val="00F2259E"/>
    <w:rsid w:val="00F3418B"/>
    <w:rsid w:val="00F34D22"/>
    <w:rsid w:val="00F36F2B"/>
    <w:rsid w:val="00F42620"/>
    <w:rsid w:val="00F430C7"/>
    <w:rsid w:val="00F43D98"/>
    <w:rsid w:val="00F43F55"/>
    <w:rsid w:val="00F44DD9"/>
    <w:rsid w:val="00F5030F"/>
    <w:rsid w:val="00F50B6E"/>
    <w:rsid w:val="00F51577"/>
    <w:rsid w:val="00F86591"/>
    <w:rsid w:val="00F915CD"/>
    <w:rsid w:val="00F92583"/>
    <w:rsid w:val="00FA1382"/>
    <w:rsid w:val="00FA7968"/>
    <w:rsid w:val="00FC21C3"/>
    <w:rsid w:val="00FD1ADA"/>
    <w:rsid w:val="00FD3FD6"/>
    <w:rsid w:val="00FD6AE0"/>
    <w:rsid w:val="00FD7705"/>
    <w:rsid w:val="00FE6F58"/>
    <w:rsid w:val="00FF3DD3"/>
    <w:rsid w:val="00FF5FA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37BD2"/>
    <w:pPr>
      <w:spacing w:after="200" w:line="480" w:lineRule="auto"/>
    </w:pPr>
    <w:rPr>
      <w:rFonts w:ascii="Times New Roman" w:hAnsi="Times New Roman"/>
      <w:sz w:val="24"/>
      <w:lang w:val="es-ES" w:eastAsia="en-US"/>
    </w:rPr>
  </w:style>
  <w:style w:type="paragraph" w:styleId="Ttulo1">
    <w:name w:val="heading 1"/>
    <w:basedOn w:val="Normal"/>
    <w:next w:val="Normal"/>
    <w:link w:val="Ttulo1Car"/>
    <w:uiPriority w:val="99"/>
    <w:qFormat/>
    <w:rsid w:val="000E223E"/>
    <w:pPr>
      <w:keepNext/>
      <w:keepLines/>
      <w:spacing w:before="480" w:after="0"/>
      <w:jc w:val="center"/>
      <w:outlineLvl w:val="0"/>
    </w:pPr>
    <w:rPr>
      <w:rFonts w:eastAsia="Times New Roman"/>
      <w:b/>
      <w:bCs/>
      <w:szCs w:val="28"/>
    </w:rPr>
  </w:style>
  <w:style w:type="paragraph" w:styleId="Ttulo2">
    <w:name w:val="heading 2"/>
    <w:basedOn w:val="Normal"/>
    <w:next w:val="Normal"/>
    <w:link w:val="Ttulo2Car"/>
    <w:uiPriority w:val="99"/>
    <w:qFormat/>
    <w:rsid w:val="000E223E"/>
    <w:pPr>
      <w:keepNext/>
      <w:keepLines/>
      <w:numPr>
        <w:numId w:val="1"/>
      </w:numPr>
      <w:tabs>
        <w:tab w:val="left" w:pos="0"/>
      </w:tabs>
      <w:spacing w:before="200" w:after="0"/>
      <w:outlineLvl w:val="1"/>
    </w:pPr>
    <w:rPr>
      <w:rFonts w:eastAsia="Times New Roman"/>
      <w:b/>
      <w:bCs/>
      <w:szCs w:val="26"/>
    </w:rPr>
  </w:style>
  <w:style w:type="paragraph" w:styleId="Ttulo3">
    <w:name w:val="heading 3"/>
    <w:basedOn w:val="Normal"/>
    <w:next w:val="Normal"/>
    <w:link w:val="Ttulo3Car"/>
    <w:uiPriority w:val="99"/>
    <w:qFormat/>
    <w:rsid w:val="00342054"/>
    <w:pPr>
      <w:keepNext/>
      <w:keepLines/>
      <w:spacing w:before="200" w:after="0"/>
      <w:outlineLvl w:val="2"/>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E223E"/>
    <w:rPr>
      <w:rFonts w:ascii="Times New Roman" w:hAnsi="Times New Roman" w:cs="Times New Roman"/>
      <w:b/>
      <w:bCs/>
      <w:sz w:val="28"/>
      <w:szCs w:val="28"/>
    </w:rPr>
  </w:style>
  <w:style w:type="character" w:customStyle="1" w:styleId="Ttulo2Car">
    <w:name w:val="Título 2 Car"/>
    <w:basedOn w:val="Fuentedeprrafopredeter"/>
    <w:link w:val="Ttulo2"/>
    <w:uiPriority w:val="99"/>
    <w:locked/>
    <w:rsid w:val="000E223E"/>
    <w:rPr>
      <w:rFonts w:ascii="Times New Roman" w:hAnsi="Times New Roman" w:cs="Times New Roman"/>
      <w:b/>
      <w:bCs/>
      <w:sz w:val="26"/>
      <w:szCs w:val="26"/>
    </w:rPr>
  </w:style>
  <w:style w:type="character" w:customStyle="1" w:styleId="Ttulo3Car">
    <w:name w:val="Título 3 Car"/>
    <w:basedOn w:val="Fuentedeprrafopredeter"/>
    <w:link w:val="Ttulo3"/>
    <w:uiPriority w:val="99"/>
    <w:locked/>
    <w:rsid w:val="00342054"/>
    <w:rPr>
      <w:rFonts w:ascii="Times New Roman" w:hAnsi="Times New Roman" w:cs="Times New Roman"/>
      <w:b/>
      <w:bCs/>
      <w:sz w:val="24"/>
    </w:rPr>
  </w:style>
  <w:style w:type="paragraph" w:styleId="Subttulo">
    <w:name w:val="Subtitle"/>
    <w:basedOn w:val="Normal"/>
    <w:next w:val="Normal"/>
    <w:link w:val="SubttuloCar"/>
    <w:uiPriority w:val="99"/>
    <w:qFormat/>
    <w:rsid w:val="0012013B"/>
    <w:pPr>
      <w:numPr>
        <w:ilvl w:val="1"/>
      </w:numPr>
    </w:pPr>
    <w:rPr>
      <w:rFonts w:eastAsia="Times New Roman"/>
      <w:i/>
      <w:iCs/>
      <w:spacing w:val="15"/>
      <w:szCs w:val="24"/>
    </w:rPr>
  </w:style>
  <w:style w:type="character" w:customStyle="1" w:styleId="SubttuloCar">
    <w:name w:val="Subtítulo Car"/>
    <w:basedOn w:val="Fuentedeprrafopredeter"/>
    <w:link w:val="Subttulo"/>
    <w:uiPriority w:val="99"/>
    <w:locked/>
    <w:rsid w:val="0012013B"/>
    <w:rPr>
      <w:rFonts w:ascii="Times New Roman" w:hAnsi="Times New Roman" w:cs="Times New Roman"/>
      <w:i/>
      <w:iCs/>
      <w:spacing w:val="15"/>
      <w:sz w:val="24"/>
      <w:szCs w:val="24"/>
    </w:rPr>
  </w:style>
  <w:style w:type="paragraph" w:styleId="Encabezado">
    <w:name w:val="header"/>
    <w:basedOn w:val="Normal"/>
    <w:link w:val="EncabezadoCar"/>
    <w:uiPriority w:val="99"/>
    <w:rsid w:val="001201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12013B"/>
    <w:rPr>
      <w:rFonts w:cs="Times New Roman"/>
    </w:rPr>
  </w:style>
  <w:style w:type="paragraph" w:styleId="Piedepgina">
    <w:name w:val="footer"/>
    <w:basedOn w:val="Normal"/>
    <w:link w:val="PiedepginaCar"/>
    <w:uiPriority w:val="99"/>
    <w:semiHidden/>
    <w:rsid w:val="001201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12013B"/>
    <w:rPr>
      <w:rFonts w:cs="Times New Roman"/>
    </w:rPr>
  </w:style>
  <w:style w:type="paragraph" w:styleId="Textodeglobo">
    <w:name w:val="Balloon Text"/>
    <w:basedOn w:val="Normal"/>
    <w:link w:val="TextodegloboCar"/>
    <w:uiPriority w:val="99"/>
    <w:semiHidden/>
    <w:rsid w:val="001201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2013B"/>
    <w:rPr>
      <w:rFonts w:ascii="Tahoma" w:hAnsi="Tahoma" w:cs="Tahoma"/>
      <w:sz w:val="16"/>
      <w:szCs w:val="16"/>
    </w:rPr>
  </w:style>
  <w:style w:type="paragraph" w:styleId="TtulodeTDC">
    <w:name w:val="TOC Heading"/>
    <w:basedOn w:val="Ttulo1"/>
    <w:next w:val="Normal"/>
    <w:uiPriority w:val="99"/>
    <w:qFormat/>
    <w:rsid w:val="00963B53"/>
    <w:pPr>
      <w:outlineLvl w:val="9"/>
    </w:pPr>
    <w:rPr>
      <w:rFonts w:ascii="Cambria" w:hAnsi="Cambria"/>
      <w:color w:val="365F91"/>
      <w:sz w:val="28"/>
    </w:rPr>
  </w:style>
  <w:style w:type="paragraph" w:styleId="TDC2">
    <w:name w:val="toc 2"/>
    <w:basedOn w:val="Normal"/>
    <w:next w:val="Normal"/>
    <w:autoRedefine/>
    <w:uiPriority w:val="99"/>
    <w:rsid w:val="00963B53"/>
    <w:pPr>
      <w:spacing w:after="100"/>
      <w:ind w:left="220"/>
    </w:pPr>
  </w:style>
  <w:style w:type="character" w:styleId="Hipervnculo">
    <w:name w:val="Hyperlink"/>
    <w:basedOn w:val="Fuentedeprrafopredeter"/>
    <w:uiPriority w:val="99"/>
    <w:rsid w:val="00963B53"/>
    <w:rPr>
      <w:rFonts w:cs="Times New Roman"/>
      <w:color w:val="0000FF"/>
      <w:u w:val="single"/>
    </w:rPr>
  </w:style>
  <w:style w:type="paragraph" w:styleId="Textonotapie">
    <w:name w:val="footnote text"/>
    <w:basedOn w:val="Normal"/>
    <w:link w:val="TextonotapieCar"/>
    <w:uiPriority w:val="99"/>
    <w:semiHidden/>
    <w:rsid w:val="00955F28"/>
    <w:pPr>
      <w:spacing w:after="0" w:line="240" w:lineRule="auto"/>
    </w:pPr>
    <w:rPr>
      <w:rFonts w:ascii="Calibri" w:hAnsi="Calibri"/>
      <w:sz w:val="20"/>
      <w:szCs w:val="20"/>
    </w:rPr>
  </w:style>
  <w:style w:type="character" w:customStyle="1" w:styleId="TextonotapieCar">
    <w:name w:val="Texto nota pie Car"/>
    <w:basedOn w:val="Fuentedeprrafopredeter"/>
    <w:link w:val="Textonotapie"/>
    <w:uiPriority w:val="99"/>
    <w:semiHidden/>
    <w:locked/>
    <w:rsid w:val="00955F28"/>
    <w:rPr>
      <w:rFonts w:cs="Times New Roman"/>
      <w:sz w:val="20"/>
      <w:szCs w:val="20"/>
    </w:rPr>
  </w:style>
  <w:style w:type="character" w:styleId="Refdenotaalpie">
    <w:name w:val="footnote reference"/>
    <w:basedOn w:val="Fuentedeprrafopredeter"/>
    <w:uiPriority w:val="99"/>
    <w:semiHidden/>
    <w:rsid w:val="00955F28"/>
    <w:rPr>
      <w:rFonts w:cs="Times New Roman"/>
      <w:vertAlign w:val="superscript"/>
    </w:rPr>
  </w:style>
  <w:style w:type="paragraph" w:styleId="Sinespaciado">
    <w:name w:val="No Spacing"/>
    <w:uiPriority w:val="99"/>
    <w:qFormat/>
    <w:rsid w:val="00F44DD9"/>
    <w:rPr>
      <w:rFonts w:eastAsia="Times New Roman"/>
    </w:rPr>
  </w:style>
  <w:style w:type="table" w:customStyle="1" w:styleId="Listamedia21">
    <w:name w:val="Lista media 21"/>
    <w:uiPriority w:val="99"/>
    <w:rsid w:val="001E1FC2"/>
    <w:rPr>
      <w:rFonts w:ascii="Cambria" w:eastAsia="Times New Roman" w:hAnsi="Cambria"/>
      <w:color w:val="000000"/>
      <w:sz w:val="20"/>
      <w:szCs w:val="20"/>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Prrafodelista">
    <w:name w:val="List Paragraph"/>
    <w:basedOn w:val="Normal"/>
    <w:uiPriority w:val="99"/>
    <w:qFormat/>
    <w:rsid w:val="00E615D7"/>
    <w:pPr>
      <w:ind w:left="720"/>
      <w:contextualSpacing/>
    </w:pPr>
  </w:style>
  <w:style w:type="paragraph" w:styleId="Ttulo">
    <w:name w:val="Title"/>
    <w:basedOn w:val="Normal"/>
    <w:next w:val="Normal"/>
    <w:link w:val="TtuloCar"/>
    <w:uiPriority w:val="99"/>
    <w:qFormat/>
    <w:rsid w:val="006B242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basedOn w:val="Fuentedeprrafopredeter"/>
    <w:link w:val="Ttulo"/>
    <w:uiPriority w:val="99"/>
    <w:locked/>
    <w:rsid w:val="006B2425"/>
    <w:rPr>
      <w:rFonts w:ascii="Cambria" w:hAnsi="Cambria" w:cs="Times New Roman"/>
      <w:color w:val="17365D"/>
      <w:spacing w:val="5"/>
      <w:kern w:val="28"/>
      <w:sz w:val="52"/>
      <w:szCs w:val="52"/>
    </w:rPr>
  </w:style>
  <w:style w:type="paragraph" w:styleId="TDC1">
    <w:name w:val="toc 1"/>
    <w:basedOn w:val="Normal"/>
    <w:next w:val="Normal"/>
    <w:autoRedefine/>
    <w:uiPriority w:val="99"/>
    <w:rsid w:val="000B76A5"/>
    <w:pPr>
      <w:spacing w:after="100"/>
    </w:pPr>
  </w:style>
  <w:style w:type="paragraph" w:styleId="TDC3">
    <w:name w:val="toc 3"/>
    <w:basedOn w:val="Normal"/>
    <w:next w:val="Normal"/>
    <w:autoRedefine/>
    <w:uiPriority w:val="99"/>
    <w:rsid w:val="000B76A5"/>
    <w:pPr>
      <w:spacing w:after="100"/>
      <w:ind w:left="480"/>
    </w:pPr>
  </w:style>
  <w:style w:type="character" w:styleId="Refdecomentario">
    <w:name w:val="annotation reference"/>
    <w:basedOn w:val="Fuentedeprrafopredeter"/>
    <w:uiPriority w:val="99"/>
    <w:semiHidden/>
    <w:rsid w:val="00487C27"/>
    <w:rPr>
      <w:rFonts w:cs="Times New Roman"/>
      <w:sz w:val="16"/>
      <w:szCs w:val="16"/>
    </w:rPr>
  </w:style>
  <w:style w:type="paragraph" w:styleId="Textocomentario">
    <w:name w:val="annotation text"/>
    <w:basedOn w:val="Normal"/>
    <w:link w:val="TextocomentarioCar"/>
    <w:uiPriority w:val="99"/>
    <w:rsid w:val="00487C27"/>
    <w:pPr>
      <w:spacing w:line="240" w:lineRule="auto"/>
    </w:pPr>
    <w:rPr>
      <w:sz w:val="20"/>
      <w:szCs w:val="20"/>
    </w:rPr>
  </w:style>
  <w:style w:type="character" w:customStyle="1" w:styleId="TextocomentarioCar">
    <w:name w:val="Texto comentario Car"/>
    <w:basedOn w:val="Fuentedeprrafopredeter"/>
    <w:link w:val="Textocomentario"/>
    <w:uiPriority w:val="99"/>
    <w:locked/>
    <w:rsid w:val="00487C27"/>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rsid w:val="00487C27"/>
    <w:rPr>
      <w:b/>
      <w:bCs/>
    </w:rPr>
  </w:style>
  <w:style w:type="character" w:customStyle="1" w:styleId="AsuntodelcomentarioCar">
    <w:name w:val="Asunto del comentario Car"/>
    <w:basedOn w:val="TextocomentarioCar"/>
    <w:link w:val="Asuntodelcomentario"/>
    <w:uiPriority w:val="99"/>
    <w:semiHidden/>
    <w:locked/>
    <w:rsid w:val="00487C27"/>
    <w:rPr>
      <w:rFonts w:ascii="Times New Roman" w:hAnsi="Times New Roman" w:cs="Times New Roman"/>
      <w:b/>
      <w:bCs/>
      <w:sz w:val="20"/>
      <w:szCs w:val="20"/>
    </w:rPr>
  </w:style>
  <w:style w:type="paragraph" w:styleId="Bibliografa">
    <w:name w:val="Bibliography"/>
    <w:basedOn w:val="Normal"/>
    <w:next w:val="Normal"/>
    <w:uiPriority w:val="99"/>
    <w:rsid w:val="00354D72"/>
  </w:style>
  <w:style w:type="paragraph" w:styleId="Epgrafe">
    <w:name w:val="caption"/>
    <w:basedOn w:val="Normal"/>
    <w:next w:val="Normal"/>
    <w:uiPriority w:val="99"/>
    <w:qFormat/>
    <w:rsid w:val="00303BCF"/>
    <w:pPr>
      <w:spacing w:line="240" w:lineRule="auto"/>
    </w:pPr>
    <w:rPr>
      <w:b/>
      <w:bCs/>
      <w:sz w:val="18"/>
      <w:szCs w:val="18"/>
    </w:rPr>
  </w:style>
  <w:style w:type="paragraph" w:styleId="Tabladeilustraciones">
    <w:name w:val="table of figures"/>
    <w:basedOn w:val="Normal"/>
    <w:next w:val="Normal"/>
    <w:uiPriority w:val="99"/>
    <w:rsid w:val="001B381C"/>
    <w:pPr>
      <w:spacing w:after="0"/>
    </w:pPr>
  </w:style>
  <w:style w:type="paragraph" w:styleId="Revisin">
    <w:name w:val="Revision"/>
    <w:hidden/>
    <w:uiPriority w:val="99"/>
    <w:semiHidden/>
    <w:rsid w:val="00E67FF7"/>
    <w:rPr>
      <w:rFonts w:ascii="Times New Roman" w:hAnsi="Times New Roman"/>
      <w:sz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37BD2"/>
    <w:pPr>
      <w:spacing w:after="200" w:line="480" w:lineRule="auto"/>
    </w:pPr>
    <w:rPr>
      <w:rFonts w:ascii="Times New Roman" w:hAnsi="Times New Roman"/>
      <w:sz w:val="24"/>
      <w:lang w:val="es-ES" w:eastAsia="en-US"/>
    </w:rPr>
  </w:style>
  <w:style w:type="paragraph" w:styleId="Ttulo1">
    <w:name w:val="heading 1"/>
    <w:basedOn w:val="Normal"/>
    <w:next w:val="Normal"/>
    <w:link w:val="Ttulo1Car"/>
    <w:uiPriority w:val="99"/>
    <w:qFormat/>
    <w:rsid w:val="000E223E"/>
    <w:pPr>
      <w:keepNext/>
      <w:keepLines/>
      <w:spacing w:before="480" w:after="0"/>
      <w:jc w:val="center"/>
      <w:outlineLvl w:val="0"/>
    </w:pPr>
    <w:rPr>
      <w:rFonts w:eastAsia="Times New Roman"/>
      <w:b/>
      <w:bCs/>
      <w:szCs w:val="28"/>
    </w:rPr>
  </w:style>
  <w:style w:type="paragraph" w:styleId="Ttulo2">
    <w:name w:val="heading 2"/>
    <w:basedOn w:val="Normal"/>
    <w:next w:val="Normal"/>
    <w:link w:val="Ttulo2Car"/>
    <w:uiPriority w:val="99"/>
    <w:qFormat/>
    <w:rsid w:val="000E223E"/>
    <w:pPr>
      <w:keepNext/>
      <w:keepLines/>
      <w:numPr>
        <w:numId w:val="1"/>
      </w:numPr>
      <w:tabs>
        <w:tab w:val="left" w:pos="0"/>
      </w:tabs>
      <w:spacing w:before="200" w:after="0"/>
      <w:outlineLvl w:val="1"/>
    </w:pPr>
    <w:rPr>
      <w:rFonts w:eastAsia="Times New Roman"/>
      <w:b/>
      <w:bCs/>
      <w:szCs w:val="26"/>
    </w:rPr>
  </w:style>
  <w:style w:type="paragraph" w:styleId="Ttulo3">
    <w:name w:val="heading 3"/>
    <w:basedOn w:val="Normal"/>
    <w:next w:val="Normal"/>
    <w:link w:val="Ttulo3Car"/>
    <w:uiPriority w:val="99"/>
    <w:qFormat/>
    <w:rsid w:val="00342054"/>
    <w:pPr>
      <w:keepNext/>
      <w:keepLines/>
      <w:spacing w:before="200" w:after="0"/>
      <w:outlineLvl w:val="2"/>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E223E"/>
    <w:rPr>
      <w:rFonts w:ascii="Times New Roman" w:hAnsi="Times New Roman" w:cs="Times New Roman"/>
      <w:b/>
      <w:bCs/>
      <w:sz w:val="28"/>
      <w:szCs w:val="28"/>
    </w:rPr>
  </w:style>
  <w:style w:type="character" w:customStyle="1" w:styleId="Ttulo2Car">
    <w:name w:val="Título 2 Car"/>
    <w:basedOn w:val="Fuentedeprrafopredeter"/>
    <w:link w:val="Ttulo2"/>
    <w:uiPriority w:val="99"/>
    <w:locked/>
    <w:rsid w:val="000E223E"/>
    <w:rPr>
      <w:rFonts w:ascii="Times New Roman" w:hAnsi="Times New Roman" w:cs="Times New Roman"/>
      <w:b/>
      <w:bCs/>
      <w:sz w:val="26"/>
      <w:szCs w:val="26"/>
    </w:rPr>
  </w:style>
  <w:style w:type="character" w:customStyle="1" w:styleId="Ttulo3Car">
    <w:name w:val="Título 3 Car"/>
    <w:basedOn w:val="Fuentedeprrafopredeter"/>
    <w:link w:val="Ttulo3"/>
    <w:uiPriority w:val="99"/>
    <w:locked/>
    <w:rsid w:val="00342054"/>
    <w:rPr>
      <w:rFonts w:ascii="Times New Roman" w:hAnsi="Times New Roman" w:cs="Times New Roman"/>
      <w:b/>
      <w:bCs/>
      <w:sz w:val="24"/>
    </w:rPr>
  </w:style>
  <w:style w:type="paragraph" w:styleId="Subttulo">
    <w:name w:val="Subtitle"/>
    <w:basedOn w:val="Normal"/>
    <w:next w:val="Normal"/>
    <w:link w:val="SubttuloCar"/>
    <w:uiPriority w:val="99"/>
    <w:qFormat/>
    <w:rsid w:val="0012013B"/>
    <w:pPr>
      <w:numPr>
        <w:ilvl w:val="1"/>
      </w:numPr>
    </w:pPr>
    <w:rPr>
      <w:rFonts w:eastAsia="Times New Roman"/>
      <w:i/>
      <w:iCs/>
      <w:spacing w:val="15"/>
      <w:szCs w:val="24"/>
    </w:rPr>
  </w:style>
  <w:style w:type="character" w:customStyle="1" w:styleId="SubttuloCar">
    <w:name w:val="Subtítulo Car"/>
    <w:basedOn w:val="Fuentedeprrafopredeter"/>
    <w:link w:val="Subttulo"/>
    <w:uiPriority w:val="99"/>
    <w:locked/>
    <w:rsid w:val="0012013B"/>
    <w:rPr>
      <w:rFonts w:ascii="Times New Roman" w:hAnsi="Times New Roman" w:cs="Times New Roman"/>
      <w:i/>
      <w:iCs/>
      <w:spacing w:val="15"/>
      <w:sz w:val="24"/>
      <w:szCs w:val="24"/>
    </w:rPr>
  </w:style>
  <w:style w:type="paragraph" w:styleId="Encabezado">
    <w:name w:val="header"/>
    <w:basedOn w:val="Normal"/>
    <w:link w:val="EncabezadoCar"/>
    <w:uiPriority w:val="99"/>
    <w:rsid w:val="001201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12013B"/>
    <w:rPr>
      <w:rFonts w:cs="Times New Roman"/>
    </w:rPr>
  </w:style>
  <w:style w:type="paragraph" w:styleId="Piedepgina">
    <w:name w:val="footer"/>
    <w:basedOn w:val="Normal"/>
    <w:link w:val="PiedepginaCar"/>
    <w:uiPriority w:val="99"/>
    <w:semiHidden/>
    <w:rsid w:val="001201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12013B"/>
    <w:rPr>
      <w:rFonts w:cs="Times New Roman"/>
    </w:rPr>
  </w:style>
  <w:style w:type="paragraph" w:styleId="Textodeglobo">
    <w:name w:val="Balloon Text"/>
    <w:basedOn w:val="Normal"/>
    <w:link w:val="TextodegloboCar"/>
    <w:uiPriority w:val="99"/>
    <w:semiHidden/>
    <w:rsid w:val="001201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2013B"/>
    <w:rPr>
      <w:rFonts w:ascii="Tahoma" w:hAnsi="Tahoma" w:cs="Tahoma"/>
      <w:sz w:val="16"/>
      <w:szCs w:val="16"/>
    </w:rPr>
  </w:style>
  <w:style w:type="paragraph" w:styleId="TtulodeTDC">
    <w:name w:val="TOC Heading"/>
    <w:basedOn w:val="Ttulo1"/>
    <w:next w:val="Normal"/>
    <w:uiPriority w:val="99"/>
    <w:qFormat/>
    <w:rsid w:val="00963B53"/>
    <w:pPr>
      <w:outlineLvl w:val="9"/>
    </w:pPr>
    <w:rPr>
      <w:rFonts w:ascii="Cambria" w:hAnsi="Cambria"/>
      <w:color w:val="365F91"/>
      <w:sz w:val="28"/>
    </w:rPr>
  </w:style>
  <w:style w:type="paragraph" w:styleId="TDC2">
    <w:name w:val="toc 2"/>
    <w:basedOn w:val="Normal"/>
    <w:next w:val="Normal"/>
    <w:autoRedefine/>
    <w:uiPriority w:val="99"/>
    <w:rsid w:val="00963B53"/>
    <w:pPr>
      <w:spacing w:after="100"/>
      <w:ind w:left="220"/>
    </w:pPr>
  </w:style>
  <w:style w:type="character" w:styleId="Hipervnculo">
    <w:name w:val="Hyperlink"/>
    <w:basedOn w:val="Fuentedeprrafopredeter"/>
    <w:uiPriority w:val="99"/>
    <w:rsid w:val="00963B53"/>
    <w:rPr>
      <w:rFonts w:cs="Times New Roman"/>
      <w:color w:val="0000FF"/>
      <w:u w:val="single"/>
    </w:rPr>
  </w:style>
  <w:style w:type="paragraph" w:styleId="Textonotapie">
    <w:name w:val="footnote text"/>
    <w:basedOn w:val="Normal"/>
    <w:link w:val="TextonotapieCar"/>
    <w:uiPriority w:val="99"/>
    <w:semiHidden/>
    <w:rsid w:val="00955F28"/>
    <w:pPr>
      <w:spacing w:after="0" w:line="240" w:lineRule="auto"/>
    </w:pPr>
    <w:rPr>
      <w:rFonts w:ascii="Calibri" w:hAnsi="Calibri"/>
      <w:sz w:val="20"/>
      <w:szCs w:val="20"/>
    </w:rPr>
  </w:style>
  <w:style w:type="character" w:customStyle="1" w:styleId="TextonotapieCar">
    <w:name w:val="Texto nota pie Car"/>
    <w:basedOn w:val="Fuentedeprrafopredeter"/>
    <w:link w:val="Textonotapie"/>
    <w:uiPriority w:val="99"/>
    <w:semiHidden/>
    <w:locked/>
    <w:rsid w:val="00955F28"/>
    <w:rPr>
      <w:rFonts w:cs="Times New Roman"/>
      <w:sz w:val="20"/>
      <w:szCs w:val="20"/>
    </w:rPr>
  </w:style>
  <w:style w:type="character" w:styleId="Refdenotaalpie">
    <w:name w:val="footnote reference"/>
    <w:basedOn w:val="Fuentedeprrafopredeter"/>
    <w:uiPriority w:val="99"/>
    <w:semiHidden/>
    <w:rsid w:val="00955F28"/>
    <w:rPr>
      <w:rFonts w:cs="Times New Roman"/>
      <w:vertAlign w:val="superscript"/>
    </w:rPr>
  </w:style>
  <w:style w:type="paragraph" w:styleId="Sinespaciado">
    <w:name w:val="No Spacing"/>
    <w:uiPriority w:val="99"/>
    <w:qFormat/>
    <w:rsid w:val="00F44DD9"/>
    <w:rPr>
      <w:rFonts w:eastAsia="Times New Roman"/>
    </w:rPr>
  </w:style>
  <w:style w:type="table" w:customStyle="1" w:styleId="Listamedia21">
    <w:name w:val="Lista media 21"/>
    <w:uiPriority w:val="99"/>
    <w:rsid w:val="001E1FC2"/>
    <w:rPr>
      <w:rFonts w:ascii="Cambria" w:eastAsia="Times New Roman" w:hAnsi="Cambria"/>
      <w:color w:val="000000"/>
      <w:sz w:val="20"/>
      <w:szCs w:val="20"/>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Prrafodelista">
    <w:name w:val="List Paragraph"/>
    <w:basedOn w:val="Normal"/>
    <w:uiPriority w:val="99"/>
    <w:qFormat/>
    <w:rsid w:val="00E615D7"/>
    <w:pPr>
      <w:ind w:left="720"/>
      <w:contextualSpacing/>
    </w:pPr>
  </w:style>
  <w:style w:type="paragraph" w:styleId="Ttulo">
    <w:name w:val="Title"/>
    <w:basedOn w:val="Normal"/>
    <w:next w:val="Normal"/>
    <w:link w:val="TtuloCar"/>
    <w:uiPriority w:val="99"/>
    <w:qFormat/>
    <w:rsid w:val="006B242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basedOn w:val="Fuentedeprrafopredeter"/>
    <w:link w:val="Ttulo"/>
    <w:uiPriority w:val="99"/>
    <w:locked/>
    <w:rsid w:val="006B2425"/>
    <w:rPr>
      <w:rFonts w:ascii="Cambria" w:hAnsi="Cambria" w:cs="Times New Roman"/>
      <w:color w:val="17365D"/>
      <w:spacing w:val="5"/>
      <w:kern w:val="28"/>
      <w:sz w:val="52"/>
      <w:szCs w:val="52"/>
    </w:rPr>
  </w:style>
  <w:style w:type="paragraph" w:styleId="TDC1">
    <w:name w:val="toc 1"/>
    <w:basedOn w:val="Normal"/>
    <w:next w:val="Normal"/>
    <w:autoRedefine/>
    <w:uiPriority w:val="99"/>
    <w:rsid w:val="000B76A5"/>
    <w:pPr>
      <w:spacing w:after="100"/>
    </w:pPr>
  </w:style>
  <w:style w:type="paragraph" w:styleId="TDC3">
    <w:name w:val="toc 3"/>
    <w:basedOn w:val="Normal"/>
    <w:next w:val="Normal"/>
    <w:autoRedefine/>
    <w:uiPriority w:val="99"/>
    <w:rsid w:val="000B76A5"/>
    <w:pPr>
      <w:spacing w:after="100"/>
      <w:ind w:left="480"/>
    </w:pPr>
  </w:style>
  <w:style w:type="character" w:styleId="Refdecomentario">
    <w:name w:val="annotation reference"/>
    <w:basedOn w:val="Fuentedeprrafopredeter"/>
    <w:uiPriority w:val="99"/>
    <w:semiHidden/>
    <w:rsid w:val="00487C27"/>
    <w:rPr>
      <w:rFonts w:cs="Times New Roman"/>
      <w:sz w:val="16"/>
      <w:szCs w:val="16"/>
    </w:rPr>
  </w:style>
  <w:style w:type="paragraph" w:styleId="Textocomentario">
    <w:name w:val="annotation text"/>
    <w:basedOn w:val="Normal"/>
    <w:link w:val="TextocomentarioCar"/>
    <w:uiPriority w:val="99"/>
    <w:rsid w:val="00487C27"/>
    <w:pPr>
      <w:spacing w:line="240" w:lineRule="auto"/>
    </w:pPr>
    <w:rPr>
      <w:sz w:val="20"/>
      <w:szCs w:val="20"/>
    </w:rPr>
  </w:style>
  <w:style w:type="character" w:customStyle="1" w:styleId="TextocomentarioCar">
    <w:name w:val="Texto comentario Car"/>
    <w:basedOn w:val="Fuentedeprrafopredeter"/>
    <w:link w:val="Textocomentario"/>
    <w:uiPriority w:val="99"/>
    <w:locked/>
    <w:rsid w:val="00487C27"/>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rsid w:val="00487C27"/>
    <w:rPr>
      <w:b/>
      <w:bCs/>
    </w:rPr>
  </w:style>
  <w:style w:type="character" w:customStyle="1" w:styleId="AsuntodelcomentarioCar">
    <w:name w:val="Asunto del comentario Car"/>
    <w:basedOn w:val="TextocomentarioCar"/>
    <w:link w:val="Asuntodelcomentario"/>
    <w:uiPriority w:val="99"/>
    <w:semiHidden/>
    <w:locked/>
    <w:rsid w:val="00487C27"/>
    <w:rPr>
      <w:rFonts w:ascii="Times New Roman" w:hAnsi="Times New Roman" w:cs="Times New Roman"/>
      <w:b/>
      <w:bCs/>
      <w:sz w:val="20"/>
      <w:szCs w:val="20"/>
    </w:rPr>
  </w:style>
  <w:style w:type="paragraph" w:styleId="Bibliografa">
    <w:name w:val="Bibliography"/>
    <w:basedOn w:val="Normal"/>
    <w:next w:val="Normal"/>
    <w:uiPriority w:val="99"/>
    <w:rsid w:val="00354D72"/>
  </w:style>
  <w:style w:type="paragraph" w:styleId="Epgrafe">
    <w:name w:val="caption"/>
    <w:basedOn w:val="Normal"/>
    <w:next w:val="Normal"/>
    <w:uiPriority w:val="99"/>
    <w:qFormat/>
    <w:rsid w:val="00303BCF"/>
    <w:pPr>
      <w:spacing w:line="240" w:lineRule="auto"/>
    </w:pPr>
    <w:rPr>
      <w:b/>
      <w:bCs/>
      <w:sz w:val="18"/>
      <w:szCs w:val="18"/>
    </w:rPr>
  </w:style>
  <w:style w:type="paragraph" w:styleId="Tabladeilustraciones">
    <w:name w:val="table of figures"/>
    <w:basedOn w:val="Normal"/>
    <w:next w:val="Normal"/>
    <w:uiPriority w:val="99"/>
    <w:rsid w:val="001B381C"/>
    <w:pPr>
      <w:spacing w:after="0"/>
    </w:pPr>
  </w:style>
  <w:style w:type="paragraph" w:styleId="Revisin">
    <w:name w:val="Revision"/>
    <w:hidden/>
    <w:uiPriority w:val="99"/>
    <w:semiHidden/>
    <w:rsid w:val="00E67FF7"/>
    <w:rPr>
      <w:rFonts w:ascii="Times New Roman" w:hAnsi="Times New Roman"/>
      <w:sz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package" Target="embeddings/Documento_de_Microsoft_Word1.docx"/></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4">
  <dgm:title val=""/>
  <dgm:desc val=""/>
  <dgm:catLst>
    <dgm:cat type="accent4" pri="11400"/>
  </dgm:catLst>
  <dgm:styleLbl name="node0">
    <dgm:fillClrLst meth="cycle">
      <a:schemeClr val="accent4">
        <a:shade val="60000"/>
      </a:schemeClr>
    </dgm:fillClrLst>
    <dgm:linClrLst meth="repeat">
      <a:schemeClr val="lt1"/>
    </dgm:linClrLst>
    <dgm:effectClrLst/>
    <dgm:txLinClrLst/>
    <dgm:txFillClrLst/>
    <dgm:txEffectClrLst/>
  </dgm:styleLbl>
  <dgm:styleLbl name="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alignNode1">
    <dgm:fillClrLst meth="cycle">
      <a:schemeClr val="accent4">
        <a:shade val="50000"/>
      </a:schemeClr>
      <a:schemeClr val="accent4">
        <a:tint val="55000"/>
      </a:schemeClr>
    </dgm:fillClrLst>
    <dgm:linClrLst meth="cycle">
      <a:schemeClr val="accent4">
        <a:shade val="50000"/>
      </a:schemeClr>
      <a:schemeClr val="accent4">
        <a:tint val="55000"/>
      </a:schemeClr>
    </dgm:linClrLst>
    <dgm:effectClrLst/>
    <dgm:txLinClrLst/>
    <dgm:txFillClrLst/>
    <dgm:txEffectClrLst/>
  </dgm:styleLbl>
  <dgm:styleLbl name="ln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vennNode1">
    <dgm:fillClrLst meth="cycle">
      <a:schemeClr val="accent4">
        <a:shade val="80000"/>
        <a:alpha val="50000"/>
      </a:schemeClr>
      <a:schemeClr val="accent4">
        <a:tint val="50000"/>
        <a:alpha val="50000"/>
      </a:schemeClr>
    </dgm:fillClrLst>
    <dgm:linClrLst meth="repeat">
      <a:schemeClr val="lt1"/>
    </dgm:linClrLst>
    <dgm:effectClrLst/>
    <dgm:txLinClrLst/>
    <dgm:txFillClrLst/>
    <dgm:txEffectClrLst/>
  </dgm:styleLbl>
  <dgm:styleLbl name="node2">
    <dgm:fillClrLst>
      <a:schemeClr val="accent4">
        <a:shade val="80000"/>
      </a:schemeClr>
    </dgm:fillClrLst>
    <dgm:linClrLst meth="repeat">
      <a:schemeClr val="lt1"/>
    </dgm:linClrLst>
    <dgm:effectClrLst/>
    <dgm:txLinClrLst/>
    <dgm:txFillClrLst/>
    <dgm:txEffectClrLst/>
  </dgm:styleLbl>
  <dgm:styleLbl name="node3">
    <dgm:fillClrLst>
      <a:schemeClr val="accent4">
        <a:tint val="99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f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b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sibTrans1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0000"/>
      </a:schemeClr>
    </dgm:fillClrLst>
    <dgm:linClrLst meth="repeat">
      <a:schemeClr val="lt1"/>
    </dgm:linClrLst>
    <dgm:effectClrLst/>
    <dgm:txLinClrLst/>
    <dgm:txFillClrLst/>
    <dgm:txEffectClrLst/>
  </dgm:styleLbl>
  <dgm:styleLbl name="asst3">
    <dgm:fillClrLst>
      <a:schemeClr val="accent4">
        <a:tint val="70000"/>
      </a:schemeClr>
    </dgm:fillClrLst>
    <dgm:linClrLst meth="repeat">
      <a:schemeClr val="lt1"/>
    </dgm:linClrLst>
    <dgm:effectClrLst/>
    <dgm:txLinClrLst/>
    <dgm:txFillClrLst/>
    <dgm:txEffectClrLst/>
  </dgm:styleLbl>
  <dgm:styleLbl name="asst4">
    <dgm:fillClrLst>
      <a:schemeClr val="accent4">
        <a:tint val="5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align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bgAccFollowNode1">
    <dgm:fillClrLst meth="repeat">
      <a:schemeClr val="accent4">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55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4_4">
  <dgm:title val=""/>
  <dgm:desc val=""/>
  <dgm:catLst>
    <dgm:cat type="accent4" pri="11400"/>
  </dgm:catLst>
  <dgm:styleLbl name="node0">
    <dgm:fillClrLst meth="cycle">
      <a:schemeClr val="accent4">
        <a:shade val="60000"/>
      </a:schemeClr>
    </dgm:fillClrLst>
    <dgm:linClrLst meth="repeat">
      <a:schemeClr val="lt1"/>
    </dgm:linClrLst>
    <dgm:effectClrLst/>
    <dgm:txLinClrLst/>
    <dgm:txFillClrLst/>
    <dgm:txEffectClrLst/>
  </dgm:styleLbl>
  <dgm:styleLbl name="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alignNode1">
    <dgm:fillClrLst meth="cycle">
      <a:schemeClr val="accent4">
        <a:shade val="50000"/>
      </a:schemeClr>
      <a:schemeClr val="accent4">
        <a:tint val="55000"/>
      </a:schemeClr>
    </dgm:fillClrLst>
    <dgm:linClrLst meth="cycle">
      <a:schemeClr val="accent4">
        <a:shade val="50000"/>
      </a:schemeClr>
      <a:schemeClr val="accent4">
        <a:tint val="55000"/>
      </a:schemeClr>
    </dgm:linClrLst>
    <dgm:effectClrLst/>
    <dgm:txLinClrLst/>
    <dgm:txFillClrLst/>
    <dgm:txEffectClrLst/>
  </dgm:styleLbl>
  <dgm:styleLbl name="ln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vennNode1">
    <dgm:fillClrLst meth="cycle">
      <a:schemeClr val="accent4">
        <a:shade val="80000"/>
        <a:alpha val="50000"/>
      </a:schemeClr>
      <a:schemeClr val="accent4">
        <a:tint val="50000"/>
        <a:alpha val="50000"/>
      </a:schemeClr>
    </dgm:fillClrLst>
    <dgm:linClrLst meth="repeat">
      <a:schemeClr val="lt1"/>
    </dgm:linClrLst>
    <dgm:effectClrLst/>
    <dgm:txLinClrLst/>
    <dgm:txFillClrLst/>
    <dgm:txEffectClrLst/>
  </dgm:styleLbl>
  <dgm:styleLbl name="node2">
    <dgm:fillClrLst>
      <a:schemeClr val="accent4">
        <a:shade val="80000"/>
      </a:schemeClr>
    </dgm:fillClrLst>
    <dgm:linClrLst meth="repeat">
      <a:schemeClr val="lt1"/>
    </dgm:linClrLst>
    <dgm:effectClrLst/>
    <dgm:txLinClrLst/>
    <dgm:txFillClrLst/>
    <dgm:txEffectClrLst/>
  </dgm:styleLbl>
  <dgm:styleLbl name="node3">
    <dgm:fillClrLst>
      <a:schemeClr val="accent4">
        <a:tint val="99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f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b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sibTrans1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0000"/>
      </a:schemeClr>
    </dgm:fillClrLst>
    <dgm:linClrLst meth="repeat">
      <a:schemeClr val="lt1"/>
    </dgm:linClrLst>
    <dgm:effectClrLst/>
    <dgm:txLinClrLst/>
    <dgm:txFillClrLst/>
    <dgm:txEffectClrLst/>
  </dgm:styleLbl>
  <dgm:styleLbl name="asst3">
    <dgm:fillClrLst>
      <a:schemeClr val="accent4">
        <a:tint val="70000"/>
      </a:schemeClr>
    </dgm:fillClrLst>
    <dgm:linClrLst meth="repeat">
      <a:schemeClr val="lt1"/>
    </dgm:linClrLst>
    <dgm:effectClrLst/>
    <dgm:txLinClrLst/>
    <dgm:txFillClrLst/>
    <dgm:txEffectClrLst/>
  </dgm:styleLbl>
  <dgm:styleLbl name="asst4">
    <dgm:fillClrLst>
      <a:schemeClr val="accent4">
        <a:tint val="5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align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bgAccFollowNode1">
    <dgm:fillClrLst meth="repeat">
      <a:schemeClr val="accent4">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55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17D5A1-34CF-479F-9D76-431D17C5EF6C}" type="doc">
      <dgm:prSet loTypeId="urn:microsoft.com/office/officeart/2005/8/layout/hList1" loCatId="list" qsTypeId="urn:microsoft.com/office/officeart/2005/8/quickstyle/3d3" qsCatId="3D" csTypeId="urn:microsoft.com/office/officeart/2005/8/colors/accent4_2" csCatId="accent4" phldr="1"/>
      <dgm:spPr/>
      <dgm:t>
        <a:bodyPr/>
        <a:lstStyle/>
        <a:p>
          <a:endParaRPr lang="es-ES"/>
        </a:p>
      </dgm:t>
    </dgm:pt>
    <dgm:pt modelId="{8446130B-4364-49BC-8DB2-F15397A1DCEF}">
      <dgm:prSet phldrT="[Texto]" custT="1"/>
      <dgm:spPr/>
      <dgm:t>
        <a:bodyPr/>
        <a:lstStyle/>
        <a:p>
          <a:r>
            <a:rPr lang="es-ES" sz="1100" i="1">
              <a:latin typeface="Arial" pitchFamily="34" charset="0"/>
              <a:cs typeface="Arial" pitchFamily="34" charset="0"/>
            </a:rPr>
            <a:t>Microempresa</a:t>
          </a:r>
          <a:endParaRPr lang="es-ES" sz="1100">
            <a:latin typeface="Arial" pitchFamily="34" charset="0"/>
            <a:cs typeface="Arial" pitchFamily="34" charset="0"/>
          </a:endParaRPr>
        </a:p>
      </dgm:t>
    </dgm:pt>
    <dgm:pt modelId="{EF1C0136-8BC0-42D0-8496-40DA723A4681}" type="parTrans" cxnId="{AD4C13B6-C3F4-4755-BE30-F128CFF2E08D}">
      <dgm:prSet/>
      <dgm:spPr/>
      <dgm:t>
        <a:bodyPr/>
        <a:lstStyle/>
        <a:p>
          <a:endParaRPr lang="es-ES"/>
        </a:p>
      </dgm:t>
    </dgm:pt>
    <dgm:pt modelId="{BB1983D2-F425-4D5B-94B0-B9AF3D78DFD1}" type="sibTrans" cxnId="{AD4C13B6-C3F4-4755-BE30-F128CFF2E08D}">
      <dgm:prSet/>
      <dgm:spPr/>
      <dgm:t>
        <a:bodyPr/>
        <a:lstStyle/>
        <a:p>
          <a:endParaRPr lang="es-ES"/>
        </a:p>
      </dgm:t>
    </dgm:pt>
    <dgm:pt modelId="{42B77B17-7E58-4CCF-BD99-DF42A4789CE2}">
      <dgm:prSet phldrT="[Texto]" custT="1"/>
      <dgm:spPr/>
      <dgm:t>
        <a:bodyPr/>
        <a:lstStyle/>
        <a:p>
          <a:r>
            <a:rPr lang="es-ES" sz="1100" i="1">
              <a:latin typeface="Arial" pitchFamily="34" charset="0"/>
              <a:cs typeface="Arial" pitchFamily="34" charset="0"/>
            </a:rPr>
            <a:t>Pequeña Empresa</a:t>
          </a:r>
          <a:endParaRPr lang="es-ES" sz="1100">
            <a:latin typeface="Arial" pitchFamily="34" charset="0"/>
            <a:cs typeface="Arial" pitchFamily="34" charset="0"/>
          </a:endParaRPr>
        </a:p>
      </dgm:t>
    </dgm:pt>
    <dgm:pt modelId="{B9D5DA4D-4FE8-4ECA-AB40-8ABC85B678EC}" type="parTrans" cxnId="{BDECF576-56F7-40D9-B29A-62CAEE5DD447}">
      <dgm:prSet/>
      <dgm:spPr/>
      <dgm:t>
        <a:bodyPr/>
        <a:lstStyle/>
        <a:p>
          <a:endParaRPr lang="es-ES"/>
        </a:p>
      </dgm:t>
    </dgm:pt>
    <dgm:pt modelId="{347A8702-5AD9-4882-ABF4-41B16D6F5CDC}" type="sibTrans" cxnId="{BDECF576-56F7-40D9-B29A-62CAEE5DD447}">
      <dgm:prSet/>
      <dgm:spPr/>
      <dgm:t>
        <a:bodyPr/>
        <a:lstStyle/>
        <a:p>
          <a:endParaRPr lang="es-ES"/>
        </a:p>
      </dgm:t>
    </dgm:pt>
    <dgm:pt modelId="{67B412E0-E09D-4C4B-991A-1CA7B883E9D7}">
      <dgm:prSet phldrT="[Texto]" custT="1"/>
      <dgm:spPr/>
      <dgm:t>
        <a:bodyPr/>
        <a:lstStyle/>
        <a:p>
          <a:r>
            <a:rPr lang="es-ES" sz="1100" i="1">
              <a:latin typeface="Arial" pitchFamily="34" charset="0"/>
              <a:cs typeface="Arial" pitchFamily="34" charset="0"/>
            </a:rPr>
            <a:t>Mediana</a:t>
          </a:r>
          <a:endParaRPr lang="es-ES" sz="1100">
            <a:latin typeface="Arial" pitchFamily="34" charset="0"/>
            <a:cs typeface="Arial" pitchFamily="34" charset="0"/>
          </a:endParaRPr>
        </a:p>
      </dgm:t>
    </dgm:pt>
    <dgm:pt modelId="{7D0D5411-A1A1-40E5-B8CE-B96C0ECD5947}" type="parTrans" cxnId="{EF1FA855-2D22-46BA-9F66-A9F1DB499CDD}">
      <dgm:prSet/>
      <dgm:spPr/>
      <dgm:t>
        <a:bodyPr/>
        <a:lstStyle/>
        <a:p>
          <a:endParaRPr lang="es-ES"/>
        </a:p>
      </dgm:t>
    </dgm:pt>
    <dgm:pt modelId="{99CF5D11-B7DF-46D9-9F92-C8C0E68F2B7A}" type="sibTrans" cxnId="{EF1FA855-2D22-46BA-9F66-A9F1DB499CDD}">
      <dgm:prSet/>
      <dgm:spPr/>
      <dgm:t>
        <a:bodyPr/>
        <a:lstStyle/>
        <a:p>
          <a:endParaRPr lang="es-ES"/>
        </a:p>
      </dgm:t>
    </dgm:pt>
    <dgm:pt modelId="{CA2D1A28-795E-430C-A306-9142021052D9}">
      <dgm:prSet phldrT="[Texto]" custT="1"/>
      <dgm:spPr/>
      <dgm:t>
        <a:bodyPr/>
        <a:lstStyle/>
        <a:p>
          <a:r>
            <a:rPr lang="es-ES" sz="1100">
              <a:latin typeface="Arial" pitchFamily="34" charset="0"/>
              <a:cs typeface="Arial" pitchFamily="34" charset="0"/>
            </a:rPr>
            <a:t>Personal entre 11 y 50 trabajadores.</a:t>
          </a:r>
        </a:p>
      </dgm:t>
    </dgm:pt>
    <dgm:pt modelId="{B2E616A3-98A4-4117-97F7-DDCD1C5BF3AA}" type="parTrans" cxnId="{519D8ED4-E4B6-4871-AD4A-019F75C6A1F4}">
      <dgm:prSet/>
      <dgm:spPr/>
      <dgm:t>
        <a:bodyPr/>
        <a:lstStyle/>
        <a:p>
          <a:endParaRPr lang="es-ES"/>
        </a:p>
      </dgm:t>
    </dgm:pt>
    <dgm:pt modelId="{6517EBEC-BDB6-4DF5-B2B4-7667649F4BB6}" type="sibTrans" cxnId="{519D8ED4-E4B6-4871-AD4A-019F75C6A1F4}">
      <dgm:prSet/>
      <dgm:spPr/>
      <dgm:t>
        <a:bodyPr/>
        <a:lstStyle/>
        <a:p>
          <a:endParaRPr lang="es-ES"/>
        </a:p>
      </dgm:t>
    </dgm:pt>
    <dgm:pt modelId="{CFCC4469-7851-422C-BC71-0EFDE9CEA855}">
      <dgm:prSet phldrT="[Texto]" custT="1"/>
      <dgm:spPr/>
      <dgm:t>
        <a:bodyPr/>
        <a:lstStyle/>
        <a:p>
          <a:r>
            <a:rPr lang="es-ES" sz="1100">
              <a:latin typeface="Arial" pitchFamily="34" charset="0"/>
              <a:cs typeface="Arial" pitchFamily="34" charset="0"/>
            </a:rPr>
            <a:t>Activos mayores a 501 y menores a 5.000 Salarios Mínimos Mensuales Legales Vigentes.</a:t>
          </a:r>
        </a:p>
      </dgm:t>
    </dgm:pt>
    <dgm:pt modelId="{E4567960-B60A-4F1A-BA8F-423E34172A52}" type="parTrans" cxnId="{641F4E71-F25F-4361-8292-AC862561C8CD}">
      <dgm:prSet/>
      <dgm:spPr/>
      <dgm:t>
        <a:bodyPr/>
        <a:lstStyle/>
        <a:p>
          <a:endParaRPr lang="es-ES"/>
        </a:p>
      </dgm:t>
    </dgm:pt>
    <dgm:pt modelId="{E9F46101-4E45-4E96-93C2-7E56EB981741}" type="sibTrans" cxnId="{641F4E71-F25F-4361-8292-AC862561C8CD}">
      <dgm:prSet/>
      <dgm:spPr/>
      <dgm:t>
        <a:bodyPr/>
        <a:lstStyle/>
        <a:p>
          <a:endParaRPr lang="es-ES"/>
        </a:p>
      </dgm:t>
    </dgm:pt>
    <dgm:pt modelId="{A165F2FC-373D-4387-A21E-FFBFB06DEB81}">
      <dgm:prSet phldrT="[Texto]" custT="1"/>
      <dgm:spPr/>
      <dgm:t>
        <a:bodyPr/>
        <a:lstStyle/>
        <a:p>
          <a:r>
            <a:rPr lang="es-ES" sz="1100">
              <a:latin typeface="Arial" pitchFamily="34" charset="0"/>
              <a:cs typeface="Arial" pitchFamily="34" charset="0"/>
            </a:rPr>
            <a:t>Personal entre 51 y 200 trabajadores.</a:t>
          </a:r>
        </a:p>
      </dgm:t>
    </dgm:pt>
    <dgm:pt modelId="{EB064254-961F-41AA-9C05-EB52A359D5F8}" type="parTrans" cxnId="{C31C15C3-9E3E-4694-B7E2-DE6706C9BCC5}">
      <dgm:prSet/>
      <dgm:spPr/>
      <dgm:t>
        <a:bodyPr/>
        <a:lstStyle/>
        <a:p>
          <a:endParaRPr lang="es-ES"/>
        </a:p>
      </dgm:t>
    </dgm:pt>
    <dgm:pt modelId="{37519096-D237-4C56-A725-7B92998D2E59}" type="sibTrans" cxnId="{C31C15C3-9E3E-4694-B7E2-DE6706C9BCC5}">
      <dgm:prSet/>
      <dgm:spPr/>
      <dgm:t>
        <a:bodyPr/>
        <a:lstStyle/>
        <a:p>
          <a:endParaRPr lang="es-ES"/>
        </a:p>
      </dgm:t>
    </dgm:pt>
    <dgm:pt modelId="{E4479A96-1614-47BD-91D8-FE94FE3A466A}">
      <dgm:prSet phldrT="[Texto]" custT="1"/>
      <dgm:spPr/>
      <dgm:t>
        <a:bodyPr/>
        <a:lstStyle/>
        <a:p>
          <a:r>
            <a:rPr lang="es-ES" sz="1100">
              <a:latin typeface="Arial" pitchFamily="34" charset="0"/>
              <a:cs typeface="Arial" pitchFamily="34" charset="0"/>
            </a:rPr>
            <a:t>Activos entre 5001 y 30.000 Salarios Mínimos Mensuales Legales Vigentes.</a:t>
          </a:r>
        </a:p>
      </dgm:t>
    </dgm:pt>
    <dgm:pt modelId="{AB3E27A5-5F42-45A1-BC5F-7B39920724BC}" type="parTrans" cxnId="{D5410CD9-9087-4E04-98C1-B838A9651F17}">
      <dgm:prSet/>
      <dgm:spPr/>
      <dgm:t>
        <a:bodyPr/>
        <a:lstStyle/>
        <a:p>
          <a:endParaRPr lang="es-ES"/>
        </a:p>
      </dgm:t>
    </dgm:pt>
    <dgm:pt modelId="{9991FDCB-3E5C-4D5E-AD25-76E51993FD0A}" type="sibTrans" cxnId="{D5410CD9-9087-4E04-98C1-B838A9651F17}">
      <dgm:prSet/>
      <dgm:spPr/>
      <dgm:t>
        <a:bodyPr/>
        <a:lstStyle/>
        <a:p>
          <a:endParaRPr lang="es-ES"/>
        </a:p>
      </dgm:t>
    </dgm:pt>
    <dgm:pt modelId="{1F4AA495-7803-4D4D-9813-4A1D05B4A0FF}">
      <dgm:prSet phldrT="[Texto]" custT="1"/>
      <dgm:spPr/>
      <dgm:t>
        <a:bodyPr/>
        <a:lstStyle/>
        <a:p>
          <a:r>
            <a:rPr lang="es-ES" sz="1100">
              <a:latin typeface="Arial" pitchFamily="34" charset="0"/>
              <a:cs typeface="Arial" pitchFamily="34" charset="0"/>
            </a:rPr>
            <a:t>Personal menor a 10 Trabajadores. </a:t>
          </a:r>
        </a:p>
      </dgm:t>
    </dgm:pt>
    <dgm:pt modelId="{CB0FD76F-CE52-4338-AC73-938A0E3203FD}" type="sibTrans" cxnId="{EAB7E08F-A6D3-42AC-8569-BC40490662F2}">
      <dgm:prSet/>
      <dgm:spPr/>
      <dgm:t>
        <a:bodyPr/>
        <a:lstStyle/>
        <a:p>
          <a:endParaRPr lang="es-ES"/>
        </a:p>
      </dgm:t>
    </dgm:pt>
    <dgm:pt modelId="{CB19E322-3DCA-47EA-BA1E-CC01A9C3F543}" type="parTrans" cxnId="{EAB7E08F-A6D3-42AC-8569-BC40490662F2}">
      <dgm:prSet/>
      <dgm:spPr/>
      <dgm:t>
        <a:bodyPr/>
        <a:lstStyle/>
        <a:p>
          <a:endParaRPr lang="es-ES"/>
        </a:p>
      </dgm:t>
    </dgm:pt>
    <dgm:pt modelId="{2023B78B-7A6F-4669-BC9F-0660D2EE784C}">
      <dgm:prSet phldrT="[Texto]" custT="1"/>
      <dgm:spPr/>
      <dgm:t>
        <a:bodyPr/>
        <a:lstStyle/>
        <a:p>
          <a:r>
            <a:rPr lang="es-ES" sz="1100">
              <a:latin typeface="Arial" pitchFamily="34" charset="0"/>
              <a:cs typeface="Arial" pitchFamily="34" charset="0"/>
            </a:rPr>
            <a:t>Activos menores a 500 Salarios Míminos Mensuales Legales Vigentes</a:t>
          </a:r>
        </a:p>
      </dgm:t>
    </dgm:pt>
    <dgm:pt modelId="{2A306006-4A24-449E-9BF0-6F00FAAE5047}" type="sibTrans" cxnId="{CB065E7B-81EF-4206-8A30-4BEE58DF7890}">
      <dgm:prSet/>
      <dgm:spPr/>
      <dgm:t>
        <a:bodyPr/>
        <a:lstStyle/>
        <a:p>
          <a:endParaRPr lang="es-ES"/>
        </a:p>
      </dgm:t>
    </dgm:pt>
    <dgm:pt modelId="{77D0A72B-DE1A-4676-BF8D-E8800D703256}" type="parTrans" cxnId="{CB065E7B-81EF-4206-8A30-4BEE58DF7890}">
      <dgm:prSet/>
      <dgm:spPr/>
      <dgm:t>
        <a:bodyPr/>
        <a:lstStyle/>
        <a:p>
          <a:endParaRPr lang="es-ES"/>
        </a:p>
      </dgm:t>
    </dgm:pt>
    <dgm:pt modelId="{7B3880A4-938D-4876-A615-9BB7CDE77EDB}">
      <dgm:prSet phldrT="[Texto]" custT="1"/>
      <dgm:spPr/>
      <dgm:t>
        <a:bodyPr/>
        <a:lstStyle/>
        <a:p>
          <a:endParaRPr lang="es-ES" sz="1100">
            <a:latin typeface="Arial" pitchFamily="34" charset="0"/>
            <a:cs typeface="Arial" pitchFamily="34" charset="0"/>
          </a:endParaRPr>
        </a:p>
      </dgm:t>
    </dgm:pt>
    <dgm:pt modelId="{C29415A3-028E-4369-B81F-75F1587FD267}" type="parTrans" cxnId="{E0747DAB-E5B1-4DF3-8943-0E4BE219EADD}">
      <dgm:prSet/>
      <dgm:spPr/>
    </dgm:pt>
    <dgm:pt modelId="{E5D9673E-DA2E-43C8-B871-61E84A0F1FA1}" type="sibTrans" cxnId="{E0747DAB-E5B1-4DF3-8943-0E4BE219EADD}">
      <dgm:prSet/>
      <dgm:spPr/>
    </dgm:pt>
    <dgm:pt modelId="{28947D32-4397-4FE9-A140-33E1C95F2E36}">
      <dgm:prSet phldrT="[Texto]" custT="1"/>
      <dgm:spPr/>
      <dgm:t>
        <a:bodyPr/>
        <a:lstStyle/>
        <a:p>
          <a:endParaRPr lang="es-ES" sz="1100">
            <a:latin typeface="Arial" pitchFamily="34" charset="0"/>
            <a:cs typeface="Arial" pitchFamily="34" charset="0"/>
          </a:endParaRPr>
        </a:p>
      </dgm:t>
    </dgm:pt>
    <dgm:pt modelId="{769D4B1C-086D-44AC-8A75-CA6B66F8DA7A}" type="parTrans" cxnId="{526D73F1-1129-43A5-9A2E-710D6D984DE4}">
      <dgm:prSet/>
      <dgm:spPr/>
    </dgm:pt>
    <dgm:pt modelId="{8D5CBA7E-BD08-41DD-8C7F-9FE624ED65BA}" type="sibTrans" cxnId="{526D73F1-1129-43A5-9A2E-710D6D984DE4}">
      <dgm:prSet/>
      <dgm:spPr/>
    </dgm:pt>
    <dgm:pt modelId="{6A9780A9-2EE8-43B1-9103-33CC2EA6E1C9}">
      <dgm:prSet phldrT="[Texto]" custT="1"/>
      <dgm:spPr/>
      <dgm:t>
        <a:bodyPr/>
        <a:lstStyle/>
        <a:p>
          <a:r>
            <a:rPr lang="es-ES" sz="1100">
              <a:latin typeface="Arial" pitchFamily="34" charset="0"/>
              <a:cs typeface="Arial" pitchFamily="34" charset="0"/>
            </a:rPr>
            <a:t> </a:t>
          </a:r>
        </a:p>
      </dgm:t>
    </dgm:pt>
    <dgm:pt modelId="{93DE6FA6-7587-4544-8B13-E53B7D196673}" type="parTrans" cxnId="{B1DC8650-D734-4393-92B5-3BDFDFB40E78}">
      <dgm:prSet/>
      <dgm:spPr/>
    </dgm:pt>
    <dgm:pt modelId="{AFBB3196-4C59-4C1A-9BAC-941BA76B6E2D}" type="sibTrans" cxnId="{B1DC8650-D734-4393-92B5-3BDFDFB40E78}">
      <dgm:prSet/>
      <dgm:spPr/>
    </dgm:pt>
    <dgm:pt modelId="{A875780A-8E44-4D16-929D-37D00C76EE13}" type="pres">
      <dgm:prSet presAssocID="{ED17D5A1-34CF-479F-9D76-431D17C5EF6C}" presName="Name0" presStyleCnt="0">
        <dgm:presLayoutVars>
          <dgm:dir/>
          <dgm:animLvl val="lvl"/>
          <dgm:resizeHandles val="exact"/>
        </dgm:presLayoutVars>
      </dgm:prSet>
      <dgm:spPr/>
      <dgm:t>
        <a:bodyPr/>
        <a:lstStyle/>
        <a:p>
          <a:endParaRPr lang="es-CO"/>
        </a:p>
      </dgm:t>
    </dgm:pt>
    <dgm:pt modelId="{DDC211EC-07C7-4F08-AE01-891A1F018C62}" type="pres">
      <dgm:prSet presAssocID="{8446130B-4364-49BC-8DB2-F15397A1DCEF}" presName="composite" presStyleCnt="0"/>
      <dgm:spPr/>
    </dgm:pt>
    <dgm:pt modelId="{6369F3A1-AA0C-4FBE-B0CF-E3D507D2A352}" type="pres">
      <dgm:prSet presAssocID="{8446130B-4364-49BC-8DB2-F15397A1DCEF}" presName="parTx" presStyleLbl="alignNode1" presStyleIdx="0" presStyleCnt="3">
        <dgm:presLayoutVars>
          <dgm:chMax val="0"/>
          <dgm:chPref val="0"/>
          <dgm:bulletEnabled val="1"/>
        </dgm:presLayoutVars>
      </dgm:prSet>
      <dgm:spPr/>
      <dgm:t>
        <a:bodyPr/>
        <a:lstStyle/>
        <a:p>
          <a:endParaRPr lang="es-CO"/>
        </a:p>
      </dgm:t>
    </dgm:pt>
    <dgm:pt modelId="{B955C374-EBB9-41EC-937A-BF2B5E047FC8}" type="pres">
      <dgm:prSet presAssocID="{8446130B-4364-49BC-8DB2-F15397A1DCEF}" presName="desTx" presStyleLbl="alignAccFollowNode1" presStyleIdx="0" presStyleCnt="3" custLinFactNeighborX="-3419" custLinFactNeighborY="5422">
        <dgm:presLayoutVars>
          <dgm:bulletEnabled val="1"/>
        </dgm:presLayoutVars>
      </dgm:prSet>
      <dgm:spPr/>
      <dgm:t>
        <a:bodyPr/>
        <a:lstStyle/>
        <a:p>
          <a:endParaRPr lang="es-CO"/>
        </a:p>
      </dgm:t>
    </dgm:pt>
    <dgm:pt modelId="{38872F57-1C3B-436D-BA2A-EAD6AFBBEE37}" type="pres">
      <dgm:prSet presAssocID="{BB1983D2-F425-4D5B-94B0-B9AF3D78DFD1}" presName="space" presStyleCnt="0"/>
      <dgm:spPr/>
    </dgm:pt>
    <dgm:pt modelId="{5160A47E-300D-4B0A-B163-C952BF5F0A11}" type="pres">
      <dgm:prSet presAssocID="{42B77B17-7E58-4CCF-BD99-DF42A4789CE2}" presName="composite" presStyleCnt="0"/>
      <dgm:spPr/>
    </dgm:pt>
    <dgm:pt modelId="{22DC8E43-78D1-4173-A982-7FE5CCE66AEF}" type="pres">
      <dgm:prSet presAssocID="{42B77B17-7E58-4CCF-BD99-DF42A4789CE2}" presName="parTx" presStyleLbl="alignNode1" presStyleIdx="1" presStyleCnt="3">
        <dgm:presLayoutVars>
          <dgm:chMax val="0"/>
          <dgm:chPref val="0"/>
          <dgm:bulletEnabled val="1"/>
        </dgm:presLayoutVars>
      </dgm:prSet>
      <dgm:spPr/>
      <dgm:t>
        <a:bodyPr/>
        <a:lstStyle/>
        <a:p>
          <a:endParaRPr lang="es-CO"/>
        </a:p>
      </dgm:t>
    </dgm:pt>
    <dgm:pt modelId="{8E99E922-6142-43C2-B443-9B746C4643E9}" type="pres">
      <dgm:prSet presAssocID="{42B77B17-7E58-4CCF-BD99-DF42A4789CE2}" presName="desTx" presStyleLbl="alignAccFollowNode1" presStyleIdx="1" presStyleCnt="3">
        <dgm:presLayoutVars>
          <dgm:bulletEnabled val="1"/>
        </dgm:presLayoutVars>
      </dgm:prSet>
      <dgm:spPr/>
      <dgm:t>
        <a:bodyPr/>
        <a:lstStyle/>
        <a:p>
          <a:endParaRPr lang="es-CO"/>
        </a:p>
      </dgm:t>
    </dgm:pt>
    <dgm:pt modelId="{53DD0768-9DC4-4870-865F-2B12B79AB7C0}" type="pres">
      <dgm:prSet presAssocID="{347A8702-5AD9-4882-ABF4-41B16D6F5CDC}" presName="space" presStyleCnt="0"/>
      <dgm:spPr/>
    </dgm:pt>
    <dgm:pt modelId="{90A0714C-429F-4EBB-9B2F-BE24AAA19B6D}" type="pres">
      <dgm:prSet presAssocID="{67B412E0-E09D-4C4B-991A-1CA7B883E9D7}" presName="composite" presStyleCnt="0"/>
      <dgm:spPr/>
    </dgm:pt>
    <dgm:pt modelId="{4E4E73E1-332C-4F9D-9A3D-0A04376FE9E5}" type="pres">
      <dgm:prSet presAssocID="{67B412E0-E09D-4C4B-991A-1CA7B883E9D7}" presName="parTx" presStyleLbl="alignNode1" presStyleIdx="2" presStyleCnt="3">
        <dgm:presLayoutVars>
          <dgm:chMax val="0"/>
          <dgm:chPref val="0"/>
          <dgm:bulletEnabled val="1"/>
        </dgm:presLayoutVars>
      </dgm:prSet>
      <dgm:spPr/>
      <dgm:t>
        <a:bodyPr/>
        <a:lstStyle/>
        <a:p>
          <a:endParaRPr lang="es-CO"/>
        </a:p>
      </dgm:t>
    </dgm:pt>
    <dgm:pt modelId="{678E3AD5-4CEE-44E8-95CC-BBF2294D2BC8}" type="pres">
      <dgm:prSet presAssocID="{67B412E0-E09D-4C4B-991A-1CA7B883E9D7}" presName="desTx" presStyleLbl="alignAccFollowNode1" presStyleIdx="2" presStyleCnt="3">
        <dgm:presLayoutVars>
          <dgm:bulletEnabled val="1"/>
        </dgm:presLayoutVars>
      </dgm:prSet>
      <dgm:spPr/>
      <dgm:t>
        <a:bodyPr/>
        <a:lstStyle/>
        <a:p>
          <a:endParaRPr lang="es-CO"/>
        </a:p>
      </dgm:t>
    </dgm:pt>
  </dgm:ptLst>
  <dgm:cxnLst>
    <dgm:cxn modelId="{63C4D938-0D38-4D89-84E3-929719B030D8}" type="presOf" srcId="{28947D32-4397-4FE9-A140-33E1C95F2E36}" destId="{678E3AD5-4CEE-44E8-95CC-BBF2294D2BC8}" srcOrd="0" destOrd="1" presId="urn:microsoft.com/office/officeart/2005/8/layout/hList1"/>
    <dgm:cxn modelId="{EA296DFE-EC08-46B9-AB11-75E4C728DD68}" type="presOf" srcId="{67B412E0-E09D-4C4B-991A-1CA7B883E9D7}" destId="{4E4E73E1-332C-4F9D-9A3D-0A04376FE9E5}" srcOrd="0" destOrd="0" presId="urn:microsoft.com/office/officeart/2005/8/layout/hList1"/>
    <dgm:cxn modelId="{526D73F1-1129-43A5-9A2E-710D6D984DE4}" srcId="{67B412E0-E09D-4C4B-991A-1CA7B883E9D7}" destId="{28947D32-4397-4FE9-A140-33E1C95F2E36}" srcOrd="1" destOrd="0" parTransId="{769D4B1C-086D-44AC-8A75-CA6B66F8DA7A}" sibTransId="{8D5CBA7E-BD08-41DD-8C7F-9FE624ED65BA}"/>
    <dgm:cxn modelId="{BDECF576-56F7-40D9-B29A-62CAEE5DD447}" srcId="{ED17D5A1-34CF-479F-9D76-431D17C5EF6C}" destId="{42B77B17-7E58-4CCF-BD99-DF42A4789CE2}" srcOrd="1" destOrd="0" parTransId="{B9D5DA4D-4FE8-4ECA-AB40-8ABC85B678EC}" sibTransId="{347A8702-5AD9-4882-ABF4-41B16D6F5CDC}"/>
    <dgm:cxn modelId="{B1DC8650-D734-4393-92B5-3BDFDFB40E78}" srcId="{42B77B17-7E58-4CCF-BD99-DF42A4789CE2}" destId="{6A9780A9-2EE8-43B1-9103-33CC2EA6E1C9}" srcOrd="1" destOrd="0" parTransId="{93DE6FA6-7587-4544-8B13-E53B7D196673}" sibTransId="{AFBB3196-4C59-4C1A-9BAC-941BA76B6E2D}"/>
    <dgm:cxn modelId="{4D71E7CB-705C-48C6-947B-C283A648D1BB}" type="presOf" srcId="{42B77B17-7E58-4CCF-BD99-DF42A4789CE2}" destId="{22DC8E43-78D1-4173-A982-7FE5CCE66AEF}" srcOrd="0" destOrd="0" presId="urn:microsoft.com/office/officeart/2005/8/layout/hList1"/>
    <dgm:cxn modelId="{0C054736-C85E-4B56-8654-136621A66206}" type="presOf" srcId="{CA2D1A28-795E-430C-A306-9142021052D9}" destId="{8E99E922-6142-43C2-B443-9B746C4643E9}" srcOrd="0" destOrd="0" presId="urn:microsoft.com/office/officeart/2005/8/layout/hList1"/>
    <dgm:cxn modelId="{627D76B9-7B92-4E8A-A7AB-2CF0D640B213}" type="presOf" srcId="{ED17D5A1-34CF-479F-9D76-431D17C5EF6C}" destId="{A875780A-8E44-4D16-929D-37D00C76EE13}" srcOrd="0" destOrd="0" presId="urn:microsoft.com/office/officeart/2005/8/layout/hList1"/>
    <dgm:cxn modelId="{AD4C13B6-C3F4-4755-BE30-F128CFF2E08D}" srcId="{ED17D5A1-34CF-479F-9D76-431D17C5EF6C}" destId="{8446130B-4364-49BC-8DB2-F15397A1DCEF}" srcOrd="0" destOrd="0" parTransId="{EF1C0136-8BC0-42D0-8496-40DA723A4681}" sibTransId="{BB1983D2-F425-4D5B-94B0-B9AF3D78DFD1}"/>
    <dgm:cxn modelId="{641F4E71-F25F-4361-8292-AC862561C8CD}" srcId="{42B77B17-7E58-4CCF-BD99-DF42A4789CE2}" destId="{CFCC4469-7851-422C-BC71-0EFDE9CEA855}" srcOrd="2" destOrd="0" parTransId="{E4567960-B60A-4F1A-BA8F-423E34172A52}" sibTransId="{E9F46101-4E45-4E96-93C2-7E56EB981741}"/>
    <dgm:cxn modelId="{E0747DAB-E5B1-4DF3-8943-0E4BE219EADD}" srcId="{8446130B-4364-49BC-8DB2-F15397A1DCEF}" destId="{7B3880A4-938D-4876-A615-9BB7CDE77EDB}" srcOrd="1" destOrd="0" parTransId="{C29415A3-028E-4369-B81F-75F1587FD267}" sibTransId="{E5D9673E-DA2E-43C8-B871-61E84A0F1FA1}"/>
    <dgm:cxn modelId="{CB065E7B-81EF-4206-8A30-4BEE58DF7890}" srcId="{8446130B-4364-49BC-8DB2-F15397A1DCEF}" destId="{2023B78B-7A6F-4669-BC9F-0660D2EE784C}" srcOrd="2" destOrd="0" parTransId="{77D0A72B-DE1A-4676-BF8D-E8800D703256}" sibTransId="{2A306006-4A24-449E-9BF0-6F00FAAE5047}"/>
    <dgm:cxn modelId="{EAB7E08F-A6D3-42AC-8569-BC40490662F2}" srcId="{8446130B-4364-49BC-8DB2-F15397A1DCEF}" destId="{1F4AA495-7803-4D4D-9813-4A1D05B4A0FF}" srcOrd="0" destOrd="0" parTransId="{CB19E322-3DCA-47EA-BA1E-CC01A9C3F543}" sibTransId="{CB0FD76F-CE52-4338-AC73-938A0E3203FD}"/>
    <dgm:cxn modelId="{9BD40A05-514E-4E1C-B135-96857BB7EBEE}" type="presOf" srcId="{1F4AA495-7803-4D4D-9813-4A1D05B4A0FF}" destId="{B955C374-EBB9-41EC-937A-BF2B5E047FC8}" srcOrd="0" destOrd="0" presId="urn:microsoft.com/office/officeart/2005/8/layout/hList1"/>
    <dgm:cxn modelId="{1AD90A47-5DEF-4918-BADD-2D508D5D4430}" type="presOf" srcId="{CFCC4469-7851-422C-BC71-0EFDE9CEA855}" destId="{8E99E922-6142-43C2-B443-9B746C4643E9}" srcOrd="0" destOrd="2" presId="urn:microsoft.com/office/officeart/2005/8/layout/hList1"/>
    <dgm:cxn modelId="{DA035FB7-C6B3-4D1B-BBF8-DF2B582666F5}" type="presOf" srcId="{7B3880A4-938D-4876-A615-9BB7CDE77EDB}" destId="{B955C374-EBB9-41EC-937A-BF2B5E047FC8}" srcOrd="0" destOrd="1" presId="urn:microsoft.com/office/officeart/2005/8/layout/hList1"/>
    <dgm:cxn modelId="{EF1FA855-2D22-46BA-9F66-A9F1DB499CDD}" srcId="{ED17D5A1-34CF-479F-9D76-431D17C5EF6C}" destId="{67B412E0-E09D-4C4B-991A-1CA7B883E9D7}" srcOrd="2" destOrd="0" parTransId="{7D0D5411-A1A1-40E5-B8CE-B96C0ECD5947}" sibTransId="{99CF5D11-B7DF-46D9-9F92-C8C0E68F2B7A}"/>
    <dgm:cxn modelId="{5BD2A44A-12FE-47C4-82D3-04327BD37285}" type="presOf" srcId="{2023B78B-7A6F-4669-BC9F-0660D2EE784C}" destId="{B955C374-EBB9-41EC-937A-BF2B5E047FC8}" srcOrd="0" destOrd="2" presId="urn:microsoft.com/office/officeart/2005/8/layout/hList1"/>
    <dgm:cxn modelId="{A354886D-D3DB-4084-A998-5B3E32934AEA}" type="presOf" srcId="{6A9780A9-2EE8-43B1-9103-33CC2EA6E1C9}" destId="{8E99E922-6142-43C2-B443-9B746C4643E9}" srcOrd="0" destOrd="1" presId="urn:microsoft.com/office/officeart/2005/8/layout/hList1"/>
    <dgm:cxn modelId="{337D9648-D4B6-4DF0-B281-7670EDF2B1FD}" type="presOf" srcId="{8446130B-4364-49BC-8DB2-F15397A1DCEF}" destId="{6369F3A1-AA0C-4FBE-B0CF-E3D507D2A352}" srcOrd="0" destOrd="0" presId="urn:microsoft.com/office/officeart/2005/8/layout/hList1"/>
    <dgm:cxn modelId="{519D8ED4-E4B6-4871-AD4A-019F75C6A1F4}" srcId="{42B77B17-7E58-4CCF-BD99-DF42A4789CE2}" destId="{CA2D1A28-795E-430C-A306-9142021052D9}" srcOrd="0" destOrd="0" parTransId="{B2E616A3-98A4-4117-97F7-DDCD1C5BF3AA}" sibTransId="{6517EBEC-BDB6-4DF5-B2B4-7667649F4BB6}"/>
    <dgm:cxn modelId="{7E8EDBB9-BCE2-4723-B329-79701D554663}" type="presOf" srcId="{A165F2FC-373D-4387-A21E-FFBFB06DEB81}" destId="{678E3AD5-4CEE-44E8-95CC-BBF2294D2BC8}" srcOrd="0" destOrd="0" presId="urn:microsoft.com/office/officeart/2005/8/layout/hList1"/>
    <dgm:cxn modelId="{C31C15C3-9E3E-4694-B7E2-DE6706C9BCC5}" srcId="{67B412E0-E09D-4C4B-991A-1CA7B883E9D7}" destId="{A165F2FC-373D-4387-A21E-FFBFB06DEB81}" srcOrd="0" destOrd="0" parTransId="{EB064254-961F-41AA-9C05-EB52A359D5F8}" sibTransId="{37519096-D237-4C56-A725-7B92998D2E59}"/>
    <dgm:cxn modelId="{D5410CD9-9087-4E04-98C1-B838A9651F17}" srcId="{67B412E0-E09D-4C4B-991A-1CA7B883E9D7}" destId="{E4479A96-1614-47BD-91D8-FE94FE3A466A}" srcOrd="2" destOrd="0" parTransId="{AB3E27A5-5F42-45A1-BC5F-7B39920724BC}" sibTransId="{9991FDCB-3E5C-4D5E-AD25-76E51993FD0A}"/>
    <dgm:cxn modelId="{CA3BF493-0EE9-442F-8B1F-141582B2F30B}" type="presOf" srcId="{E4479A96-1614-47BD-91D8-FE94FE3A466A}" destId="{678E3AD5-4CEE-44E8-95CC-BBF2294D2BC8}" srcOrd="0" destOrd="2" presId="urn:microsoft.com/office/officeart/2005/8/layout/hList1"/>
    <dgm:cxn modelId="{F6EA32E0-334C-4ACE-9602-C80C0E616DEC}" type="presParOf" srcId="{A875780A-8E44-4D16-929D-37D00C76EE13}" destId="{DDC211EC-07C7-4F08-AE01-891A1F018C62}" srcOrd="0" destOrd="0" presId="urn:microsoft.com/office/officeart/2005/8/layout/hList1"/>
    <dgm:cxn modelId="{4D643EB6-1B5D-4094-A7E2-6E0EE114C57E}" type="presParOf" srcId="{DDC211EC-07C7-4F08-AE01-891A1F018C62}" destId="{6369F3A1-AA0C-4FBE-B0CF-E3D507D2A352}" srcOrd="0" destOrd="0" presId="urn:microsoft.com/office/officeart/2005/8/layout/hList1"/>
    <dgm:cxn modelId="{324B663F-E2D8-44C3-8F36-BD4FBA7CFACF}" type="presParOf" srcId="{DDC211EC-07C7-4F08-AE01-891A1F018C62}" destId="{B955C374-EBB9-41EC-937A-BF2B5E047FC8}" srcOrd="1" destOrd="0" presId="urn:microsoft.com/office/officeart/2005/8/layout/hList1"/>
    <dgm:cxn modelId="{4DAB6E2D-75EC-4356-8688-85DFA3217B10}" type="presParOf" srcId="{A875780A-8E44-4D16-929D-37D00C76EE13}" destId="{38872F57-1C3B-436D-BA2A-EAD6AFBBEE37}" srcOrd="1" destOrd="0" presId="urn:microsoft.com/office/officeart/2005/8/layout/hList1"/>
    <dgm:cxn modelId="{92795E1F-236B-43FC-A6F5-76E22F59EC84}" type="presParOf" srcId="{A875780A-8E44-4D16-929D-37D00C76EE13}" destId="{5160A47E-300D-4B0A-B163-C952BF5F0A11}" srcOrd="2" destOrd="0" presId="urn:microsoft.com/office/officeart/2005/8/layout/hList1"/>
    <dgm:cxn modelId="{74BADDA4-9C6A-4030-9D05-7DAFFD587AA5}" type="presParOf" srcId="{5160A47E-300D-4B0A-B163-C952BF5F0A11}" destId="{22DC8E43-78D1-4173-A982-7FE5CCE66AEF}" srcOrd="0" destOrd="0" presId="urn:microsoft.com/office/officeart/2005/8/layout/hList1"/>
    <dgm:cxn modelId="{386A5133-627A-4314-8F66-239A7458942E}" type="presParOf" srcId="{5160A47E-300D-4B0A-B163-C952BF5F0A11}" destId="{8E99E922-6142-43C2-B443-9B746C4643E9}" srcOrd="1" destOrd="0" presId="urn:microsoft.com/office/officeart/2005/8/layout/hList1"/>
    <dgm:cxn modelId="{606A3CC2-8AA0-411A-887E-160CE70B6D5A}" type="presParOf" srcId="{A875780A-8E44-4D16-929D-37D00C76EE13}" destId="{53DD0768-9DC4-4870-865F-2B12B79AB7C0}" srcOrd="3" destOrd="0" presId="urn:microsoft.com/office/officeart/2005/8/layout/hList1"/>
    <dgm:cxn modelId="{45065DDC-73AE-4789-B219-4876EE2E1025}" type="presParOf" srcId="{A875780A-8E44-4D16-929D-37D00C76EE13}" destId="{90A0714C-429F-4EBB-9B2F-BE24AAA19B6D}" srcOrd="4" destOrd="0" presId="urn:microsoft.com/office/officeart/2005/8/layout/hList1"/>
    <dgm:cxn modelId="{5A113837-5292-4F70-B3DA-5C8608B63FA7}" type="presParOf" srcId="{90A0714C-429F-4EBB-9B2F-BE24AAA19B6D}" destId="{4E4E73E1-332C-4F9D-9A3D-0A04376FE9E5}" srcOrd="0" destOrd="0" presId="urn:microsoft.com/office/officeart/2005/8/layout/hList1"/>
    <dgm:cxn modelId="{E583E1F9-708E-4929-B549-6269511826E0}" type="presParOf" srcId="{90A0714C-429F-4EBB-9B2F-BE24AAA19B6D}" destId="{678E3AD5-4CEE-44E8-95CC-BBF2294D2BC8}" srcOrd="1" destOrd="0" presId="urn:microsoft.com/office/officeart/2005/8/layout/h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DC822D6-B467-4973-B880-DFAA8D09C79C}" type="doc">
      <dgm:prSet loTypeId="urn:microsoft.com/office/officeart/2005/8/layout/vList5" loCatId="list" qsTypeId="urn:microsoft.com/office/officeart/2005/8/quickstyle/3d3" qsCatId="3D" csTypeId="urn:microsoft.com/office/officeart/2005/8/colors/accent4_2" csCatId="accent4" phldr="1"/>
      <dgm:spPr/>
      <dgm:t>
        <a:bodyPr/>
        <a:lstStyle/>
        <a:p>
          <a:endParaRPr lang="es-CO"/>
        </a:p>
      </dgm:t>
    </dgm:pt>
    <dgm:pt modelId="{1CED94D9-CBE6-46EB-93D3-3A4AC8153991}">
      <dgm:prSet phldrT="[Texto]"/>
      <dgm:spPr/>
      <dgm:t>
        <a:bodyPr/>
        <a:lstStyle/>
        <a:p>
          <a:r>
            <a:rPr lang="es-CO">
              <a:latin typeface="Arial" pitchFamily="34" charset="0"/>
              <a:cs typeface="Arial" pitchFamily="34" charset="0"/>
            </a:rPr>
            <a:t>FOMIPYME</a:t>
          </a:r>
          <a:endParaRPr lang="es-CO"/>
        </a:p>
      </dgm:t>
    </dgm:pt>
    <dgm:pt modelId="{53823225-CA05-4426-AF05-5D05D5457704}" type="parTrans" cxnId="{3E806C60-56AD-4D27-A89D-73058581A2DF}">
      <dgm:prSet/>
      <dgm:spPr/>
      <dgm:t>
        <a:bodyPr/>
        <a:lstStyle/>
        <a:p>
          <a:endParaRPr lang="es-CO"/>
        </a:p>
      </dgm:t>
    </dgm:pt>
    <dgm:pt modelId="{D7CBCBFF-7C0E-40D6-85C7-82E3A641B373}" type="sibTrans" cxnId="{3E806C60-56AD-4D27-A89D-73058581A2DF}">
      <dgm:prSet/>
      <dgm:spPr/>
      <dgm:t>
        <a:bodyPr/>
        <a:lstStyle/>
        <a:p>
          <a:endParaRPr lang="es-CO"/>
        </a:p>
      </dgm:t>
    </dgm:pt>
    <dgm:pt modelId="{A52534E0-AA38-4239-A1CD-D33DC92B1B3B}">
      <dgm:prSet custT="1"/>
      <dgm:spPr/>
      <dgm:t>
        <a:bodyPr/>
        <a:lstStyle/>
        <a:p>
          <a:r>
            <a:rPr lang="es-CO" sz="700">
              <a:latin typeface="Arial" pitchFamily="34" charset="0"/>
              <a:cs typeface="Arial" pitchFamily="34" charset="0"/>
            </a:rPr>
            <a:t>El principal objetivo es la modernización y desarrollo tecnológico de las micro, pequeñas y medianas empresas a través de la cofinanciación de programas, proyectos y actividades para su desarrollo tecnológico. (mipymes)</a:t>
          </a:r>
        </a:p>
      </dgm:t>
    </dgm:pt>
    <dgm:pt modelId="{48701913-AC4F-46BE-ABD4-B2BFE6200005}" type="parTrans" cxnId="{8A84DB27-6C58-4205-B1CF-9D3DCBC0A2BE}">
      <dgm:prSet/>
      <dgm:spPr/>
      <dgm:t>
        <a:bodyPr/>
        <a:lstStyle/>
        <a:p>
          <a:endParaRPr lang="es-CO"/>
        </a:p>
      </dgm:t>
    </dgm:pt>
    <dgm:pt modelId="{C8E84F5C-AF47-4FD3-A22C-CDB98FF0784C}" type="sibTrans" cxnId="{8A84DB27-6C58-4205-B1CF-9D3DCBC0A2BE}">
      <dgm:prSet/>
      <dgm:spPr/>
      <dgm:t>
        <a:bodyPr/>
        <a:lstStyle/>
        <a:p>
          <a:endParaRPr lang="es-CO"/>
        </a:p>
      </dgm:t>
    </dgm:pt>
    <dgm:pt modelId="{22A0F488-B2F1-46E1-A3D4-BBDEF85C4C30}">
      <dgm:prSet/>
      <dgm:spPr/>
      <dgm:t>
        <a:bodyPr/>
        <a:lstStyle/>
        <a:p>
          <a:r>
            <a:rPr lang="es-CO">
              <a:latin typeface="Arial" pitchFamily="34" charset="0"/>
              <a:cs typeface="Arial" pitchFamily="34" charset="0"/>
            </a:rPr>
            <a:t>FINDETER – ACOPI</a:t>
          </a:r>
        </a:p>
      </dgm:t>
    </dgm:pt>
    <dgm:pt modelId="{2349CF58-CC58-4CE7-8FC1-AE196EDE856D}" type="parTrans" cxnId="{CA712AD6-01D3-40D0-BA10-F9914925EA8D}">
      <dgm:prSet/>
      <dgm:spPr/>
      <dgm:t>
        <a:bodyPr/>
        <a:lstStyle/>
        <a:p>
          <a:endParaRPr lang="es-CO"/>
        </a:p>
      </dgm:t>
    </dgm:pt>
    <dgm:pt modelId="{DD72E10C-97C5-47AF-BEDC-90D0453F1ABE}" type="sibTrans" cxnId="{CA712AD6-01D3-40D0-BA10-F9914925EA8D}">
      <dgm:prSet/>
      <dgm:spPr/>
      <dgm:t>
        <a:bodyPr/>
        <a:lstStyle/>
        <a:p>
          <a:endParaRPr lang="es-CO"/>
        </a:p>
      </dgm:t>
    </dgm:pt>
    <dgm:pt modelId="{37765060-B582-4420-A236-8D973511CC77}">
      <dgm:prSet custT="1"/>
      <dgm:spPr/>
      <dgm:t>
        <a:bodyPr/>
        <a:lstStyle/>
        <a:p>
          <a:r>
            <a:rPr lang="es-CO" sz="700">
              <a:latin typeface="Arial" pitchFamily="34" charset="0"/>
              <a:cs typeface="Arial" pitchFamily="34" charset="0"/>
            </a:rPr>
            <a:t>La Financiera de Desarrollo Territorial S.A. – FINDETER, la Asociación Colombiana de Medianas y Pequeñas Industrias - ACOPI y el Fondo Nacional de Garantías – FNG suscribieron el 18 de marzo de 2004, un Convenio de Alianza Estratégica con el fin de incentivar la generación de iniciativas de inversión relacionadas con las PYMES. (pymes)</a:t>
          </a:r>
        </a:p>
      </dgm:t>
    </dgm:pt>
    <dgm:pt modelId="{E5ABED9E-096F-4BEC-86E1-FE9619C65E73}" type="parTrans" cxnId="{A5BB9C0E-A9CE-469A-A8D1-0B1FBA373F18}">
      <dgm:prSet/>
      <dgm:spPr/>
      <dgm:t>
        <a:bodyPr/>
        <a:lstStyle/>
        <a:p>
          <a:endParaRPr lang="es-CO"/>
        </a:p>
      </dgm:t>
    </dgm:pt>
    <dgm:pt modelId="{FB0CEFE5-F41D-4FD9-ADC7-9E6D7AA6453F}" type="sibTrans" cxnId="{A5BB9C0E-A9CE-469A-A8D1-0B1FBA373F18}">
      <dgm:prSet/>
      <dgm:spPr/>
      <dgm:t>
        <a:bodyPr/>
        <a:lstStyle/>
        <a:p>
          <a:endParaRPr lang="es-CO"/>
        </a:p>
      </dgm:t>
    </dgm:pt>
    <dgm:pt modelId="{4F43EBEF-D9AC-43A3-8B87-2AD99C0958E7}">
      <dgm:prSet/>
      <dgm:spPr/>
      <dgm:t>
        <a:bodyPr/>
        <a:lstStyle/>
        <a:p>
          <a:r>
            <a:rPr lang="es-CO">
              <a:latin typeface="Arial" pitchFamily="34" charset="0"/>
              <a:cs typeface="Arial" pitchFamily="34" charset="0"/>
            </a:rPr>
            <a:t>FO</a:t>
          </a:r>
          <a:r>
            <a:rPr lang="es-ES">
              <a:latin typeface="Arial" pitchFamily="34" charset="0"/>
              <a:cs typeface="Arial" pitchFamily="34" charset="0"/>
            </a:rPr>
            <a:t>NADE</a:t>
          </a:r>
          <a:endParaRPr lang="es-CO">
            <a:latin typeface="Arial" pitchFamily="34" charset="0"/>
            <a:cs typeface="Arial" pitchFamily="34" charset="0"/>
          </a:endParaRPr>
        </a:p>
      </dgm:t>
    </dgm:pt>
    <dgm:pt modelId="{1FBD474E-7AA1-4C0A-9256-30085B6BEE1F}" type="parTrans" cxnId="{2FFB8613-57B8-4D55-9649-B2C7BCF19207}">
      <dgm:prSet/>
      <dgm:spPr/>
      <dgm:t>
        <a:bodyPr/>
        <a:lstStyle/>
        <a:p>
          <a:endParaRPr lang="es-CO"/>
        </a:p>
      </dgm:t>
    </dgm:pt>
    <dgm:pt modelId="{B5AE4FC5-5211-404D-B6E9-92EE21E94DA9}" type="sibTrans" cxnId="{2FFB8613-57B8-4D55-9649-B2C7BCF19207}">
      <dgm:prSet/>
      <dgm:spPr/>
      <dgm:t>
        <a:bodyPr/>
        <a:lstStyle/>
        <a:p>
          <a:endParaRPr lang="es-CO"/>
        </a:p>
      </dgm:t>
    </dgm:pt>
    <dgm:pt modelId="{3DA10A2D-E819-4763-8A31-57CF2E31BCE8}">
      <dgm:prSet custT="1"/>
      <dgm:spPr/>
      <dgm:t>
        <a:bodyPr/>
        <a:lstStyle/>
        <a:p>
          <a:r>
            <a:rPr lang="es-CO" sz="700">
              <a:latin typeface="Arial" pitchFamily="34" charset="0"/>
              <a:cs typeface="Arial" pitchFamily="34" charset="0"/>
            </a:rPr>
            <a:t>Su misión es la de promover el desarrollo integral de las pequeñas y medianas empresas en consideración a su participación para la generación de empleo, desarrollo regional, la integración entre sectores económicos y el aprovechamiento productivo de pequeños capitales . (pymes)</a:t>
          </a:r>
        </a:p>
      </dgm:t>
    </dgm:pt>
    <dgm:pt modelId="{F587884A-43F7-4E2A-A0BA-7DF52B4204F6}" type="parTrans" cxnId="{22DC373A-A61E-4362-B60E-90A0F72CC0D4}">
      <dgm:prSet/>
      <dgm:spPr/>
      <dgm:t>
        <a:bodyPr/>
        <a:lstStyle/>
        <a:p>
          <a:endParaRPr lang="es-CO"/>
        </a:p>
      </dgm:t>
    </dgm:pt>
    <dgm:pt modelId="{865151EB-51EF-4E8D-982C-98B3964101EC}" type="sibTrans" cxnId="{22DC373A-A61E-4362-B60E-90A0F72CC0D4}">
      <dgm:prSet/>
      <dgm:spPr/>
      <dgm:t>
        <a:bodyPr/>
        <a:lstStyle/>
        <a:p>
          <a:endParaRPr lang="es-CO"/>
        </a:p>
      </dgm:t>
    </dgm:pt>
    <dgm:pt modelId="{74E3342D-032B-451E-9275-699249161C08}">
      <dgm:prSet/>
      <dgm:spPr/>
      <dgm:t>
        <a:bodyPr/>
        <a:lstStyle/>
        <a:p>
          <a:r>
            <a:rPr lang="es-CO">
              <a:latin typeface="Arial" pitchFamily="34" charset="0"/>
              <a:cs typeface="Arial" pitchFamily="34" charset="0"/>
            </a:rPr>
            <a:t>Fondo nacional de garantías – FNG</a:t>
          </a:r>
        </a:p>
      </dgm:t>
    </dgm:pt>
    <dgm:pt modelId="{4BED09D8-4BCC-412D-A47E-6DD91EEFA470}" type="parTrans" cxnId="{446AC192-4EDA-476D-9F40-8F683D20F794}">
      <dgm:prSet/>
      <dgm:spPr/>
      <dgm:t>
        <a:bodyPr/>
        <a:lstStyle/>
        <a:p>
          <a:endParaRPr lang="es-CO"/>
        </a:p>
      </dgm:t>
    </dgm:pt>
    <dgm:pt modelId="{2E47F08C-F28A-4A74-9535-839A64B246DF}" type="sibTrans" cxnId="{446AC192-4EDA-476D-9F40-8F683D20F794}">
      <dgm:prSet/>
      <dgm:spPr/>
      <dgm:t>
        <a:bodyPr/>
        <a:lstStyle/>
        <a:p>
          <a:endParaRPr lang="es-CO"/>
        </a:p>
      </dgm:t>
    </dgm:pt>
    <dgm:pt modelId="{F7A3EBA3-7FAF-4063-88AB-AEC73203BC03}">
      <dgm:prSet custT="1"/>
      <dgm:spPr/>
      <dgm:t>
        <a:bodyPr/>
        <a:lstStyle/>
        <a:p>
          <a:r>
            <a:rPr lang="es-CO" sz="700">
              <a:latin typeface="Arial" pitchFamily="34" charset="0"/>
              <a:cs typeface="Arial" pitchFamily="34" charset="0"/>
            </a:rPr>
            <a:t>La función de esta entidad es respaldar los créditos ante el sistema financiero, que hayan sido otorgados para financiar proyectos liderados por personas naturales o jurídicas, hasta un porcentaje de este. (MIPYMES)</a:t>
          </a:r>
        </a:p>
      </dgm:t>
    </dgm:pt>
    <dgm:pt modelId="{3D7BACA0-3536-48C9-9E85-EC9F35134490}" type="parTrans" cxnId="{823DAF5D-7043-45E3-93F1-2E26D260B5BF}">
      <dgm:prSet/>
      <dgm:spPr/>
      <dgm:t>
        <a:bodyPr/>
        <a:lstStyle/>
        <a:p>
          <a:endParaRPr lang="es-CO"/>
        </a:p>
      </dgm:t>
    </dgm:pt>
    <dgm:pt modelId="{7C057297-D4DD-4F7C-9176-7BD144F02BAC}" type="sibTrans" cxnId="{823DAF5D-7043-45E3-93F1-2E26D260B5BF}">
      <dgm:prSet/>
      <dgm:spPr/>
      <dgm:t>
        <a:bodyPr/>
        <a:lstStyle/>
        <a:p>
          <a:endParaRPr lang="es-CO"/>
        </a:p>
      </dgm:t>
    </dgm:pt>
    <dgm:pt modelId="{6DC3195D-F040-4F87-B9FA-DA8D9E70ED6A}">
      <dgm:prSet/>
      <dgm:spPr/>
      <dgm:t>
        <a:bodyPr/>
        <a:lstStyle/>
        <a:p>
          <a:r>
            <a:rPr lang="es-CO">
              <a:latin typeface="Arial" pitchFamily="34" charset="0"/>
              <a:cs typeface="Arial" pitchFamily="34" charset="0"/>
            </a:rPr>
            <a:t>Fondo biocomercio Colombia</a:t>
          </a:r>
        </a:p>
      </dgm:t>
    </dgm:pt>
    <dgm:pt modelId="{70E60935-2582-4072-AB75-DB3797EB6E20}" type="parTrans" cxnId="{1C936222-280C-42FE-80D0-3A66628F90C1}">
      <dgm:prSet/>
      <dgm:spPr/>
      <dgm:t>
        <a:bodyPr/>
        <a:lstStyle/>
        <a:p>
          <a:endParaRPr lang="es-CO"/>
        </a:p>
      </dgm:t>
    </dgm:pt>
    <dgm:pt modelId="{D78FC741-93B0-48DA-A82D-65AF76FC00BC}" type="sibTrans" cxnId="{1C936222-280C-42FE-80D0-3A66628F90C1}">
      <dgm:prSet/>
      <dgm:spPr/>
      <dgm:t>
        <a:bodyPr/>
        <a:lstStyle/>
        <a:p>
          <a:endParaRPr lang="es-CO"/>
        </a:p>
      </dgm:t>
    </dgm:pt>
    <dgm:pt modelId="{6EC23516-A54D-41DD-8F6B-5E6653A1F5A0}">
      <dgm:prSet custT="1"/>
      <dgm:spPr/>
      <dgm:t>
        <a:bodyPr/>
        <a:lstStyle/>
        <a:p>
          <a:r>
            <a:rPr lang="es-CO" sz="700">
              <a:latin typeface="Arial" pitchFamily="34" charset="0"/>
              <a:cs typeface="Arial" pitchFamily="34" charset="0"/>
            </a:rPr>
            <a:t>Programa especial para artesanías, propende por el diseño y desarrollo de mecanismos que impulsen la inversión y el comercio de los productos y servicios de la biodiversidad o amigables con ella para alcanzar los objetivos del Convenio de Diversidad Biológica y el desarrollo sostenible de Colombia. (Mipymes)</a:t>
          </a:r>
        </a:p>
      </dgm:t>
    </dgm:pt>
    <dgm:pt modelId="{F5D1CA53-2483-4056-91D5-38CBD7B53400}" type="parTrans" cxnId="{7C3A79F0-0A85-47F8-86D1-88724C7C409C}">
      <dgm:prSet/>
      <dgm:spPr/>
      <dgm:t>
        <a:bodyPr/>
        <a:lstStyle/>
        <a:p>
          <a:endParaRPr lang="es-CO"/>
        </a:p>
      </dgm:t>
    </dgm:pt>
    <dgm:pt modelId="{0DE2D5D7-5291-4C97-BD72-864FFC567D34}" type="sibTrans" cxnId="{7C3A79F0-0A85-47F8-86D1-88724C7C409C}">
      <dgm:prSet/>
      <dgm:spPr/>
      <dgm:t>
        <a:bodyPr/>
        <a:lstStyle/>
        <a:p>
          <a:endParaRPr lang="es-CO"/>
        </a:p>
      </dgm:t>
    </dgm:pt>
    <dgm:pt modelId="{7302FD0F-28FC-48C4-B1F2-9E66B4A94351}">
      <dgm:prSet/>
      <dgm:spPr/>
      <dgm:t>
        <a:bodyPr/>
        <a:lstStyle/>
        <a:p>
          <a:r>
            <a:rPr lang="es-CO">
              <a:latin typeface="Arial" pitchFamily="34" charset="0"/>
              <a:cs typeface="Arial" pitchFamily="34" charset="0"/>
            </a:rPr>
            <a:t>BANCOLDEX</a:t>
          </a:r>
        </a:p>
      </dgm:t>
    </dgm:pt>
    <dgm:pt modelId="{D66EE298-F2FF-4CD9-8433-5B437DD4274D}" type="parTrans" cxnId="{E4CBEDE3-934D-4C66-849A-CDE786464A59}">
      <dgm:prSet/>
      <dgm:spPr/>
      <dgm:t>
        <a:bodyPr/>
        <a:lstStyle/>
        <a:p>
          <a:endParaRPr lang="es-CO"/>
        </a:p>
      </dgm:t>
    </dgm:pt>
    <dgm:pt modelId="{C9FD7796-F2E3-4045-827F-12D8D62EE107}" type="sibTrans" cxnId="{E4CBEDE3-934D-4C66-849A-CDE786464A59}">
      <dgm:prSet/>
      <dgm:spPr/>
      <dgm:t>
        <a:bodyPr/>
        <a:lstStyle/>
        <a:p>
          <a:endParaRPr lang="es-CO"/>
        </a:p>
      </dgm:t>
    </dgm:pt>
    <dgm:pt modelId="{154B46CC-9198-4BAB-9076-4E0BED1F5439}">
      <dgm:prSet custT="1"/>
      <dgm:spPr/>
      <dgm:t>
        <a:bodyPr/>
        <a:lstStyle/>
        <a:p>
          <a:r>
            <a:rPr lang="es-CO" sz="700">
              <a:latin typeface="Arial" pitchFamily="34" charset="0"/>
              <a:cs typeface="Arial" pitchFamily="34" charset="0"/>
            </a:rPr>
            <a:t>Su función es la de facilitar el acceso al crédito a las micro, pequeñas y medianas empresas - MIPYMES, ofreciéndoles a través del Fondo Nacional de Garantías - FNG o sus fondos regionales, una garantía automática. Esta garantía disminuye el riesgo crediticio al intermediario financiero en un porcentaje del crédito solicitado con recursos Bancóldex. (mipymes)</a:t>
          </a:r>
        </a:p>
      </dgm:t>
    </dgm:pt>
    <dgm:pt modelId="{68EF4322-0381-4344-BDDF-699091807D6E}" type="parTrans" cxnId="{F3D3DC60-98A9-4C68-B27A-A3FE0FBB45ED}">
      <dgm:prSet/>
      <dgm:spPr/>
      <dgm:t>
        <a:bodyPr/>
        <a:lstStyle/>
        <a:p>
          <a:endParaRPr lang="es-CO"/>
        </a:p>
      </dgm:t>
    </dgm:pt>
    <dgm:pt modelId="{4C55E708-B8A9-49E5-9C35-FD626572E964}" type="sibTrans" cxnId="{F3D3DC60-98A9-4C68-B27A-A3FE0FBB45ED}">
      <dgm:prSet/>
      <dgm:spPr/>
      <dgm:t>
        <a:bodyPr/>
        <a:lstStyle/>
        <a:p>
          <a:endParaRPr lang="es-CO"/>
        </a:p>
      </dgm:t>
    </dgm:pt>
    <dgm:pt modelId="{CD308D3F-3E50-4D84-9FB2-697E8A2559D4}">
      <dgm:prSet/>
      <dgm:spPr/>
      <dgm:t>
        <a:bodyPr/>
        <a:lstStyle/>
        <a:p>
          <a:r>
            <a:rPr lang="es-CO">
              <a:latin typeface="Arial" pitchFamily="34" charset="0"/>
              <a:cs typeface="Arial" pitchFamily="34" charset="0"/>
            </a:rPr>
            <a:t>Banca de las oportunidades</a:t>
          </a:r>
        </a:p>
      </dgm:t>
    </dgm:pt>
    <dgm:pt modelId="{2AA8E1D7-B09F-49FF-A825-35B492B9723F}" type="parTrans" cxnId="{6FA35DDC-25CE-4058-B631-28A6DB362758}">
      <dgm:prSet/>
      <dgm:spPr/>
      <dgm:t>
        <a:bodyPr/>
        <a:lstStyle/>
        <a:p>
          <a:endParaRPr lang="es-CO"/>
        </a:p>
      </dgm:t>
    </dgm:pt>
    <dgm:pt modelId="{96A96E7C-3A99-41E8-8D81-5DC70E5083B5}" type="sibTrans" cxnId="{6FA35DDC-25CE-4058-B631-28A6DB362758}">
      <dgm:prSet/>
      <dgm:spPr/>
      <dgm:t>
        <a:bodyPr/>
        <a:lstStyle/>
        <a:p>
          <a:endParaRPr lang="es-CO"/>
        </a:p>
      </dgm:t>
    </dgm:pt>
    <dgm:pt modelId="{A70AF789-166E-4677-9CF4-75F23E9E5AE0}">
      <dgm:prSet custT="1"/>
      <dgm:spPr/>
      <dgm:t>
        <a:bodyPr/>
        <a:lstStyle/>
        <a:p>
          <a:r>
            <a:rPr lang="es-CO" sz="700">
              <a:latin typeface="Arial" pitchFamily="34" charset="0"/>
              <a:cs typeface="Arial" pitchFamily="34" charset="0"/>
            </a:rPr>
            <a:t>La Red de la Banca de las Oportunidades son los bancos, compañías de financiamiento comercial, las cooperativas, las ONG, y las cajas de compensación familiar, quienes son las encargadas de extender su cobertura y llevar los servicios financieros a la población desatendida. (mipymes)</a:t>
          </a:r>
        </a:p>
      </dgm:t>
    </dgm:pt>
    <dgm:pt modelId="{C19FF398-11E5-4F7D-8CB6-4C3348BA2D39}" type="parTrans" cxnId="{3CEE1F32-8A6E-41BB-A1CE-875161D31B01}">
      <dgm:prSet/>
      <dgm:spPr/>
      <dgm:t>
        <a:bodyPr/>
        <a:lstStyle/>
        <a:p>
          <a:endParaRPr lang="es-CO"/>
        </a:p>
      </dgm:t>
    </dgm:pt>
    <dgm:pt modelId="{9A13DDEB-D052-41EC-93F8-17284993F117}" type="sibTrans" cxnId="{3CEE1F32-8A6E-41BB-A1CE-875161D31B01}">
      <dgm:prSet/>
      <dgm:spPr/>
      <dgm:t>
        <a:bodyPr/>
        <a:lstStyle/>
        <a:p>
          <a:endParaRPr lang="es-CO"/>
        </a:p>
      </dgm:t>
    </dgm:pt>
    <dgm:pt modelId="{BC5327FD-9BFD-4FCF-9702-2E9E33AAD2CD}" type="pres">
      <dgm:prSet presAssocID="{8DC822D6-B467-4973-B880-DFAA8D09C79C}" presName="Name0" presStyleCnt="0">
        <dgm:presLayoutVars>
          <dgm:dir/>
          <dgm:animLvl val="lvl"/>
          <dgm:resizeHandles val="exact"/>
        </dgm:presLayoutVars>
      </dgm:prSet>
      <dgm:spPr/>
      <dgm:t>
        <a:bodyPr/>
        <a:lstStyle/>
        <a:p>
          <a:endParaRPr lang="es-ES"/>
        </a:p>
      </dgm:t>
    </dgm:pt>
    <dgm:pt modelId="{34FFCFEA-EA4D-4AA7-9838-FACFD15B75B7}" type="pres">
      <dgm:prSet presAssocID="{1CED94D9-CBE6-46EB-93D3-3A4AC8153991}" presName="linNode" presStyleCnt="0"/>
      <dgm:spPr/>
      <dgm:t>
        <a:bodyPr/>
        <a:lstStyle/>
        <a:p>
          <a:endParaRPr lang="es-CO"/>
        </a:p>
      </dgm:t>
    </dgm:pt>
    <dgm:pt modelId="{EA804DE9-64CD-41E2-80A9-731B0B2210D0}" type="pres">
      <dgm:prSet presAssocID="{1CED94D9-CBE6-46EB-93D3-3A4AC8153991}" presName="parentText" presStyleLbl="node1" presStyleIdx="0" presStyleCnt="7" custScaleX="100401" custScaleY="79455">
        <dgm:presLayoutVars>
          <dgm:chMax val="1"/>
          <dgm:bulletEnabled val="1"/>
        </dgm:presLayoutVars>
      </dgm:prSet>
      <dgm:spPr/>
      <dgm:t>
        <a:bodyPr/>
        <a:lstStyle/>
        <a:p>
          <a:endParaRPr lang="es-CO"/>
        </a:p>
      </dgm:t>
    </dgm:pt>
    <dgm:pt modelId="{D87F61FA-76FD-4E4B-83D4-8C7EE83D9C23}" type="pres">
      <dgm:prSet presAssocID="{1CED94D9-CBE6-46EB-93D3-3A4AC8153991}" presName="descendantText" presStyleLbl="alignAccFollowNode1" presStyleIdx="0" presStyleCnt="7">
        <dgm:presLayoutVars>
          <dgm:bulletEnabled val="1"/>
        </dgm:presLayoutVars>
      </dgm:prSet>
      <dgm:spPr/>
      <dgm:t>
        <a:bodyPr/>
        <a:lstStyle/>
        <a:p>
          <a:endParaRPr lang="es-CO"/>
        </a:p>
      </dgm:t>
    </dgm:pt>
    <dgm:pt modelId="{A565066F-AFEA-484B-A02C-0B0EAB1D43DC}" type="pres">
      <dgm:prSet presAssocID="{D7CBCBFF-7C0E-40D6-85C7-82E3A641B373}" presName="sp" presStyleCnt="0"/>
      <dgm:spPr/>
      <dgm:t>
        <a:bodyPr/>
        <a:lstStyle/>
        <a:p>
          <a:endParaRPr lang="es-CO"/>
        </a:p>
      </dgm:t>
    </dgm:pt>
    <dgm:pt modelId="{5169CD88-CF07-4EE2-930F-24268DB50EEB}" type="pres">
      <dgm:prSet presAssocID="{22A0F488-B2F1-46E1-A3D4-BBDEF85C4C30}" presName="linNode" presStyleCnt="0"/>
      <dgm:spPr/>
      <dgm:t>
        <a:bodyPr/>
        <a:lstStyle/>
        <a:p>
          <a:endParaRPr lang="es-CO"/>
        </a:p>
      </dgm:t>
    </dgm:pt>
    <dgm:pt modelId="{30C8FA0C-8059-45CC-AECB-8C4EC05D7730}" type="pres">
      <dgm:prSet presAssocID="{22A0F488-B2F1-46E1-A3D4-BBDEF85C4C30}" presName="parentText" presStyleLbl="node1" presStyleIdx="1" presStyleCnt="7">
        <dgm:presLayoutVars>
          <dgm:chMax val="1"/>
          <dgm:bulletEnabled val="1"/>
        </dgm:presLayoutVars>
      </dgm:prSet>
      <dgm:spPr/>
      <dgm:t>
        <a:bodyPr/>
        <a:lstStyle/>
        <a:p>
          <a:endParaRPr lang="es-ES"/>
        </a:p>
      </dgm:t>
    </dgm:pt>
    <dgm:pt modelId="{ACD7D477-6AE4-4951-A475-0E2F8E5A1CF6}" type="pres">
      <dgm:prSet presAssocID="{22A0F488-B2F1-46E1-A3D4-BBDEF85C4C30}" presName="descendantText" presStyleLbl="alignAccFollowNode1" presStyleIdx="1" presStyleCnt="7">
        <dgm:presLayoutVars>
          <dgm:bulletEnabled val="1"/>
        </dgm:presLayoutVars>
      </dgm:prSet>
      <dgm:spPr/>
      <dgm:t>
        <a:bodyPr/>
        <a:lstStyle/>
        <a:p>
          <a:endParaRPr lang="es-ES"/>
        </a:p>
      </dgm:t>
    </dgm:pt>
    <dgm:pt modelId="{830DE806-C0C0-4B7B-8B8B-EFC014833819}" type="pres">
      <dgm:prSet presAssocID="{DD72E10C-97C5-47AF-BEDC-90D0453F1ABE}" presName="sp" presStyleCnt="0"/>
      <dgm:spPr/>
      <dgm:t>
        <a:bodyPr/>
        <a:lstStyle/>
        <a:p>
          <a:endParaRPr lang="es-CO"/>
        </a:p>
      </dgm:t>
    </dgm:pt>
    <dgm:pt modelId="{08BF2E99-F16D-49F4-838D-90F9AD4F7A6F}" type="pres">
      <dgm:prSet presAssocID="{4F43EBEF-D9AC-43A3-8B87-2AD99C0958E7}" presName="linNode" presStyleCnt="0"/>
      <dgm:spPr/>
      <dgm:t>
        <a:bodyPr/>
        <a:lstStyle/>
        <a:p>
          <a:endParaRPr lang="es-CO"/>
        </a:p>
      </dgm:t>
    </dgm:pt>
    <dgm:pt modelId="{6973CD64-38CC-4B9C-A207-2B8D6EF6FF07}" type="pres">
      <dgm:prSet presAssocID="{4F43EBEF-D9AC-43A3-8B87-2AD99C0958E7}" presName="parentText" presStyleLbl="node1" presStyleIdx="2" presStyleCnt="7">
        <dgm:presLayoutVars>
          <dgm:chMax val="1"/>
          <dgm:bulletEnabled val="1"/>
        </dgm:presLayoutVars>
      </dgm:prSet>
      <dgm:spPr/>
      <dgm:t>
        <a:bodyPr/>
        <a:lstStyle/>
        <a:p>
          <a:endParaRPr lang="es-ES"/>
        </a:p>
      </dgm:t>
    </dgm:pt>
    <dgm:pt modelId="{942EAFE2-C3FF-4AA2-BA94-28C70B362E35}" type="pres">
      <dgm:prSet presAssocID="{4F43EBEF-D9AC-43A3-8B87-2AD99C0958E7}" presName="descendantText" presStyleLbl="alignAccFollowNode1" presStyleIdx="2" presStyleCnt="7">
        <dgm:presLayoutVars>
          <dgm:bulletEnabled val="1"/>
        </dgm:presLayoutVars>
      </dgm:prSet>
      <dgm:spPr/>
      <dgm:t>
        <a:bodyPr/>
        <a:lstStyle/>
        <a:p>
          <a:endParaRPr lang="es-ES"/>
        </a:p>
      </dgm:t>
    </dgm:pt>
    <dgm:pt modelId="{E7545C8C-E819-439A-85E3-DBC4BB5084C6}" type="pres">
      <dgm:prSet presAssocID="{B5AE4FC5-5211-404D-B6E9-92EE21E94DA9}" presName="sp" presStyleCnt="0"/>
      <dgm:spPr/>
      <dgm:t>
        <a:bodyPr/>
        <a:lstStyle/>
        <a:p>
          <a:endParaRPr lang="es-CO"/>
        </a:p>
      </dgm:t>
    </dgm:pt>
    <dgm:pt modelId="{996F87E5-D84C-47A4-8BC6-945A8A99CE47}" type="pres">
      <dgm:prSet presAssocID="{74E3342D-032B-451E-9275-699249161C08}" presName="linNode" presStyleCnt="0"/>
      <dgm:spPr/>
      <dgm:t>
        <a:bodyPr/>
        <a:lstStyle/>
        <a:p>
          <a:endParaRPr lang="es-CO"/>
        </a:p>
      </dgm:t>
    </dgm:pt>
    <dgm:pt modelId="{2F534115-406B-4B37-8455-174B959B0CB0}" type="pres">
      <dgm:prSet presAssocID="{74E3342D-032B-451E-9275-699249161C08}" presName="parentText" presStyleLbl="node1" presStyleIdx="3" presStyleCnt="7">
        <dgm:presLayoutVars>
          <dgm:chMax val="1"/>
          <dgm:bulletEnabled val="1"/>
        </dgm:presLayoutVars>
      </dgm:prSet>
      <dgm:spPr/>
      <dgm:t>
        <a:bodyPr/>
        <a:lstStyle/>
        <a:p>
          <a:endParaRPr lang="es-ES"/>
        </a:p>
      </dgm:t>
    </dgm:pt>
    <dgm:pt modelId="{B5B2E788-5D6F-4E0F-850A-621EE66C1389}" type="pres">
      <dgm:prSet presAssocID="{74E3342D-032B-451E-9275-699249161C08}" presName="descendantText" presStyleLbl="alignAccFollowNode1" presStyleIdx="3" presStyleCnt="7">
        <dgm:presLayoutVars>
          <dgm:bulletEnabled val="1"/>
        </dgm:presLayoutVars>
      </dgm:prSet>
      <dgm:spPr/>
      <dgm:t>
        <a:bodyPr/>
        <a:lstStyle/>
        <a:p>
          <a:endParaRPr lang="es-ES"/>
        </a:p>
      </dgm:t>
    </dgm:pt>
    <dgm:pt modelId="{EA0676C5-CE4C-48D7-8237-248434E53CE0}" type="pres">
      <dgm:prSet presAssocID="{2E47F08C-F28A-4A74-9535-839A64B246DF}" presName="sp" presStyleCnt="0"/>
      <dgm:spPr/>
      <dgm:t>
        <a:bodyPr/>
        <a:lstStyle/>
        <a:p>
          <a:endParaRPr lang="es-CO"/>
        </a:p>
      </dgm:t>
    </dgm:pt>
    <dgm:pt modelId="{01828507-E020-4EE2-A792-48CA0F6EA823}" type="pres">
      <dgm:prSet presAssocID="{6DC3195D-F040-4F87-B9FA-DA8D9E70ED6A}" presName="linNode" presStyleCnt="0"/>
      <dgm:spPr/>
      <dgm:t>
        <a:bodyPr/>
        <a:lstStyle/>
        <a:p>
          <a:endParaRPr lang="es-CO"/>
        </a:p>
      </dgm:t>
    </dgm:pt>
    <dgm:pt modelId="{E6816FEC-9AA9-4AE0-A52B-97342807A6B5}" type="pres">
      <dgm:prSet presAssocID="{6DC3195D-F040-4F87-B9FA-DA8D9E70ED6A}" presName="parentText" presStyleLbl="node1" presStyleIdx="4" presStyleCnt="7">
        <dgm:presLayoutVars>
          <dgm:chMax val="1"/>
          <dgm:bulletEnabled val="1"/>
        </dgm:presLayoutVars>
      </dgm:prSet>
      <dgm:spPr/>
      <dgm:t>
        <a:bodyPr/>
        <a:lstStyle/>
        <a:p>
          <a:endParaRPr lang="es-ES"/>
        </a:p>
      </dgm:t>
    </dgm:pt>
    <dgm:pt modelId="{23DC61C1-D33E-4EB1-9B9F-10C5804810B5}" type="pres">
      <dgm:prSet presAssocID="{6DC3195D-F040-4F87-B9FA-DA8D9E70ED6A}" presName="descendantText" presStyleLbl="alignAccFollowNode1" presStyleIdx="4" presStyleCnt="7">
        <dgm:presLayoutVars>
          <dgm:bulletEnabled val="1"/>
        </dgm:presLayoutVars>
      </dgm:prSet>
      <dgm:spPr/>
      <dgm:t>
        <a:bodyPr/>
        <a:lstStyle/>
        <a:p>
          <a:endParaRPr lang="es-ES"/>
        </a:p>
      </dgm:t>
    </dgm:pt>
    <dgm:pt modelId="{0687CB6C-F254-42D1-B224-12F52CD98475}" type="pres">
      <dgm:prSet presAssocID="{D78FC741-93B0-48DA-A82D-65AF76FC00BC}" presName="sp" presStyleCnt="0"/>
      <dgm:spPr/>
      <dgm:t>
        <a:bodyPr/>
        <a:lstStyle/>
        <a:p>
          <a:endParaRPr lang="es-CO"/>
        </a:p>
      </dgm:t>
    </dgm:pt>
    <dgm:pt modelId="{3D6BB815-8115-4B0C-A3DF-57AEF40CE70C}" type="pres">
      <dgm:prSet presAssocID="{7302FD0F-28FC-48C4-B1F2-9E66B4A94351}" presName="linNode" presStyleCnt="0"/>
      <dgm:spPr/>
      <dgm:t>
        <a:bodyPr/>
        <a:lstStyle/>
        <a:p>
          <a:endParaRPr lang="es-CO"/>
        </a:p>
      </dgm:t>
    </dgm:pt>
    <dgm:pt modelId="{C8DC6170-EEC5-460A-B361-9335283DB9A0}" type="pres">
      <dgm:prSet presAssocID="{7302FD0F-28FC-48C4-B1F2-9E66B4A94351}" presName="parentText" presStyleLbl="node1" presStyleIdx="5" presStyleCnt="7">
        <dgm:presLayoutVars>
          <dgm:chMax val="1"/>
          <dgm:bulletEnabled val="1"/>
        </dgm:presLayoutVars>
      </dgm:prSet>
      <dgm:spPr/>
      <dgm:t>
        <a:bodyPr/>
        <a:lstStyle/>
        <a:p>
          <a:endParaRPr lang="es-ES"/>
        </a:p>
      </dgm:t>
    </dgm:pt>
    <dgm:pt modelId="{1602E3B7-78A2-4EE8-BA7A-C9FAF812CBA2}" type="pres">
      <dgm:prSet presAssocID="{7302FD0F-28FC-48C4-B1F2-9E66B4A94351}" presName="descendantText" presStyleLbl="alignAccFollowNode1" presStyleIdx="5" presStyleCnt="7">
        <dgm:presLayoutVars>
          <dgm:bulletEnabled val="1"/>
        </dgm:presLayoutVars>
      </dgm:prSet>
      <dgm:spPr/>
      <dgm:t>
        <a:bodyPr/>
        <a:lstStyle/>
        <a:p>
          <a:endParaRPr lang="es-ES"/>
        </a:p>
      </dgm:t>
    </dgm:pt>
    <dgm:pt modelId="{98DD1D1B-AA57-4929-BF07-CC0BC1849B93}" type="pres">
      <dgm:prSet presAssocID="{C9FD7796-F2E3-4045-827F-12D8D62EE107}" presName="sp" presStyleCnt="0"/>
      <dgm:spPr/>
      <dgm:t>
        <a:bodyPr/>
        <a:lstStyle/>
        <a:p>
          <a:endParaRPr lang="es-CO"/>
        </a:p>
      </dgm:t>
    </dgm:pt>
    <dgm:pt modelId="{864EC41C-44CD-4D75-8FE2-458C17D639F9}" type="pres">
      <dgm:prSet presAssocID="{CD308D3F-3E50-4D84-9FB2-697E8A2559D4}" presName="linNode" presStyleCnt="0"/>
      <dgm:spPr/>
      <dgm:t>
        <a:bodyPr/>
        <a:lstStyle/>
        <a:p>
          <a:endParaRPr lang="es-CO"/>
        </a:p>
      </dgm:t>
    </dgm:pt>
    <dgm:pt modelId="{EDB2E930-3D6E-4356-9081-314F1D14E888}" type="pres">
      <dgm:prSet presAssocID="{CD308D3F-3E50-4D84-9FB2-697E8A2559D4}" presName="parentText" presStyleLbl="node1" presStyleIdx="6" presStyleCnt="7">
        <dgm:presLayoutVars>
          <dgm:chMax val="1"/>
          <dgm:bulletEnabled val="1"/>
        </dgm:presLayoutVars>
      </dgm:prSet>
      <dgm:spPr/>
      <dgm:t>
        <a:bodyPr/>
        <a:lstStyle/>
        <a:p>
          <a:endParaRPr lang="es-ES"/>
        </a:p>
      </dgm:t>
    </dgm:pt>
    <dgm:pt modelId="{BB9E39C8-0ED9-43E9-9042-E53D1374B0F8}" type="pres">
      <dgm:prSet presAssocID="{CD308D3F-3E50-4D84-9FB2-697E8A2559D4}" presName="descendantText" presStyleLbl="alignAccFollowNode1" presStyleIdx="6" presStyleCnt="7">
        <dgm:presLayoutVars>
          <dgm:bulletEnabled val="1"/>
        </dgm:presLayoutVars>
      </dgm:prSet>
      <dgm:spPr/>
      <dgm:t>
        <a:bodyPr/>
        <a:lstStyle/>
        <a:p>
          <a:endParaRPr lang="es-ES"/>
        </a:p>
      </dgm:t>
    </dgm:pt>
  </dgm:ptLst>
  <dgm:cxnLst>
    <dgm:cxn modelId="{1B770A3D-EF73-496F-B10D-ED1C4FCE9CCA}" type="presOf" srcId="{1CED94D9-CBE6-46EB-93D3-3A4AC8153991}" destId="{EA804DE9-64CD-41E2-80A9-731B0B2210D0}" srcOrd="0" destOrd="0" presId="urn:microsoft.com/office/officeart/2005/8/layout/vList5"/>
    <dgm:cxn modelId="{F3D3DC60-98A9-4C68-B27A-A3FE0FBB45ED}" srcId="{7302FD0F-28FC-48C4-B1F2-9E66B4A94351}" destId="{154B46CC-9198-4BAB-9076-4E0BED1F5439}" srcOrd="0" destOrd="0" parTransId="{68EF4322-0381-4344-BDDF-699091807D6E}" sibTransId="{4C55E708-B8A9-49E5-9C35-FD626572E964}"/>
    <dgm:cxn modelId="{0DE8F78E-4963-4762-BF7C-DEF0909919C6}" type="presOf" srcId="{154B46CC-9198-4BAB-9076-4E0BED1F5439}" destId="{1602E3B7-78A2-4EE8-BA7A-C9FAF812CBA2}" srcOrd="0" destOrd="0" presId="urn:microsoft.com/office/officeart/2005/8/layout/vList5"/>
    <dgm:cxn modelId="{620EC8A0-7171-42A7-938D-1B4856CA43DC}" type="presOf" srcId="{3DA10A2D-E819-4763-8A31-57CF2E31BCE8}" destId="{942EAFE2-C3FF-4AA2-BA94-28C70B362E35}" srcOrd="0" destOrd="0" presId="urn:microsoft.com/office/officeart/2005/8/layout/vList5"/>
    <dgm:cxn modelId="{823DAF5D-7043-45E3-93F1-2E26D260B5BF}" srcId="{74E3342D-032B-451E-9275-699249161C08}" destId="{F7A3EBA3-7FAF-4063-88AB-AEC73203BC03}" srcOrd="0" destOrd="0" parTransId="{3D7BACA0-3536-48C9-9E85-EC9F35134490}" sibTransId="{7C057297-D4DD-4F7C-9176-7BD144F02BAC}"/>
    <dgm:cxn modelId="{C7E6C8BD-69FA-48E1-A347-617FC0810834}" type="presOf" srcId="{7302FD0F-28FC-48C4-B1F2-9E66B4A94351}" destId="{C8DC6170-EEC5-460A-B361-9335283DB9A0}" srcOrd="0" destOrd="0" presId="urn:microsoft.com/office/officeart/2005/8/layout/vList5"/>
    <dgm:cxn modelId="{22DC373A-A61E-4362-B60E-90A0F72CC0D4}" srcId="{4F43EBEF-D9AC-43A3-8B87-2AD99C0958E7}" destId="{3DA10A2D-E819-4763-8A31-57CF2E31BCE8}" srcOrd="0" destOrd="0" parTransId="{F587884A-43F7-4E2A-A0BA-7DF52B4204F6}" sibTransId="{865151EB-51EF-4E8D-982C-98B3964101EC}"/>
    <dgm:cxn modelId="{DA7EFC0C-1CB9-4EC2-9C3C-9CFDDADF3EFC}" type="presOf" srcId="{A52534E0-AA38-4239-A1CD-D33DC92B1B3B}" destId="{D87F61FA-76FD-4E4B-83D4-8C7EE83D9C23}" srcOrd="0" destOrd="0" presId="urn:microsoft.com/office/officeart/2005/8/layout/vList5"/>
    <dgm:cxn modelId="{31084DE4-AC3B-4438-ABE4-E2061BC866BA}" type="presOf" srcId="{A70AF789-166E-4677-9CF4-75F23E9E5AE0}" destId="{BB9E39C8-0ED9-43E9-9042-E53D1374B0F8}" srcOrd="0" destOrd="0" presId="urn:microsoft.com/office/officeart/2005/8/layout/vList5"/>
    <dgm:cxn modelId="{CA712AD6-01D3-40D0-BA10-F9914925EA8D}" srcId="{8DC822D6-B467-4973-B880-DFAA8D09C79C}" destId="{22A0F488-B2F1-46E1-A3D4-BBDEF85C4C30}" srcOrd="1" destOrd="0" parTransId="{2349CF58-CC58-4CE7-8FC1-AE196EDE856D}" sibTransId="{DD72E10C-97C5-47AF-BEDC-90D0453F1ABE}"/>
    <dgm:cxn modelId="{52313F91-0292-40EA-AE84-5DE35F404E26}" type="presOf" srcId="{22A0F488-B2F1-46E1-A3D4-BBDEF85C4C30}" destId="{30C8FA0C-8059-45CC-AECB-8C4EC05D7730}" srcOrd="0" destOrd="0" presId="urn:microsoft.com/office/officeart/2005/8/layout/vList5"/>
    <dgm:cxn modelId="{23BAD042-AE90-41BC-B9FF-DC475DCE4FE0}" type="presOf" srcId="{6EC23516-A54D-41DD-8F6B-5E6653A1F5A0}" destId="{23DC61C1-D33E-4EB1-9B9F-10C5804810B5}" srcOrd="0" destOrd="0" presId="urn:microsoft.com/office/officeart/2005/8/layout/vList5"/>
    <dgm:cxn modelId="{A5BB9C0E-A9CE-469A-A8D1-0B1FBA373F18}" srcId="{22A0F488-B2F1-46E1-A3D4-BBDEF85C4C30}" destId="{37765060-B582-4420-A236-8D973511CC77}" srcOrd="0" destOrd="0" parTransId="{E5ABED9E-096F-4BEC-86E1-FE9619C65E73}" sibTransId="{FB0CEFE5-F41D-4FD9-ADC7-9E6D7AA6453F}"/>
    <dgm:cxn modelId="{7C3A79F0-0A85-47F8-86D1-88724C7C409C}" srcId="{6DC3195D-F040-4F87-B9FA-DA8D9E70ED6A}" destId="{6EC23516-A54D-41DD-8F6B-5E6653A1F5A0}" srcOrd="0" destOrd="0" parTransId="{F5D1CA53-2483-4056-91D5-38CBD7B53400}" sibTransId="{0DE2D5D7-5291-4C97-BD72-864FFC567D34}"/>
    <dgm:cxn modelId="{2FFB8613-57B8-4D55-9649-B2C7BCF19207}" srcId="{8DC822D6-B467-4973-B880-DFAA8D09C79C}" destId="{4F43EBEF-D9AC-43A3-8B87-2AD99C0958E7}" srcOrd="2" destOrd="0" parTransId="{1FBD474E-7AA1-4C0A-9256-30085B6BEE1F}" sibTransId="{B5AE4FC5-5211-404D-B6E9-92EE21E94DA9}"/>
    <dgm:cxn modelId="{8A84DB27-6C58-4205-B1CF-9D3DCBC0A2BE}" srcId="{1CED94D9-CBE6-46EB-93D3-3A4AC8153991}" destId="{A52534E0-AA38-4239-A1CD-D33DC92B1B3B}" srcOrd="0" destOrd="0" parTransId="{48701913-AC4F-46BE-ABD4-B2BFE6200005}" sibTransId="{C8E84F5C-AF47-4FD3-A22C-CDB98FF0784C}"/>
    <dgm:cxn modelId="{21931A72-DBD2-438E-BBB2-86878EABCEEE}" type="presOf" srcId="{37765060-B582-4420-A236-8D973511CC77}" destId="{ACD7D477-6AE4-4951-A475-0E2F8E5A1CF6}" srcOrd="0" destOrd="0" presId="urn:microsoft.com/office/officeart/2005/8/layout/vList5"/>
    <dgm:cxn modelId="{3CEE1F32-8A6E-41BB-A1CE-875161D31B01}" srcId="{CD308D3F-3E50-4D84-9FB2-697E8A2559D4}" destId="{A70AF789-166E-4677-9CF4-75F23E9E5AE0}" srcOrd="0" destOrd="0" parTransId="{C19FF398-11E5-4F7D-8CB6-4C3348BA2D39}" sibTransId="{9A13DDEB-D052-41EC-93F8-17284993F117}"/>
    <dgm:cxn modelId="{E4CBEDE3-934D-4C66-849A-CDE786464A59}" srcId="{8DC822D6-B467-4973-B880-DFAA8D09C79C}" destId="{7302FD0F-28FC-48C4-B1F2-9E66B4A94351}" srcOrd="5" destOrd="0" parTransId="{D66EE298-F2FF-4CD9-8433-5B437DD4274D}" sibTransId="{C9FD7796-F2E3-4045-827F-12D8D62EE107}"/>
    <dgm:cxn modelId="{0A2419C2-4F2D-4C0F-8755-6A81DF0B932B}" type="presOf" srcId="{CD308D3F-3E50-4D84-9FB2-697E8A2559D4}" destId="{EDB2E930-3D6E-4356-9081-314F1D14E888}" srcOrd="0" destOrd="0" presId="urn:microsoft.com/office/officeart/2005/8/layout/vList5"/>
    <dgm:cxn modelId="{75C69259-B61A-432C-85A6-E00AB1644A95}" type="presOf" srcId="{4F43EBEF-D9AC-43A3-8B87-2AD99C0958E7}" destId="{6973CD64-38CC-4B9C-A207-2B8D6EF6FF07}" srcOrd="0" destOrd="0" presId="urn:microsoft.com/office/officeart/2005/8/layout/vList5"/>
    <dgm:cxn modelId="{91A04ABA-FA19-40E5-ADC2-82F33CA282C3}" type="presOf" srcId="{6DC3195D-F040-4F87-B9FA-DA8D9E70ED6A}" destId="{E6816FEC-9AA9-4AE0-A52B-97342807A6B5}" srcOrd="0" destOrd="0" presId="urn:microsoft.com/office/officeart/2005/8/layout/vList5"/>
    <dgm:cxn modelId="{3E806C60-56AD-4D27-A89D-73058581A2DF}" srcId="{8DC822D6-B467-4973-B880-DFAA8D09C79C}" destId="{1CED94D9-CBE6-46EB-93D3-3A4AC8153991}" srcOrd="0" destOrd="0" parTransId="{53823225-CA05-4426-AF05-5D05D5457704}" sibTransId="{D7CBCBFF-7C0E-40D6-85C7-82E3A641B373}"/>
    <dgm:cxn modelId="{FED5678E-D0C1-40D2-9976-528966A4C849}" type="presOf" srcId="{74E3342D-032B-451E-9275-699249161C08}" destId="{2F534115-406B-4B37-8455-174B959B0CB0}" srcOrd="0" destOrd="0" presId="urn:microsoft.com/office/officeart/2005/8/layout/vList5"/>
    <dgm:cxn modelId="{1C936222-280C-42FE-80D0-3A66628F90C1}" srcId="{8DC822D6-B467-4973-B880-DFAA8D09C79C}" destId="{6DC3195D-F040-4F87-B9FA-DA8D9E70ED6A}" srcOrd="4" destOrd="0" parTransId="{70E60935-2582-4072-AB75-DB3797EB6E20}" sibTransId="{D78FC741-93B0-48DA-A82D-65AF76FC00BC}"/>
    <dgm:cxn modelId="{16CA5BEC-BFAE-4047-ACD4-93E6F5DF87CB}" type="presOf" srcId="{F7A3EBA3-7FAF-4063-88AB-AEC73203BC03}" destId="{B5B2E788-5D6F-4E0F-850A-621EE66C1389}" srcOrd="0" destOrd="0" presId="urn:microsoft.com/office/officeart/2005/8/layout/vList5"/>
    <dgm:cxn modelId="{63462B4C-4AFF-460F-AE2E-BDC67FBB1965}" type="presOf" srcId="{8DC822D6-B467-4973-B880-DFAA8D09C79C}" destId="{BC5327FD-9BFD-4FCF-9702-2E9E33AAD2CD}" srcOrd="0" destOrd="0" presId="urn:microsoft.com/office/officeart/2005/8/layout/vList5"/>
    <dgm:cxn modelId="{446AC192-4EDA-476D-9F40-8F683D20F794}" srcId="{8DC822D6-B467-4973-B880-DFAA8D09C79C}" destId="{74E3342D-032B-451E-9275-699249161C08}" srcOrd="3" destOrd="0" parTransId="{4BED09D8-4BCC-412D-A47E-6DD91EEFA470}" sibTransId="{2E47F08C-F28A-4A74-9535-839A64B246DF}"/>
    <dgm:cxn modelId="{6FA35DDC-25CE-4058-B631-28A6DB362758}" srcId="{8DC822D6-B467-4973-B880-DFAA8D09C79C}" destId="{CD308D3F-3E50-4D84-9FB2-697E8A2559D4}" srcOrd="6" destOrd="0" parTransId="{2AA8E1D7-B09F-49FF-A825-35B492B9723F}" sibTransId="{96A96E7C-3A99-41E8-8D81-5DC70E5083B5}"/>
    <dgm:cxn modelId="{8E21776E-720D-4E10-9D0A-E2C94007E113}" type="presParOf" srcId="{BC5327FD-9BFD-4FCF-9702-2E9E33AAD2CD}" destId="{34FFCFEA-EA4D-4AA7-9838-FACFD15B75B7}" srcOrd="0" destOrd="0" presId="urn:microsoft.com/office/officeart/2005/8/layout/vList5"/>
    <dgm:cxn modelId="{EC957EB9-5784-48CD-9B0A-9599C61953CC}" type="presParOf" srcId="{34FFCFEA-EA4D-4AA7-9838-FACFD15B75B7}" destId="{EA804DE9-64CD-41E2-80A9-731B0B2210D0}" srcOrd="0" destOrd="0" presId="urn:microsoft.com/office/officeart/2005/8/layout/vList5"/>
    <dgm:cxn modelId="{1284D83B-0ED8-4043-9FBB-A17F09278098}" type="presParOf" srcId="{34FFCFEA-EA4D-4AA7-9838-FACFD15B75B7}" destId="{D87F61FA-76FD-4E4B-83D4-8C7EE83D9C23}" srcOrd="1" destOrd="0" presId="urn:microsoft.com/office/officeart/2005/8/layout/vList5"/>
    <dgm:cxn modelId="{5D49AC6E-D2A0-41BE-8286-5762F5505A77}" type="presParOf" srcId="{BC5327FD-9BFD-4FCF-9702-2E9E33AAD2CD}" destId="{A565066F-AFEA-484B-A02C-0B0EAB1D43DC}" srcOrd="1" destOrd="0" presId="urn:microsoft.com/office/officeart/2005/8/layout/vList5"/>
    <dgm:cxn modelId="{2858E9B1-7E3A-4292-AB91-2DE699142F28}" type="presParOf" srcId="{BC5327FD-9BFD-4FCF-9702-2E9E33AAD2CD}" destId="{5169CD88-CF07-4EE2-930F-24268DB50EEB}" srcOrd="2" destOrd="0" presId="urn:microsoft.com/office/officeart/2005/8/layout/vList5"/>
    <dgm:cxn modelId="{5AACA5F2-49E1-4061-A7DC-AF58CA780EF5}" type="presParOf" srcId="{5169CD88-CF07-4EE2-930F-24268DB50EEB}" destId="{30C8FA0C-8059-45CC-AECB-8C4EC05D7730}" srcOrd="0" destOrd="0" presId="urn:microsoft.com/office/officeart/2005/8/layout/vList5"/>
    <dgm:cxn modelId="{967F35DB-7C9A-4EFA-84A5-3841ADF793EF}" type="presParOf" srcId="{5169CD88-CF07-4EE2-930F-24268DB50EEB}" destId="{ACD7D477-6AE4-4951-A475-0E2F8E5A1CF6}" srcOrd="1" destOrd="0" presId="urn:microsoft.com/office/officeart/2005/8/layout/vList5"/>
    <dgm:cxn modelId="{C2E60A44-2EFF-4A6A-B097-9DF722513AD9}" type="presParOf" srcId="{BC5327FD-9BFD-4FCF-9702-2E9E33AAD2CD}" destId="{830DE806-C0C0-4B7B-8B8B-EFC014833819}" srcOrd="3" destOrd="0" presId="urn:microsoft.com/office/officeart/2005/8/layout/vList5"/>
    <dgm:cxn modelId="{1B579A74-929D-4BEF-8E64-41B2B79644A6}" type="presParOf" srcId="{BC5327FD-9BFD-4FCF-9702-2E9E33AAD2CD}" destId="{08BF2E99-F16D-49F4-838D-90F9AD4F7A6F}" srcOrd="4" destOrd="0" presId="urn:microsoft.com/office/officeart/2005/8/layout/vList5"/>
    <dgm:cxn modelId="{87C2EA6F-411C-4A2E-8CAA-02C19514CE54}" type="presParOf" srcId="{08BF2E99-F16D-49F4-838D-90F9AD4F7A6F}" destId="{6973CD64-38CC-4B9C-A207-2B8D6EF6FF07}" srcOrd="0" destOrd="0" presId="urn:microsoft.com/office/officeart/2005/8/layout/vList5"/>
    <dgm:cxn modelId="{E008F345-8CA6-4D1B-BCDB-D4B591286FD1}" type="presParOf" srcId="{08BF2E99-F16D-49F4-838D-90F9AD4F7A6F}" destId="{942EAFE2-C3FF-4AA2-BA94-28C70B362E35}" srcOrd="1" destOrd="0" presId="urn:microsoft.com/office/officeart/2005/8/layout/vList5"/>
    <dgm:cxn modelId="{4AE182A4-E575-4232-8C84-C1FCFD4F8A34}" type="presParOf" srcId="{BC5327FD-9BFD-4FCF-9702-2E9E33AAD2CD}" destId="{E7545C8C-E819-439A-85E3-DBC4BB5084C6}" srcOrd="5" destOrd="0" presId="urn:microsoft.com/office/officeart/2005/8/layout/vList5"/>
    <dgm:cxn modelId="{6A49E4DA-61D6-4AFA-A9F1-01FDD3848B98}" type="presParOf" srcId="{BC5327FD-9BFD-4FCF-9702-2E9E33AAD2CD}" destId="{996F87E5-D84C-47A4-8BC6-945A8A99CE47}" srcOrd="6" destOrd="0" presId="urn:microsoft.com/office/officeart/2005/8/layout/vList5"/>
    <dgm:cxn modelId="{F1C18015-D2BD-4B29-B105-8C7F7B439E56}" type="presParOf" srcId="{996F87E5-D84C-47A4-8BC6-945A8A99CE47}" destId="{2F534115-406B-4B37-8455-174B959B0CB0}" srcOrd="0" destOrd="0" presId="urn:microsoft.com/office/officeart/2005/8/layout/vList5"/>
    <dgm:cxn modelId="{19951A49-038F-4D3B-9D38-B54B57525004}" type="presParOf" srcId="{996F87E5-D84C-47A4-8BC6-945A8A99CE47}" destId="{B5B2E788-5D6F-4E0F-850A-621EE66C1389}" srcOrd="1" destOrd="0" presId="urn:microsoft.com/office/officeart/2005/8/layout/vList5"/>
    <dgm:cxn modelId="{F07182E5-54AD-457E-BECB-FD9FA8EFE6CF}" type="presParOf" srcId="{BC5327FD-9BFD-4FCF-9702-2E9E33AAD2CD}" destId="{EA0676C5-CE4C-48D7-8237-248434E53CE0}" srcOrd="7" destOrd="0" presId="urn:microsoft.com/office/officeart/2005/8/layout/vList5"/>
    <dgm:cxn modelId="{3E6D8B7D-6D55-4567-BC1F-DEA4B6192732}" type="presParOf" srcId="{BC5327FD-9BFD-4FCF-9702-2E9E33AAD2CD}" destId="{01828507-E020-4EE2-A792-48CA0F6EA823}" srcOrd="8" destOrd="0" presId="urn:microsoft.com/office/officeart/2005/8/layout/vList5"/>
    <dgm:cxn modelId="{BE8F3F1D-FA56-4074-95DE-D206441C1978}" type="presParOf" srcId="{01828507-E020-4EE2-A792-48CA0F6EA823}" destId="{E6816FEC-9AA9-4AE0-A52B-97342807A6B5}" srcOrd="0" destOrd="0" presId="urn:microsoft.com/office/officeart/2005/8/layout/vList5"/>
    <dgm:cxn modelId="{A1D86902-56B4-4AAD-A3DD-6C651407CAD3}" type="presParOf" srcId="{01828507-E020-4EE2-A792-48CA0F6EA823}" destId="{23DC61C1-D33E-4EB1-9B9F-10C5804810B5}" srcOrd="1" destOrd="0" presId="urn:microsoft.com/office/officeart/2005/8/layout/vList5"/>
    <dgm:cxn modelId="{B09FEBC2-DE4D-4783-9F11-E14AA86AE5B6}" type="presParOf" srcId="{BC5327FD-9BFD-4FCF-9702-2E9E33AAD2CD}" destId="{0687CB6C-F254-42D1-B224-12F52CD98475}" srcOrd="9" destOrd="0" presId="urn:microsoft.com/office/officeart/2005/8/layout/vList5"/>
    <dgm:cxn modelId="{477D05E6-D32D-423C-B5A7-A8D4397EF12D}" type="presParOf" srcId="{BC5327FD-9BFD-4FCF-9702-2E9E33AAD2CD}" destId="{3D6BB815-8115-4B0C-A3DF-57AEF40CE70C}" srcOrd="10" destOrd="0" presId="urn:microsoft.com/office/officeart/2005/8/layout/vList5"/>
    <dgm:cxn modelId="{7090A5FE-8F3B-4A2A-933F-731D1A93B4EE}" type="presParOf" srcId="{3D6BB815-8115-4B0C-A3DF-57AEF40CE70C}" destId="{C8DC6170-EEC5-460A-B361-9335283DB9A0}" srcOrd="0" destOrd="0" presId="urn:microsoft.com/office/officeart/2005/8/layout/vList5"/>
    <dgm:cxn modelId="{D7722767-48A3-4DFE-9B61-6AE06E507F0A}" type="presParOf" srcId="{3D6BB815-8115-4B0C-A3DF-57AEF40CE70C}" destId="{1602E3B7-78A2-4EE8-BA7A-C9FAF812CBA2}" srcOrd="1" destOrd="0" presId="urn:microsoft.com/office/officeart/2005/8/layout/vList5"/>
    <dgm:cxn modelId="{B6B69646-926D-4C7A-A83E-4ED18E0D13B1}" type="presParOf" srcId="{BC5327FD-9BFD-4FCF-9702-2E9E33AAD2CD}" destId="{98DD1D1B-AA57-4929-BF07-CC0BC1849B93}" srcOrd="11" destOrd="0" presId="urn:microsoft.com/office/officeart/2005/8/layout/vList5"/>
    <dgm:cxn modelId="{E080CE3A-BDBB-4626-86F6-CACE20FC6D39}" type="presParOf" srcId="{BC5327FD-9BFD-4FCF-9702-2E9E33AAD2CD}" destId="{864EC41C-44CD-4D75-8FE2-458C17D639F9}" srcOrd="12" destOrd="0" presId="urn:microsoft.com/office/officeart/2005/8/layout/vList5"/>
    <dgm:cxn modelId="{92E23A1E-CA84-452C-A6D7-AC2BCC2FA8D0}" type="presParOf" srcId="{864EC41C-44CD-4D75-8FE2-458C17D639F9}" destId="{EDB2E930-3D6E-4356-9081-314F1D14E888}" srcOrd="0" destOrd="0" presId="urn:microsoft.com/office/officeart/2005/8/layout/vList5"/>
    <dgm:cxn modelId="{F673C3CE-A654-4B50-906A-716EF869BA01}" type="presParOf" srcId="{864EC41C-44CD-4D75-8FE2-458C17D639F9}" destId="{BB9E39C8-0ED9-43E9-9042-E53D1374B0F8}" srcOrd="1" destOrd="0" presId="urn:microsoft.com/office/officeart/2005/8/layout/vList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3D2BB8D-D666-45F4-B469-8578C202CD2E}" type="doc">
      <dgm:prSet loTypeId="urn:microsoft.com/office/officeart/2005/8/layout/radial3" loCatId="cycle" qsTypeId="urn:microsoft.com/office/officeart/2005/8/quickstyle/simple2" qsCatId="simple" csTypeId="urn:microsoft.com/office/officeart/2005/8/colors/accent4_4" csCatId="accent4" phldr="1"/>
      <dgm:spPr/>
      <dgm:t>
        <a:bodyPr/>
        <a:lstStyle/>
        <a:p>
          <a:endParaRPr lang="es-CO"/>
        </a:p>
      </dgm:t>
    </dgm:pt>
    <dgm:pt modelId="{BB952441-D0B8-4401-9778-82B7BDA79F2A}">
      <dgm:prSet phldrT="[Texto]"/>
      <dgm:spPr/>
      <dgm:t>
        <a:bodyPr/>
        <a:lstStyle/>
        <a:p>
          <a:r>
            <a:rPr lang="es-CO"/>
            <a:t>Fuentes de financiación </a:t>
          </a:r>
        </a:p>
      </dgm:t>
    </dgm:pt>
    <dgm:pt modelId="{1FD93538-9673-4758-9B06-A90FF8398FD7}" type="parTrans" cxnId="{0AA89844-1A24-4038-B7EC-F5A74E43A7D9}">
      <dgm:prSet/>
      <dgm:spPr/>
      <dgm:t>
        <a:bodyPr/>
        <a:lstStyle/>
        <a:p>
          <a:endParaRPr lang="es-CO"/>
        </a:p>
      </dgm:t>
    </dgm:pt>
    <dgm:pt modelId="{838EAF20-F3F3-489D-89FF-7C5F3144CDEB}" type="sibTrans" cxnId="{0AA89844-1A24-4038-B7EC-F5A74E43A7D9}">
      <dgm:prSet/>
      <dgm:spPr/>
      <dgm:t>
        <a:bodyPr/>
        <a:lstStyle/>
        <a:p>
          <a:endParaRPr lang="es-CO"/>
        </a:p>
      </dgm:t>
    </dgm:pt>
    <dgm:pt modelId="{3E612A80-62D8-4820-96C3-C85F0C18E8F2}">
      <dgm:prSet phldrT="[Texto]"/>
      <dgm:spPr/>
      <dgm:t>
        <a:bodyPr/>
        <a:lstStyle/>
        <a:p>
          <a:r>
            <a:rPr lang="es-CO"/>
            <a:t>Proveedores</a:t>
          </a:r>
        </a:p>
      </dgm:t>
    </dgm:pt>
    <dgm:pt modelId="{6CDC2F05-D9F9-4608-AB7D-8FD3B03163B1}" type="parTrans" cxnId="{79E928E8-FE60-4AAB-A8F9-1CFB1D3B57FE}">
      <dgm:prSet/>
      <dgm:spPr/>
      <dgm:t>
        <a:bodyPr/>
        <a:lstStyle/>
        <a:p>
          <a:endParaRPr lang="es-CO"/>
        </a:p>
      </dgm:t>
    </dgm:pt>
    <dgm:pt modelId="{C634D4EA-DA7F-4DAA-87E2-838AEFA6E639}" type="sibTrans" cxnId="{79E928E8-FE60-4AAB-A8F9-1CFB1D3B57FE}">
      <dgm:prSet/>
      <dgm:spPr/>
      <dgm:t>
        <a:bodyPr/>
        <a:lstStyle/>
        <a:p>
          <a:endParaRPr lang="es-CO"/>
        </a:p>
      </dgm:t>
    </dgm:pt>
    <dgm:pt modelId="{B69DA9AC-4F88-4D22-AD0A-D1AD56B7A8AA}">
      <dgm:prSet phldrT="[Texto]"/>
      <dgm:spPr/>
      <dgm:t>
        <a:bodyPr/>
        <a:lstStyle/>
        <a:p>
          <a:r>
            <a:rPr lang="es-CO"/>
            <a:t>Créditos de fomento</a:t>
          </a:r>
        </a:p>
      </dgm:t>
    </dgm:pt>
    <dgm:pt modelId="{B6EAB48C-2A3D-4ED7-BB37-31F4187FFE64}" type="parTrans" cxnId="{3914C02A-6B0E-4C91-B582-046852021BB8}">
      <dgm:prSet/>
      <dgm:spPr/>
      <dgm:t>
        <a:bodyPr/>
        <a:lstStyle/>
        <a:p>
          <a:endParaRPr lang="es-CO"/>
        </a:p>
      </dgm:t>
    </dgm:pt>
    <dgm:pt modelId="{495D1B3C-1D6F-46B6-9DA1-B962F92CB00D}" type="sibTrans" cxnId="{3914C02A-6B0E-4C91-B582-046852021BB8}">
      <dgm:prSet/>
      <dgm:spPr/>
      <dgm:t>
        <a:bodyPr/>
        <a:lstStyle/>
        <a:p>
          <a:endParaRPr lang="es-CO"/>
        </a:p>
      </dgm:t>
    </dgm:pt>
    <dgm:pt modelId="{7A47300A-44E8-4E6A-A074-4007AF0275EE}">
      <dgm:prSet phldrT="[Texto]"/>
      <dgm:spPr/>
      <dgm:t>
        <a:bodyPr/>
        <a:lstStyle/>
        <a:p>
          <a:r>
            <a:rPr lang="es-CO"/>
            <a:t>Capital propio</a:t>
          </a:r>
        </a:p>
      </dgm:t>
    </dgm:pt>
    <dgm:pt modelId="{C3821743-CDC8-4986-A022-1861678D3E49}" type="parTrans" cxnId="{6AA9E23D-44C9-4A1C-BF17-8108A5D0A849}">
      <dgm:prSet/>
      <dgm:spPr/>
      <dgm:t>
        <a:bodyPr/>
        <a:lstStyle/>
        <a:p>
          <a:endParaRPr lang="es-CO"/>
        </a:p>
      </dgm:t>
    </dgm:pt>
    <dgm:pt modelId="{197FEB99-44D7-43EA-998C-40C675C68351}" type="sibTrans" cxnId="{6AA9E23D-44C9-4A1C-BF17-8108A5D0A849}">
      <dgm:prSet/>
      <dgm:spPr/>
      <dgm:t>
        <a:bodyPr/>
        <a:lstStyle/>
        <a:p>
          <a:endParaRPr lang="es-CO"/>
        </a:p>
      </dgm:t>
    </dgm:pt>
    <dgm:pt modelId="{DA218697-8EE4-4CF9-8624-F575C09A26E0}">
      <dgm:prSet phldrT="[Texto]"/>
      <dgm:spPr/>
      <dgm:t>
        <a:bodyPr/>
        <a:lstStyle/>
        <a:p>
          <a:r>
            <a:rPr lang="es-CO"/>
            <a:t>Créditos bancarios</a:t>
          </a:r>
        </a:p>
      </dgm:t>
    </dgm:pt>
    <dgm:pt modelId="{06F501A0-0F1F-42D7-A4B7-83D0F5810304}" type="parTrans" cxnId="{D9C2F3F8-207A-4D6B-8CCB-8FDA780A9B45}">
      <dgm:prSet/>
      <dgm:spPr/>
      <dgm:t>
        <a:bodyPr/>
        <a:lstStyle/>
        <a:p>
          <a:endParaRPr lang="es-CO"/>
        </a:p>
      </dgm:t>
    </dgm:pt>
    <dgm:pt modelId="{FCD71C96-5596-4235-B95B-119957CD7FCD}" type="sibTrans" cxnId="{D9C2F3F8-207A-4D6B-8CCB-8FDA780A9B45}">
      <dgm:prSet/>
      <dgm:spPr/>
      <dgm:t>
        <a:bodyPr/>
        <a:lstStyle/>
        <a:p>
          <a:endParaRPr lang="es-CO"/>
        </a:p>
      </dgm:t>
    </dgm:pt>
    <dgm:pt modelId="{5468FCCF-68B2-45BA-BEAC-40631E749FE7}">
      <dgm:prSet phldrT="[Texto]"/>
      <dgm:spPr/>
      <dgm:t>
        <a:bodyPr/>
        <a:lstStyle/>
        <a:p>
          <a:r>
            <a:rPr lang="es-CO"/>
            <a:t>Leasing</a:t>
          </a:r>
        </a:p>
      </dgm:t>
    </dgm:pt>
    <dgm:pt modelId="{0D48AB1B-2FAD-43E0-8A40-8FA11D0DC217}" type="parTrans" cxnId="{815266F0-4A04-4CE9-9710-6054CA6CBAB6}">
      <dgm:prSet/>
      <dgm:spPr/>
      <dgm:t>
        <a:bodyPr/>
        <a:lstStyle/>
        <a:p>
          <a:endParaRPr lang="es-CO"/>
        </a:p>
      </dgm:t>
    </dgm:pt>
    <dgm:pt modelId="{B296C3DC-AA0E-4CA5-8315-076A9DAC6821}" type="sibTrans" cxnId="{815266F0-4A04-4CE9-9710-6054CA6CBAB6}">
      <dgm:prSet/>
      <dgm:spPr/>
      <dgm:t>
        <a:bodyPr/>
        <a:lstStyle/>
        <a:p>
          <a:endParaRPr lang="es-CO"/>
        </a:p>
      </dgm:t>
    </dgm:pt>
    <dgm:pt modelId="{A66C62AA-8243-4365-8769-4204D4A077C9}">
      <dgm:prSet phldrT="[Texto]"/>
      <dgm:spPr/>
      <dgm:t>
        <a:bodyPr/>
        <a:lstStyle/>
        <a:p>
          <a:r>
            <a:rPr lang="es-CO"/>
            <a:t>Carta de crédito</a:t>
          </a:r>
        </a:p>
      </dgm:t>
    </dgm:pt>
    <dgm:pt modelId="{1BFC49C2-E8F3-42B9-BDB0-05E48B56483F}" type="parTrans" cxnId="{955B39B0-010A-4A38-8310-7D358D5CFD50}">
      <dgm:prSet/>
      <dgm:spPr/>
      <dgm:t>
        <a:bodyPr/>
        <a:lstStyle/>
        <a:p>
          <a:endParaRPr lang="es-CO"/>
        </a:p>
      </dgm:t>
    </dgm:pt>
    <dgm:pt modelId="{0CA4A59F-D50E-4344-93BE-F04040F459BA}" type="sibTrans" cxnId="{955B39B0-010A-4A38-8310-7D358D5CFD50}">
      <dgm:prSet/>
      <dgm:spPr/>
      <dgm:t>
        <a:bodyPr/>
        <a:lstStyle/>
        <a:p>
          <a:endParaRPr lang="es-CO"/>
        </a:p>
      </dgm:t>
    </dgm:pt>
    <dgm:pt modelId="{127C400C-170D-409D-9C47-169EE5088137}">
      <dgm:prSet phldrT="[Texto]"/>
      <dgm:spPr/>
      <dgm:t>
        <a:bodyPr/>
        <a:lstStyle/>
        <a:p>
          <a:r>
            <a:rPr lang="es-CO"/>
            <a:t> Aceptaciones bancarias </a:t>
          </a:r>
        </a:p>
      </dgm:t>
    </dgm:pt>
    <dgm:pt modelId="{8878AF10-49DE-4443-8FE7-2A562C2E13AF}" type="parTrans" cxnId="{91E3CC09-CC2A-49F7-AFEF-BFD1A97B318C}">
      <dgm:prSet/>
      <dgm:spPr/>
      <dgm:t>
        <a:bodyPr/>
        <a:lstStyle/>
        <a:p>
          <a:endParaRPr lang="es-CO"/>
        </a:p>
      </dgm:t>
    </dgm:pt>
    <dgm:pt modelId="{6531275A-3206-4475-BF05-C1D751490F63}" type="sibTrans" cxnId="{91E3CC09-CC2A-49F7-AFEF-BFD1A97B318C}">
      <dgm:prSet/>
      <dgm:spPr/>
      <dgm:t>
        <a:bodyPr/>
        <a:lstStyle/>
        <a:p>
          <a:endParaRPr lang="es-CO"/>
        </a:p>
      </dgm:t>
    </dgm:pt>
    <dgm:pt modelId="{9273727E-BB57-447A-B09F-70023C5C727D}">
      <dgm:prSet phldrT="[Texto]"/>
      <dgm:spPr/>
      <dgm:t>
        <a:bodyPr/>
        <a:lstStyle/>
        <a:p>
          <a:r>
            <a:rPr lang="es-CO"/>
            <a:t>Factoring</a:t>
          </a:r>
        </a:p>
      </dgm:t>
    </dgm:pt>
    <dgm:pt modelId="{297426E7-E69D-4465-A20D-9E4A9F1A624D}" type="parTrans" cxnId="{79501F08-94E2-4231-9E2E-59D6A781EB0A}">
      <dgm:prSet/>
      <dgm:spPr/>
      <dgm:t>
        <a:bodyPr/>
        <a:lstStyle/>
        <a:p>
          <a:endParaRPr lang="es-CO"/>
        </a:p>
      </dgm:t>
    </dgm:pt>
    <dgm:pt modelId="{A57D60B5-945C-432F-883F-4657688B2958}" type="sibTrans" cxnId="{79501F08-94E2-4231-9E2E-59D6A781EB0A}">
      <dgm:prSet/>
      <dgm:spPr/>
      <dgm:t>
        <a:bodyPr/>
        <a:lstStyle/>
        <a:p>
          <a:endParaRPr lang="es-CO"/>
        </a:p>
      </dgm:t>
    </dgm:pt>
    <dgm:pt modelId="{8A92C9A4-F49A-490D-B555-981882C81C03}">
      <dgm:prSet phldrT="[Texto]"/>
      <dgm:spPr/>
      <dgm:t>
        <a:bodyPr/>
        <a:lstStyle/>
        <a:p>
          <a:r>
            <a:rPr lang="es-CO"/>
            <a:t>Ángeles inversionistas</a:t>
          </a:r>
        </a:p>
      </dgm:t>
    </dgm:pt>
    <dgm:pt modelId="{187B516A-6855-4010-ABD9-E5D8F5E30D0D}" type="parTrans" cxnId="{BCC963BB-092C-432D-BE11-A9DAE98BE8AA}">
      <dgm:prSet/>
      <dgm:spPr/>
      <dgm:t>
        <a:bodyPr/>
        <a:lstStyle/>
        <a:p>
          <a:endParaRPr lang="es-CO"/>
        </a:p>
      </dgm:t>
    </dgm:pt>
    <dgm:pt modelId="{C4FA28DF-D7BB-422B-97FF-769E1633C485}" type="sibTrans" cxnId="{BCC963BB-092C-432D-BE11-A9DAE98BE8AA}">
      <dgm:prSet/>
      <dgm:spPr/>
      <dgm:t>
        <a:bodyPr/>
        <a:lstStyle/>
        <a:p>
          <a:endParaRPr lang="es-CO"/>
        </a:p>
      </dgm:t>
    </dgm:pt>
    <dgm:pt modelId="{D9136335-9435-4C43-B320-4512F36DBED9}">
      <dgm:prSet phldrT="[Texto]"/>
      <dgm:spPr/>
      <dgm:t>
        <a:bodyPr/>
        <a:lstStyle/>
        <a:p>
          <a:r>
            <a:rPr lang="es-CO"/>
            <a:t>Utilidades reinvertidas</a:t>
          </a:r>
        </a:p>
      </dgm:t>
    </dgm:pt>
    <dgm:pt modelId="{B3D4D43F-186D-4C3B-8402-3E84C140DA87}" type="parTrans" cxnId="{7CD0D89F-7521-4BDF-9952-11C3745F6CFC}">
      <dgm:prSet/>
      <dgm:spPr/>
      <dgm:t>
        <a:bodyPr/>
        <a:lstStyle/>
        <a:p>
          <a:endParaRPr lang="es-CO"/>
        </a:p>
      </dgm:t>
    </dgm:pt>
    <dgm:pt modelId="{0B83CE8D-F828-4C7C-AB10-9708B1D10178}" type="sibTrans" cxnId="{7CD0D89F-7521-4BDF-9952-11C3745F6CFC}">
      <dgm:prSet/>
      <dgm:spPr/>
      <dgm:t>
        <a:bodyPr/>
        <a:lstStyle/>
        <a:p>
          <a:endParaRPr lang="es-CO"/>
        </a:p>
      </dgm:t>
    </dgm:pt>
    <dgm:pt modelId="{8304A3C8-BC6C-4836-BA15-2E423C429718}">
      <dgm:prSet phldrT="[Texto]"/>
      <dgm:spPr/>
      <dgm:t>
        <a:bodyPr/>
        <a:lstStyle/>
        <a:p>
          <a:r>
            <a:rPr lang="es-CO"/>
            <a:t>Capital de riesgo</a:t>
          </a:r>
        </a:p>
      </dgm:t>
    </dgm:pt>
    <dgm:pt modelId="{D0A84239-BE9D-467A-A870-C16113663235}" type="parTrans" cxnId="{C11BA223-DF45-46CC-B8C0-0A3666259EC4}">
      <dgm:prSet/>
      <dgm:spPr/>
      <dgm:t>
        <a:bodyPr/>
        <a:lstStyle/>
        <a:p>
          <a:endParaRPr lang="es-CO"/>
        </a:p>
      </dgm:t>
    </dgm:pt>
    <dgm:pt modelId="{D01D33C5-626C-40BE-B341-90E8C701A43D}" type="sibTrans" cxnId="{C11BA223-DF45-46CC-B8C0-0A3666259EC4}">
      <dgm:prSet/>
      <dgm:spPr/>
      <dgm:t>
        <a:bodyPr/>
        <a:lstStyle/>
        <a:p>
          <a:endParaRPr lang="es-CO"/>
        </a:p>
      </dgm:t>
    </dgm:pt>
    <dgm:pt modelId="{4946733C-5E0C-4455-AE89-75226D7A7CBC}">
      <dgm:prSet phldrT="[Texto]"/>
      <dgm:spPr/>
      <dgm:t>
        <a:bodyPr/>
        <a:lstStyle/>
        <a:p>
          <a:r>
            <a:rPr lang="es-CO"/>
            <a:t>Venta de Activos</a:t>
          </a:r>
        </a:p>
      </dgm:t>
    </dgm:pt>
    <dgm:pt modelId="{56041278-40AE-46CF-A7E1-FB7D2AC6C6FF}" type="parTrans" cxnId="{438097CA-9126-4D3A-AA64-1E7475B6AFD0}">
      <dgm:prSet/>
      <dgm:spPr/>
      <dgm:t>
        <a:bodyPr/>
        <a:lstStyle/>
        <a:p>
          <a:endParaRPr lang="es-CO"/>
        </a:p>
      </dgm:t>
    </dgm:pt>
    <dgm:pt modelId="{DF82D364-66D4-419D-9E2C-A7C994BB320D}" type="sibTrans" cxnId="{438097CA-9126-4D3A-AA64-1E7475B6AFD0}">
      <dgm:prSet/>
      <dgm:spPr/>
      <dgm:t>
        <a:bodyPr/>
        <a:lstStyle/>
        <a:p>
          <a:endParaRPr lang="es-CO"/>
        </a:p>
      </dgm:t>
    </dgm:pt>
    <dgm:pt modelId="{2F79B5F6-72D5-4B0A-B837-4F79189A31DB}">
      <dgm:prSet phldrT="[Texto]"/>
      <dgm:spPr/>
      <dgm:t>
        <a:bodyPr/>
        <a:lstStyle/>
        <a:p>
          <a:r>
            <a:rPr lang="es-CO"/>
            <a:t>Depreciación y amortización</a:t>
          </a:r>
        </a:p>
      </dgm:t>
    </dgm:pt>
    <dgm:pt modelId="{1743F81F-4B21-424E-AAD7-0B49FD70D6F6}" type="parTrans" cxnId="{CBB0C907-900E-44AA-989E-B5491FED98CF}">
      <dgm:prSet/>
      <dgm:spPr/>
      <dgm:t>
        <a:bodyPr/>
        <a:lstStyle/>
        <a:p>
          <a:endParaRPr lang="es-CO"/>
        </a:p>
      </dgm:t>
    </dgm:pt>
    <dgm:pt modelId="{7DE496E0-D171-42F7-AB4E-A71C73995DA7}" type="sibTrans" cxnId="{CBB0C907-900E-44AA-989E-B5491FED98CF}">
      <dgm:prSet/>
      <dgm:spPr/>
      <dgm:t>
        <a:bodyPr/>
        <a:lstStyle/>
        <a:p>
          <a:endParaRPr lang="es-CO"/>
        </a:p>
      </dgm:t>
    </dgm:pt>
    <dgm:pt modelId="{3DDB9318-A1B9-4A6C-BFF1-05F6D4AE9C84}" type="pres">
      <dgm:prSet presAssocID="{83D2BB8D-D666-45F4-B469-8578C202CD2E}" presName="composite" presStyleCnt="0">
        <dgm:presLayoutVars>
          <dgm:chMax val="1"/>
          <dgm:dir/>
          <dgm:resizeHandles val="exact"/>
        </dgm:presLayoutVars>
      </dgm:prSet>
      <dgm:spPr/>
      <dgm:t>
        <a:bodyPr/>
        <a:lstStyle/>
        <a:p>
          <a:endParaRPr lang="es-CO"/>
        </a:p>
      </dgm:t>
    </dgm:pt>
    <dgm:pt modelId="{32708804-BAB0-40B6-BF9F-C21639C238E4}" type="pres">
      <dgm:prSet presAssocID="{83D2BB8D-D666-45F4-B469-8578C202CD2E}" presName="radial" presStyleCnt="0">
        <dgm:presLayoutVars>
          <dgm:animLvl val="ctr"/>
        </dgm:presLayoutVars>
      </dgm:prSet>
      <dgm:spPr/>
      <dgm:t>
        <a:bodyPr/>
        <a:lstStyle/>
        <a:p>
          <a:endParaRPr lang="es-CO"/>
        </a:p>
      </dgm:t>
    </dgm:pt>
    <dgm:pt modelId="{87D4195A-FCC7-4954-93F1-F615E25D6695}" type="pres">
      <dgm:prSet presAssocID="{BB952441-D0B8-4401-9778-82B7BDA79F2A}" presName="centerShape" presStyleLbl="vennNode1" presStyleIdx="0" presStyleCnt="14"/>
      <dgm:spPr/>
      <dgm:t>
        <a:bodyPr/>
        <a:lstStyle/>
        <a:p>
          <a:endParaRPr lang="es-CO"/>
        </a:p>
      </dgm:t>
    </dgm:pt>
    <dgm:pt modelId="{5BAAAF06-AD64-4D72-8976-75DF6863AC6E}" type="pres">
      <dgm:prSet presAssocID="{3E612A80-62D8-4820-96C3-C85F0C18E8F2}" presName="node" presStyleLbl="vennNode1" presStyleIdx="1" presStyleCnt="14" custRadScaleRad="111820" custRadScaleInc="2186">
        <dgm:presLayoutVars>
          <dgm:bulletEnabled val="1"/>
        </dgm:presLayoutVars>
      </dgm:prSet>
      <dgm:spPr/>
      <dgm:t>
        <a:bodyPr/>
        <a:lstStyle/>
        <a:p>
          <a:endParaRPr lang="es-CO"/>
        </a:p>
      </dgm:t>
    </dgm:pt>
    <dgm:pt modelId="{A0E2BABE-272C-431A-9F30-DF84ED74522F}" type="pres">
      <dgm:prSet presAssocID="{B69DA9AC-4F88-4D22-AD0A-D1AD56B7A8AA}" presName="node" presStyleLbl="vennNode1" presStyleIdx="2" presStyleCnt="14">
        <dgm:presLayoutVars>
          <dgm:bulletEnabled val="1"/>
        </dgm:presLayoutVars>
      </dgm:prSet>
      <dgm:spPr/>
      <dgm:t>
        <a:bodyPr/>
        <a:lstStyle/>
        <a:p>
          <a:endParaRPr lang="es-CO"/>
        </a:p>
      </dgm:t>
    </dgm:pt>
    <dgm:pt modelId="{A03FD0E9-2A3F-421C-8E66-1F83CB134592}" type="pres">
      <dgm:prSet presAssocID="{7A47300A-44E8-4E6A-A074-4007AF0275EE}" presName="node" presStyleLbl="vennNode1" presStyleIdx="3" presStyleCnt="14">
        <dgm:presLayoutVars>
          <dgm:bulletEnabled val="1"/>
        </dgm:presLayoutVars>
      </dgm:prSet>
      <dgm:spPr/>
      <dgm:t>
        <a:bodyPr/>
        <a:lstStyle/>
        <a:p>
          <a:endParaRPr lang="es-CO"/>
        </a:p>
      </dgm:t>
    </dgm:pt>
    <dgm:pt modelId="{0A288116-7C0C-4ABF-A448-56C19ABEE405}" type="pres">
      <dgm:prSet presAssocID="{DA218697-8EE4-4CF9-8624-F575C09A26E0}" presName="node" presStyleLbl="vennNode1" presStyleIdx="4" presStyleCnt="14">
        <dgm:presLayoutVars>
          <dgm:bulletEnabled val="1"/>
        </dgm:presLayoutVars>
      </dgm:prSet>
      <dgm:spPr/>
      <dgm:t>
        <a:bodyPr/>
        <a:lstStyle/>
        <a:p>
          <a:endParaRPr lang="es-CO"/>
        </a:p>
      </dgm:t>
    </dgm:pt>
    <dgm:pt modelId="{BE303DE2-4CAA-4BB4-ACF3-C533BE8DBE8F}" type="pres">
      <dgm:prSet presAssocID="{5468FCCF-68B2-45BA-BEAC-40631E749FE7}" presName="node" presStyleLbl="vennNode1" presStyleIdx="5" presStyleCnt="14">
        <dgm:presLayoutVars>
          <dgm:bulletEnabled val="1"/>
        </dgm:presLayoutVars>
      </dgm:prSet>
      <dgm:spPr/>
      <dgm:t>
        <a:bodyPr/>
        <a:lstStyle/>
        <a:p>
          <a:endParaRPr lang="es-CO"/>
        </a:p>
      </dgm:t>
    </dgm:pt>
    <dgm:pt modelId="{28AB67B9-9CFD-46B1-81BD-79961EF43826}" type="pres">
      <dgm:prSet presAssocID="{A66C62AA-8243-4365-8769-4204D4A077C9}" presName="node" presStyleLbl="vennNode1" presStyleIdx="6" presStyleCnt="14">
        <dgm:presLayoutVars>
          <dgm:bulletEnabled val="1"/>
        </dgm:presLayoutVars>
      </dgm:prSet>
      <dgm:spPr/>
      <dgm:t>
        <a:bodyPr/>
        <a:lstStyle/>
        <a:p>
          <a:endParaRPr lang="es-CO"/>
        </a:p>
      </dgm:t>
    </dgm:pt>
    <dgm:pt modelId="{86E831DC-D1BE-479C-A13A-A012FDC0760D}" type="pres">
      <dgm:prSet presAssocID="{127C400C-170D-409D-9C47-169EE5088137}" presName="node" presStyleLbl="vennNode1" presStyleIdx="7" presStyleCnt="14">
        <dgm:presLayoutVars>
          <dgm:bulletEnabled val="1"/>
        </dgm:presLayoutVars>
      </dgm:prSet>
      <dgm:spPr/>
      <dgm:t>
        <a:bodyPr/>
        <a:lstStyle/>
        <a:p>
          <a:endParaRPr lang="es-CO"/>
        </a:p>
      </dgm:t>
    </dgm:pt>
    <dgm:pt modelId="{5C549A35-F961-4477-A572-C3254E9A9CDB}" type="pres">
      <dgm:prSet presAssocID="{9273727E-BB57-447A-B09F-70023C5C727D}" presName="node" presStyleLbl="vennNode1" presStyleIdx="8" presStyleCnt="14">
        <dgm:presLayoutVars>
          <dgm:bulletEnabled val="1"/>
        </dgm:presLayoutVars>
      </dgm:prSet>
      <dgm:spPr/>
      <dgm:t>
        <a:bodyPr/>
        <a:lstStyle/>
        <a:p>
          <a:endParaRPr lang="es-CO"/>
        </a:p>
      </dgm:t>
    </dgm:pt>
    <dgm:pt modelId="{002EBED9-03D5-4685-83D6-5D751F68AC53}" type="pres">
      <dgm:prSet presAssocID="{8A92C9A4-F49A-490D-B555-981882C81C03}" presName="node" presStyleLbl="vennNode1" presStyleIdx="9" presStyleCnt="14">
        <dgm:presLayoutVars>
          <dgm:bulletEnabled val="1"/>
        </dgm:presLayoutVars>
      </dgm:prSet>
      <dgm:spPr/>
      <dgm:t>
        <a:bodyPr/>
        <a:lstStyle/>
        <a:p>
          <a:endParaRPr lang="es-CO"/>
        </a:p>
      </dgm:t>
    </dgm:pt>
    <dgm:pt modelId="{4FE1FD5B-20B1-4A51-A453-9608401AB97C}" type="pres">
      <dgm:prSet presAssocID="{D9136335-9435-4C43-B320-4512F36DBED9}" presName="node" presStyleLbl="vennNode1" presStyleIdx="10" presStyleCnt="14">
        <dgm:presLayoutVars>
          <dgm:bulletEnabled val="1"/>
        </dgm:presLayoutVars>
      </dgm:prSet>
      <dgm:spPr/>
      <dgm:t>
        <a:bodyPr/>
        <a:lstStyle/>
        <a:p>
          <a:endParaRPr lang="es-CO"/>
        </a:p>
      </dgm:t>
    </dgm:pt>
    <dgm:pt modelId="{A7E0C291-81CF-4572-8148-1B8CAF19E7AF}" type="pres">
      <dgm:prSet presAssocID="{8304A3C8-BC6C-4836-BA15-2E423C429718}" presName="node" presStyleLbl="vennNode1" presStyleIdx="11" presStyleCnt="14">
        <dgm:presLayoutVars>
          <dgm:bulletEnabled val="1"/>
        </dgm:presLayoutVars>
      </dgm:prSet>
      <dgm:spPr/>
      <dgm:t>
        <a:bodyPr/>
        <a:lstStyle/>
        <a:p>
          <a:endParaRPr lang="es-CO"/>
        </a:p>
      </dgm:t>
    </dgm:pt>
    <dgm:pt modelId="{085C88E6-5B77-47FC-98B4-85B4BF82B437}" type="pres">
      <dgm:prSet presAssocID="{4946733C-5E0C-4455-AE89-75226D7A7CBC}" presName="node" presStyleLbl="vennNode1" presStyleIdx="12" presStyleCnt="14">
        <dgm:presLayoutVars>
          <dgm:bulletEnabled val="1"/>
        </dgm:presLayoutVars>
      </dgm:prSet>
      <dgm:spPr/>
      <dgm:t>
        <a:bodyPr/>
        <a:lstStyle/>
        <a:p>
          <a:endParaRPr lang="es-CO"/>
        </a:p>
      </dgm:t>
    </dgm:pt>
    <dgm:pt modelId="{CC094658-2639-4B40-B6CA-83E23526E2D0}" type="pres">
      <dgm:prSet presAssocID="{2F79B5F6-72D5-4B0A-B837-4F79189A31DB}" presName="node" presStyleLbl="vennNode1" presStyleIdx="13" presStyleCnt="14">
        <dgm:presLayoutVars>
          <dgm:bulletEnabled val="1"/>
        </dgm:presLayoutVars>
      </dgm:prSet>
      <dgm:spPr/>
      <dgm:t>
        <a:bodyPr/>
        <a:lstStyle/>
        <a:p>
          <a:endParaRPr lang="es-CO"/>
        </a:p>
      </dgm:t>
    </dgm:pt>
  </dgm:ptLst>
  <dgm:cxnLst>
    <dgm:cxn modelId="{815266F0-4A04-4CE9-9710-6054CA6CBAB6}" srcId="{BB952441-D0B8-4401-9778-82B7BDA79F2A}" destId="{5468FCCF-68B2-45BA-BEAC-40631E749FE7}" srcOrd="4" destOrd="0" parTransId="{0D48AB1B-2FAD-43E0-8A40-8FA11D0DC217}" sibTransId="{B296C3DC-AA0E-4CA5-8315-076A9DAC6821}"/>
    <dgm:cxn modelId="{CBB0C907-900E-44AA-989E-B5491FED98CF}" srcId="{BB952441-D0B8-4401-9778-82B7BDA79F2A}" destId="{2F79B5F6-72D5-4B0A-B837-4F79189A31DB}" srcOrd="12" destOrd="0" parTransId="{1743F81F-4B21-424E-AAD7-0B49FD70D6F6}" sibTransId="{7DE496E0-D171-42F7-AB4E-A71C73995DA7}"/>
    <dgm:cxn modelId="{79501F08-94E2-4231-9E2E-59D6A781EB0A}" srcId="{BB952441-D0B8-4401-9778-82B7BDA79F2A}" destId="{9273727E-BB57-447A-B09F-70023C5C727D}" srcOrd="7" destOrd="0" parTransId="{297426E7-E69D-4465-A20D-9E4A9F1A624D}" sibTransId="{A57D60B5-945C-432F-883F-4657688B2958}"/>
    <dgm:cxn modelId="{D9C2F3F8-207A-4D6B-8CCB-8FDA780A9B45}" srcId="{BB952441-D0B8-4401-9778-82B7BDA79F2A}" destId="{DA218697-8EE4-4CF9-8624-F575C09A26E0}" srcOrd="3" destOrd="0" parTransId="{06F501A0-0F1F-42D7-A4B7-83D0F5810304}" sibTransId="{FCD71C96-5596-4235-B95B-119957CD7FCD}"/>
    <dgm:cxn modelId="{7CD0D89F-7521-4BDF-9952-11C3745F6CFC}" srcId="{BB952441-D0B8-4401-9778-82B7BDA79F2A}" destId="{D9136335-9435-4C43-B320-4512F36DBED9}" srcOrd="9" destOrd="0" parTransId="{B3D4D43F-186D-4C3B-8402-3E84C140DA87}" sibTransId="{0B83CE8D-F828-4C7C-AB10-9708B1D10178}"/>
    <dgm:cxn modelId="{79E928E8-FE60-4AAB-A8F9-1CFB1D3B57FE}" srcId="{BB952441-D0B8-4401-9778-82B7BDA79F2A}" destId="{3E612A80-62D8-4820-96C3-C85F0C18E8F2}" srcOrd="0" destOrd="0" parTransId="{6CDC2F05-D9F9-4608-AB7D-8FD3B03163B1}" sibTransId="{C634D4EA-DA7F-4DAA-87E2-838AEFA6E639}"/>
    <dgm:cxn modelId="{F9821CF0-4FBA-44E0-9676-9C15B4799E7C}" type="presOf" srcId="{A66C62AA-8243-4365-8769-4204D4A077C9}" destId="{28AB67B9-9CFD-46B1-81BD-79961EF43826}" srcOrd="0" destOrd="0" presId="urn:microsoft.com/office/officeart/2005/8/layout/radial3"/>
    <dgm:cxn modelId="{DB70719C-1906-4122-878D-00051AE8485E}" type="presOf" srcId="{BB952441-D0B8-4401-9778-82B7BDA79F2A}" destId="{87D4195A-FCC7-4954-93F1-F615E25D6695}" srcOrd="0" destOrd="0" presId="urn:microsoft.com/office/officeart/2005/8/layout/radial3"/>
    <dgm:cxn modelId="{0E0917FA-EF67-40ED-9E04-AF96ADE24A36}" type="presOf" srcId="{127C400C-170D-409D-9C47-169EE5088137}" destId="{86E831DC-D1BE-479C-A13A-A012FDC0760D}" srcOrd="0" destOrd="0" presId="urn:microsoft.com/office/officeart/2005/8/layout/radial3"/>
    <dgm:cxn modelId="{0AA89844-1A24-4038-B7EC-F5A74E43A7D9}" srcId="{83D2BB8D-D666-45F4-B469-8578C202CD2E}" destId="{BB952441-D0B8-4401-9778-82B7BDA79F2A}" srcOrd="0" destOrd="0" parTransId="{1FD93538-9673-4758-9B06-A90FF8398FD7}" sibTransId="{838EAF20-F3F3-489D-89FF-7C5F3144CDEB}"/>
    <dgm:cxn modelId="{3914C02A-6B0E-4C91-B582-046852021BB8}" srcId="{BB952441-D0B8-4401-9778-82B7BDA79F2A}" destId="{B69DA9AC-4F88-4D22-AD0A-D1AD56B7A8AA}" srcOrd="1" destOrd="0" parTransId="{B6EAB48C-2A3D-4ED7-BB37-31F4187FFE64}" sibTransId="{495D1B3C-1D6F-46B6-9DA1-B962F92CB00D}"/>
    <dgm:cxn modelId="{C11BA223-DF45-46CC-B8C0-0A3666259EC4}" srcId="{BB952441-D0B8-4401-9778-82B7BDA79F2A}" destId="{8304A3C8-BC6C-4836-BA15-2E423C429718}" srcOrd="10" destOrd="0" parTransId="{D0A84239-BE9D-467A-A870-C16113663235}" sibTransId="{D01D33C5-626C-40BE-B341-90E8C701A43D}"/>
    <dgm:cxn modelId="{438097CA-9126-4D3A-AA64-1E7475B6AFD0}" srcId="{BB952441-D0B8-4401-9778-82B7BDA79F2A}" destId="{4946733C-5E0C-4455-AE89-75226D7A7CBC}" srcOrd="11" destOrd="0" parTransId="{56041278-40AE-46CF-A7E1-FB7D2AC6C6FF}" sibTransId="{DF82D364-66D4-419D-9E2C-A7C994BB320D}"/>
    <dgm:cxn modelId="{6AA9E23D-44C9-4A1C-BF17-8108A5D0A849}" srcId="{BB952441-D0B8-4401-9778-82B7BDA79F2A}" destId="{7A47300A-44E8-4E6A-A074-4007AF0275EE}" srcOrd="2" destOrd="0" parTransId="{C3821743-CDC8-4986-A022-1861678D3E49}" sibTransId="{197FEB99-44D7-43EA-998C-40C675C68351}"/>
    <dgm:cxn modelId="{955B39B0-010A-4A38-8310-7D358D5CFD50}" srcId="{BB952441-D0B8-4401-9778-82B7BDA79F2A}" destId="{A66C62AA-8243-4365-8769-4204D4A077C9}" srcOrd="5" destOrd="0" parTransId="{1BFC49C2-E8F3-42B9-BDB0-05E48B56483F}" sibTransId="{0CA4A59F-D50E-4344-93BE-F04040F459BA}"/>
    <dgm:cxn modelId="{0C2F333F-3F28-4CC6-88BA-C6C8E461B78B}" type="presOf" srcId="{B69DA9AC-4F88-4D22-AD0A-D1AD56B7A8AA}" destId="{A0E2BABE-272C-431A-9F30-DF84ED74522F}" srcOrd="0" destOrd="0" presId="urn:microsoft.com/office/officeart/2005/8/layout/radial3"/>
    <dgm:cxn modelId="{9316E4F8-2F77-451C-AEB4-DDE18206A74A}" type="presOf" srcId="{2F79B5F6-72D5-4B0A-B837-4F79189A31DB}" destId="{CC094658-2639-4B40-B6CA-83E23526E2D0}" srcOrd="0" destOrd="0" presId="urn:microsoft.com/office/officeart/2005/8/layout/radial3"/>
    <dgm:cxn modelId="{43453805-E2A6-4866-8614-3D040F3A2E9D}" type="presOf" srcId="{D9136335-9435-4C43-B320-4512F36DBED9}" destId="{4FE1FD5B-20B1-4A51-A453-9608401AB97C}" srcOrd="0" destOrd="0" presId="urn:microsoft.com/office/officeart/2005/8/layout/radial3"/>
    <dgm:cxn modelId="{9A674E58-1943-4900-A829-322695537A43}" type="presOf" srcId="{83D2BB8D-D666-45F4-B469-8578C202CD2E}" destId="{3DDB9318-A1B9-4A6C-BFF1-05F6D4AE9C84}" srcOrd="0" destOrd="0" presId="urn:microsoft.com/office/officeart/2005/8/layout/radial3"/>
    <dgm:cxn modelId="{18EE0CC0-5B42-4831-8C3D-D5ED32650F68}" type="presOf" srcId="{3E612A80-62D8-4820-96C3-C85F0C18E8F2}" destId="{5BAAAF06-AD64-4D72-8976-75DF6863AC6E}" srcOrd="0" destOrd="0" presId="urn:microsoft.com/office/officeart/2005/8/layout/radial3"/>
    <dgm:cxn modelId="{BCC963BB-092C-432D-BE11-A9DAE98BE8AA}" srcId="{BB952441-D0B8-4401-9778-82B7BDA79F2A}" destId="{8A92C9A4-F49A-490D-B555-981882C81C03}" srcOrd="8" destOrd="0" parTransId="{187B516A-6855-4010-ABD9-E5D8F5E30D0D}" sibTransId="{C4FA28DF-D7BB-422B-97FF-769E1633C485}"/>
    <dgm:cxn modelId="{33E71B87-3632-4973-9B8E-A4B75F4EAB65}" type="presOf" srcId="{7A47300A-44E8-4E6A-A074-4007AF0275EE}" destId="{A03FD0E9-2A3F-421C-8E66-1F83CB134592}" srcOrd="0" destOrd="0" presId="urn:microsoft.com/office/officeart/2005/8/layout/radial3"/>
    <dgm:cxn modelId="{91E3CC09-CC2A-49F7-AFEF-BFD1A97B318C}" srcId="{BB952441-D0B8-4401-9778-82B7BDA79F2A}" destId="{127C400C-170D-409D-9C47-169EE5088137}" srcOrd="6" destOrd="0" parTransId="{8878AF10-49DE-4443-8FE7-2A562C2E13AF}" sibTransId="{6531275A-3206-4475-BF05-C1D751490F63}"/>
    <dgm:cxn modelId="{8965E613-1612-434A-9C28-04353EE0E00D}" type="presOf" srcId="{DA218697-8EE4-4CF9-8624-F575C09A26E0}" destId="{0A288116-7C0C-4ABF-A448-56C19ABEE405}" srcOrd="0" destOrd="0" presId="urn:microsoft.com/office/officeart/2005/8/layout/radial3"/>
    <dgm:cxn modelId="{538BF07D-2148-4BA7-804D-AD09FA35E336}" type="presOf" srcId="{8304A3C8-BC6C-4836-BA15-2E423C429718}" destId="{A7E0C291-81CF-4572-8148-1B8CAF19E7AF}" srcOrd="0" destOrd="0" presId="urn:microsoft.com/office/officeart/2005/8/layout/radial3"/>
    <dgm:cxn modelId="{DD8D1032-FC62-4D25-B389-A205A3290233}" type="presOf" srcId="{4946733C-5E0C-4455-AE89-75226D7A7CBC}" destId="{085C88E6-5B77-47FC-98B4-85B4BF82B437}" srcOrd="0" destOrd="0" presId="urn:microsoft.com/office/officeart/2005/8/layout/radial3"/>
    <dgm:cxn modelId="{F8B566CC-CE42-42D1-84B1-60DBE466201B}" type="presOf" srcId="{5468FCCF-68B2-45BA-BEAC-40631E749FE7}" destId="{BE303DE2-4CAA-4BB4-ACF3-C533BE8DBE8F}" srcOrd="0" destOrd="0" presId="urn:microsoft.com/office/officeart/2005/8/layout/radial3"/>
    <dgm:cxn modelId="{FAFD1987-B159-482D-B41E-E87047BBD36F}" type="presOf" srcId="{9273727E-BB57-447A-B09F-70023C5C727D}" destId="{5C549A35-F961-4477-A572-C3254E9A9CDB}" srcOrd="0" destOrd="0" presId="urn:microsoft.com/office/officeart/2005/8/layout/radial3"/>
    <dgm:cxn modelId="{D69B83A2-4FFF-40F2-AB39-C918F0C79288}" type="presOf" srcId="{8A92C9A4-F49A-490D-B555-981882C81C03}" destId="{002EBED9-03D5-4685-83D6-5D751F68AC53}" srcOrd="0" destOrd="0" presId="urn:microsoft.com/office/officeart/2005/8/layout/radial3"/>
    <dgm:cxn modelId="{681FB3C6-FAB6-4332-A8A8-B74FC34BA796}" type="presParOf" srcId="{3DDB9318-A1B9-4A6C-BFF1-05F6D4AE9C84}" destId="{32708804-BAB0-40B6-BF9F-C21639C238E4}" srcOrd="0" destOrd="0" presId="urn:microsoft.com/office/officeart/2005/8/layout/radial3"/>
    <dgm:cxn modelId="{7F3AEA27-54A7-4159-BE31-59E33560D71D}" type="presParOf" srcId="{32708804-BAB0-40B6-BF9F-C21639C238E4}" destId="{87D4195A-FCC7-4954-93F1-F615E25D6695}" srcOrd="0" destOrd="0" presId="urn:microsoft.com/office/officeart/2005/8/layout/radial3"/>
    <dgm:cxn modelId="{542A8ED9-BA61-45BC-B384-AC9B30E77C8E}" type="presParOf" srcId="{32708804-BAB0-40B6-BF9F-C21639C238E4}" destId="{5BAAAF06-AD64-4D72-8976-75DF6863AC6E}" srcOrd="1" destOrd="0" presId="urn:microsoft.com/office/officeart/2005/8/layout/radial3"/>
    <dgm:cxn modelId="{84D7F51D-21C6-4C3F-A7C4-6A0086246DB9}" type="presParOf" srcId="{32708804-BAB0-40B6-BF9F-C21639C238E4}" destId="{A0E2BABE-272C-431A-9F30-DF84ED74522F}" srcOrd="2" destOrd="0" presId="urn:microsoft.com/office/officeart/2005/8/layout/radial3"/>
    <dgm:cxn modelId="{CFC69C86-BC92-4627-803B-232D60D97950}" type="presParOf" srcId="{32708804-BAB0-40B6-BF9F-C21639C238E4}" destId="{A03FD0E9-2A3F-421C-8E66-1F83CB134592}" srcOrd="3" destOrd="0" presId="urn:microsoft.com/office/officeart/2005/8/layout/radial3"/>
    <dgm:cxn modelId="{1506FB52-995A-4790-8B32-B99227BE557C}" type="presParOf" srcId="{32708804-BAB0-40B6-BF9F-C21639C238E4}" destId="{0A288116-7C0C-4ABF-A448-56C19ABEE405}" srcOrd="4" destOrd="0" presId="urn:microsoft.com/office/officeart/2005/8/layout/radial3"/>
    <dgm:cxn modelId="{F9A29E09-8BED-42B7-BA4D-ABBF62D71A75}" type="presParOf" srcId="{32708804-BAB0-40B6-BF9F-C21639C238E4}" destId="{BE303DE2-4CAA-4BB4-ACF3-C533BE8DBE8F}" srcOrd="5" destOrd="0" presId="urn:microsoft.com/office/officeart/2005/8/layout/radial3"/>
    <dgm:cxn modelId="{2F88A3AC-49B8-4460-9591-AAC5ED1439E1}" type="presParOf" srcId="{32708804-BAB0-40B6-BF9F-C21639C238E4}" destId="{28AB67B9-9CFD-46B1-81BD-79961EF43826}" srcOrd="6" destOrd="0" presId="urn:microsoft.com/office/officeart/2005/8/layout/radial3"/>
    <dgm:cxn modelId="{E119986C-3055-4D3B-94BF-24DA18505B01}" type="presParOf" srcId="{32708804-BAB0-40B6-BF9F-C21639C238E4}" destId="{86E831DC-D1BE-479C-A13A-A012FDC0760D}" srcOrd="7" destOrd="0" presId="urn:microsoft.com/office/officeart/2005/8/layout/radial3"/>
    <dgm:cxn modelId="{9D9AD4E6-2D9F-4DDB-8129-8FF3D4D2723D}" type="presParOf" srcId="{32708804-BAB0-40B6-BF9F-C21639C238E4}" destId="{5C549A35-F961-4477-A572-C3254E9A9CDB}" srcOrd="8" destOrd="0" presId="urn:microsoft.com/office/officeart/2005/8/layout/radial3"/>
    <dgm:cxn modelId="{037FFBD9-B074-4272-8D96-5DF5CDCEB479}" type="presParOf" srcId="{32708804-BAB0-40B6-BF9F-C21639C238E4}" destId="{002EBED9-03D5-4685-83D6-5D751F68AC53}" srcOrd="9" destOrd="0" presId="urn:microsoft.com/office/officeart/2005/8/layout/radial3"/>
    <dgm:cxn modelId="{2DD54E30-176C-4900-BF0E-647F8FDF4A49}" type="presParOf" srcId="{32708804-BAB0-40B6-BF9F-C21639C238E4}" destId="{4FE1FD5B-20B1-4A51-A453-9608401AB97C}" srcOrd="10" destOrd="0" presId="urn:microsoft.com/office/officeart/2005/8/layout/radial3"/>
    <dgm:cxn modelId="{5AFD0E9C-3BB1-4BDC-9C38-5C31445665FB}" type="presParOf" srcId="{32708804-BAB0-40B6-BF9F-C21639C238E4}" destId="{A7E0C291-81CF-4572-8148-1B8CAF19E7AF}" srcOrd="11" destOrd="0" presId="urn:microsoft.com/office/officeart/2005/8/layout/radial3"/>
    <dgm:cxn modelId="{6468F04E-9C29-43E5-BB59-780A50182C27}" type="presParOf" srcId="{32708804-BAB0-40B6-BF9F-C21639C238E4}" destId="{085C88E6-5B77-47FC-98B4-85B4BF82B437}" srcOrd="12" destOrd="0" presId="urn:microsoft.com/office/officeart/2005/8/layout/radial3"/>
    <dgm:cxn modelId="{8E613B6B-30FB-49C4-BD09-771C355BA601}" type="presParOf" srcId="{32708804-BAB0-40B6-BF9F-C21639C238E4}" destId="{CC094658-2639-4B40-B6CA-83E23526E2D0}" srcOrd="13" destOrd="0" presId="urn:microsoft.com/office/officeart/2005/8/layout/radial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04034A6-B378-49A2-AB12-469F0926D6CC}" type="doc">
      <dgm:prSet loTypeId="urn:microsoft.com/office/officeart/2005/8/layout/hierarchy1" loCatId="hierarchy" qsTypeId="urn:microsoft.com/office/officeart/2005/8/quickstyle/simple1#1" qsCatId="simple" csTypeId="urn:microsoft.com/office/officeart/2005/8/colors/accent4_4" csCatId="accent4" phldr="1"/>
      <dgm:spPr/>
      <dgm:t>
        <a:bodyPr/>
        <a:lstStyle/>
        <a:p>
          <a:endParaRPr lang="es-CO"/>
        </a:p>
      </dgm:t>
    </dgm:pt>
    <dgm:pt modelId="{8006216F-0DA0-486F-AD98-7874320018E1}">
      <dgm:prSet phldrT="[Texto]"/>
      <dgm:spPr/>
      <dgm:t>
        <a:bodyPr/>
        <a:lstStyle/>
        <a:p>
          <a:r>
            <a:rPr lang="es-CO" b="1"/>
            <a:t>FUENTES DE FINANCIACIÓN</a:t>
          </a:r>
        </a:p>
      </dgm:t>
    </dgm:pt>
    <dgm:pt modelId="{C83C98B7-4E04-4402-8B6D-A50DCEFD1301}" type="parTrans" cxnId="{8AEC35CD-B5F5-4571-9EBF-A0F8A53D6A96}">
      <dgm:prSet/>
      <dgm:spPr/>
      <dgm:t>
        <a:bodyPr/>
        <a:lstStyle/>
        <a:p>
          <a:endParaRPr lang="es-CO"/>
        </a:p>
      </dgm:t>
    </dgm:pt>
    <dgm:pt modelId="{EDCA1491-90CA-4A4B-87B2-B210A497C777}" type="sibTrans" cxnId="{8AEC35CD-B5F5-4571-9EBF-A0F8A53D6A96}">
      <dgm:prSet/>
      <dgm:spPr/>
      <dgm:t>
        <a:bodyPr/>
        <a:lstStyle/>
        <a:p>
          <a:endParaRPr lang="es-CO"/>
        </a:p>
      </dgm:t>
    </dgm:pt>
    <dgm:pt modelId="{BAFCA071-0499-48B4-B138-F65C0FE8FD5A}">
      <dgm:prSet phldrT="[Texto]"/>
      <dgm:spPr/>
      <dgm:t>
        <a:bodyPr/>
        <a:lstStyle/>
        <a:p>
          <a:r>
            <a:rPr lang="es-CO"/>
            <a:t>Según: </a:t>
          </a:r>
        </a:p>
        <a:p>
          <a:r>
            <a:rPr lang="es-CO" b="1"/>
            <a:t>Necesidades de Financiación</a:t>
          </a:r>
        </a:p>
      </dgm:t>
    </dgm:pt>
    <dgm:pt modelId="{7C72BF18-CC11-49BF-B889-54B8F6446CC9}" type="parTrans" cxnId="{A1D5CC9B-1E78-4323-A08C-E78FDE32F839}">
      <dgm:prSet/>
      <dgm:spPr/>
      <dgm:t>
        <a:bodyPr/>
        <a:lstStyle/>
        <a:p>
          <a:endParaRPr lang="es-CO"/>
        </a:p>
      </dgm:t>
    </dgm:pt>
    <dgm:pt modelId="{27C2EDE6-78AF-4E7E-8BBA-8FCBB5D1D98D}" type="sibTrans" cxnId="{A1D5CC9B-1E78-4323-A08C-E78FDE32F839}">
      <dgm:prSet/>
      <dgm:spPr/>
      <dgm:t>
        <a:bodyPr/>
        <a:lstStyle/>
        <a:p>
          <a:endParaRPr lang="es-CO"/>
        </a:p>
      </dgm:t>
    </dgm:pt>
    <dgm:pt modelId="{5EAF94E5-1930-4E2C-833A-B28254CCDC62}">
      <dgm:prSet phldrT="[Texto]"/>
      <dgm:spPr/>
      <dgm:t>
        <a:bodyPr/>
        <a:lstStyle/>
        <a:p>
          <a:r>
            <a:rPr lang="es-CO" i="1"/>
            <a:t>Corto Plazo</a:t>
          </a:r>
        </a:p>
      </dgm:t>
    </dgm:pt>
    <dgm:pt modelId="{CE7438DD-5901-470E-B909-270819350948}" type="parTrans" cxnId="{681926EC-6651-4387-8FA4-5D8DF7F41960}">
      <dgm:prSet/>
      <dgm:spPr/>
      <dgm:t>
        <a:bodyPr/>
        <a:lstStyle/>
        <a:p>
          <a:endParaRPr lang="es-CO"/>
        </a:p>
      </dgm:t>
    </dgm:pt>
    <dgm:pt modelId="{82810DD8-9407-4E72-907A-E2DB372FEB77}" type="sibTrans" cxnId="{681926EC-6651-4387-8FA4-5D8DF7F41960}">
      <dgm:prSet/>
      <dgm:spPr/>
      <dgm:t>
        <a:bodyPr/>
        <a:lstStyle/>
        <a:p>
          <a:endParaRPr lang="es-CO"/>
        </a:p>
      </dgm:t>
    </dgm:pt>
    <dgm:pt modelId="{385373D7-0694-4904-9EED-DBD56ED41CD7}">
      <dgm:prSet phldrT="[Texto]"/>
      <dgm:spPr/>
      <dgm:t>
        <a:bodyPr/>
        <a:lstStyle/>
        <a:p>
          <a:r>
            <a:rPr lang="es-CO" i="1"/>
            <a:t>Largo Plazo</a:t>
          </a:r>
        </a:p>
      </dgm:t>
    </dgm:pt>
    <dgm:pt modelId="{F0823AE2-9D52-43A3-BCC5-77DACE2869CB}" type="parTrans" cxnId="{48D56088-0DE7-48A2-8C2F-CD29344F2064}">
      <dgm:prSet/>
      <dgm:spPr/>
      <dgm:t>
        <a:bodyPr/>
        <a:lstStyle/>
        <a:p>
          <a:endParaRPr lang="es-CO"/>
        </a:p>
      </dgm:t>
    </dgm:pt>
    <dgm:pt modelId="{4096EC32-9247-4626-8B61-87DDF2487AE1}" type="sibTrans" cxnId="{48D56088-0DE7-48A2-8C2F-CD29344F2064}">
      <dgm:prSet/>
      <dgm:spPr/>
      <dgm:t>
        <a:bodyPr/>
        <a:lstStyle/>
        <a:p>
          <a:endParaRPr lang="es-CO"/>
        </a:p>
      </dgm:t>
    </dgm:pt>
    <dgm:pt modelId="{A74A83DC-0130-43A0-A516-969BCECBDF5C}">
      <dgm:prSet phldrT="[Texto]"/>
      <dgm:spPr/>
      <dgm:t>
        <a:bodyPr/>
        <a:lstStyle/>
        <a:p>
          <a:r>
            <a:rPr lang="es-CO"/>
            <a:t>Según:</a:t>
          </a:r>
        </a:p>
        <a:p>
          <a:r>
            <a:rPr lang="es-CO"/>
            <a:t> </a:t>
          </a:r>
          <a:r>
            <a:rPr lang="es-CO" b="1"/>
            <a:t>Procedencia</a:t>
          </a:r>
        </a:p>
      </dgm:t>
    </dgm:pt>
    <dgm:pt modelId="{CE4E1FB3-2A41-41F1-998D-838F8542EEF5}" type="parTrans" cxnId="{CABED286-6F5C-43F2-B642-7F3EAD68FB98}">
      <dgm:prSet/>
      <dgm:spPr/>
      <dgm:t>
        <a:bodyPr/>
        <a:lstStyle/>
        <a:p>
          <a:endParaRPr lang="es-CO"/>
        </a:p>
      </dgm:t>
    </dgm:pt>
    <dgm:pt modelId="{28F4BC9B-2D64-4588-9EB2-C60B0BB4F0F5}" type="sibTrans" cxnId="{CABED286-6F5C-43F2-B642-7F3EAD68FB98}">
      <dgm:prSet/>
      <dgm:spPr/>
      <dgm:t>
        <a:bodyPr/>
        <a:lstStyle/>
        <a:p>
          <a:endParaRPr lang="es-CO"/>
        </a:p>
      </dgm:t>
    </dgm:pt>
    <dgm:pt modelId="{148C2174-89EC-47AB-8E12-2457AFFC1A62}">
      <dgm:prSet phldrT="[Texto]"/>
      <dgm:spPr/>
      <dgm:t>
        <a:bodyPr/>
        <a:lstStyle/>
        <a:p>
          <a:r>
            <a:rPr lang="es-CO" i="1"/>
            <a:t>Público</a:t>
          </a:r>
        </a:p>
      </dgm:t>
    </dgm:pt>
    <dgm:pt modelId="{CF0AB13D-CEEB-4D33-855C-58CD859E33A0}" type="parTrans" cxnId="{B43BC025-CF5F-48B9-94C1-43E418E7C21F}">
      <dgm:prSet/>
      <dgm:spPr/>
      <dgm:t>
        <a:bodyPr/>
        <a:lstStyle/>
        <a:p>
          <a:endParaRPr lang="es-CO"/>
        </a:p>
      </dgm:t>
    </dgm:pt>
    <dgm:pt modelId="{45EF648A-DF5F-4247-B4FE-F58461440F3E}" type="sibTrans" cxnId="{B43BC025-CF5F-48B9-94C1-43E418E7C21F}">
      <dgm:prSet/>
      <dgm:spPr/>
      <dgm:t>
        <a:bodyPr/>
        <a:lstStyle/>
        <a:p>
          <a:endParaRPr lang="es-CO"/>
        </a:p>
      </dgm:t>
    </dgm:pt>
    <dgm:pt modelId="{62EF9F14-0D09-4D76-87DC-94709C6E7642}">
      <dgm:prSet phldrT="[Texto]"/>
      <dgm:spPr/>
      <dgm:t>
        <a:bodyPr/>
        <a:lstStyle/>
        <a:p>
          <a:r>
            <a:rPr lang="es-CO" i="1"/>
            <a:t>Privado</a:t>
          </a:r>
        </a:p>
      </dgm:t>
    </dgm:pt>
    <dgm:pt modelId="{7B28211B-AF5B-4761-97B4-D8E1F375747A}" type="parTrans" cxnId="{F48C6CFA-B13C-4FEC-BDD3-0E0546331C72}">
      <dgm:prSet/>
      <dgm:spPr/>
      <dgm:t>
        <a:bodyPr/>
        <a:lstStyle/>
        <a:p>
          <a:endParaRPr lang="es-CO"/>
        </a:p>
      </dgm:t>
    </dgm:pt>
    <dgm:pt modelId="{FDF1EA5B-C984-4C56-85A1-DC5627625D01}" type="sibTrans" cxnId="{F48C6CFA-B13C-4FEC-BDD3-0E0546331C72}">
      <dgm:prSet/>
      <dgm:spPr/>
      <dgm:t>
        <a:bodyPr/>
        <a:lstStyle/>
        <a:p>
          <a:endParaRPr lang="es-CO"/>
        </a:p>
      </dgm:t>
    </dgm:pt>
    <dgm:pt modelId="{D38BA99F-1F56-403F-B060-417C2E780276}">
      <dgm:prSet phldrT="[Texto]"/>
      <dgm:spPr/>
      <dgm:t>
        <a:bodyPr/>
        <a:lstStyle/>
        <a:p>
          <a:r>
            <a:rPr lang="es-CO"/>
            <a:t>Según: </a:t>
          </a:r>
        </a:p>
        <a:p>
          <a:r>
            <a:rPr lang="es-CO" b="1"/>
            <a:t>Origen</a:t>
          </a:r>
        </a:p>
      </dgm:t>
    </dgm:pt>
    <dgm:pt modelId="{DDCF0468-3EB9-45E5-9ED9-EEF05A09876A}" type="parTrans" cxnId="{CF4D0507-1D98-4DA0-B8FD-682E552CE582}">
      <dgm:prSet/>
      <dgm:spPr/>
      <dgm:t>
        <a:bodyPr/>
        <a:lstStyle/>
        <a:p>
          <a:endParaRPr lang="es-CO"/>
        </a:p>
      </dgm:t>
    </dgm:pt>
    <dgm:pt modelId="{66B9B491-255C-4DC0-A544-20AADC975133}" type="sibTrans" cxnId="{CF4D0507-1D98-4DA0-B8FD-682E552CE582}">
      <dgm:prSet/>
      <dgm:spPr/>
      <dgm:t>
        <a:bodyPr/>
        <a:lstStyle/>
        <a:p>
          <a:endParaRPr lang="es-CO"/>
        </a:p>
      </dgm:t>
    </dgm:pt>
    <dgm:pt modelId="{4794DF34-4440-4D5D-8B9B-E5A30BF2A174}">
      <dgm:prSet phldrT="[Texto]"/>
      <dgm:spPr/>
      <dgm:t>
        <a:bodyPr/>
        <a:lstStyle/>
        <a:p>
          <a:r>
            <a:rPr lang="es-CO" i="1"/>
            <a:t>Internas</a:t>
          </a:r>
        </a:p>
      </dgm:t>
    </dgm:pt>
    <dgm:pt modelId="{7566E462-2D5D-4B2A-926E-46E9A8253F1D}" type="parTrans" cxnId="{89EDF122-C6E6-42DA-93BF-85063B82D62C}">
      <dgm:prSet/>
      <dgm:spPr/>
      <dgm:t>
        <a:bodyPr/>
        <a:lstStyle/>
        <a:p>
          <a:endParaRPr lang="es-CO"/>
        </a:p>
      </dgm:t>
    </dgm:pt>
    <dgm:pt modelId="{7BFB7189-EFC1-495E-B29D-BB006C3D8B2F}" type="sibTrans" cxnId="{89EDF122-C6E6-42DA-93BF-85063B82D62C}">
      <dgm:prSet/>
      <dgm:spPr/>
      <dgm:t>
        <a:bodyPr/>
        <a:lstStyle/>
        <a:p>
          <a:endParaRPr lang="es-CO"/>
        </a:p>
      </dgm:t>
    </dgm:pt>
    <dgm:pt modelId="{3CAEDCDD-90FB-40B8-953F-E40561D7B447}">
      <dgm:prSet phldrT="[Texto]"/>
      <dgm:spPr/>
      <dgm:t>
        <a:bodyPr/>
        <a:lstStyle/>
        <a:p>
          <a:r>
            <a:rPr lang="es-CO" i="1"/>
            <a:t>Externas</a:t>
          </a:r>
        </a:p>
      </dgm:t>
    </dgm:pt>
    <dgm:pt modelId="{7D52674C-96D2-4174-8E9E-2654FFAFEDEB}" type="parTrans" cxnId="{EB51FC5E-085A-4A0B-8E8E-2057283CF87D}">
      <dgm:prSet/>
      <dgm:spPr/>
      <dgm:t>
        <a:bodyPr/>
        <a:lstStyle/>
        <a:p>
          <a:endParaRPr lang="es-CO"/>
        </a:p>
      </dgm:t>
    </dgm:pt>
    <dgm:pt modelId="{D9AEF6DA-A63F-4E01-AD86-F15E3F609653}" type="sibTrans" cxnId="{EB51FC5E-085A-4A0B-8E8E-2057283CF87D}">
      <dgm:prSet/>
      <dgm:spPr/>
      <dgm:t>
        <a:bodyPr/>
        <a:lstStyle/>
        <a:p>
          <a:endParaRPr lang="es-CO"/>
        </a:p>
      </dgm:t>
    </dgm:pt>
    <dgm:pt modelId="{67849A09-29C5-42C7-9A32-DCAD89BF56AB}">
      <dgm:prSet phldrT="[Texto]"/>
      <dgm:spPr/>
      <dgm:t>
        <a:bodyPr/>
        <a:lstStyle/>
        <a:p>
          <a:pPr algn="l"/>
          <a:r>
            <a:rPr lang="es-CO"/>
            <a:t>Proveedores</a:t>
          </a:r>
        </a:p>
        <a:p>
          <a:pPr algn="l"/>
          <a:r>
            <a:rPr lang="es-CO"/>
            <a:t>Crédito Bancario</a:t>
          </a:r>
        </a:p>
        <a:p>
          <a:pPr algn="l"/>
          <a:r>
            <a:rPr lang="es-CO"/>
            <a:t>Carta de Crédito Aceptaciones bancarias y financieras </a:t>
          </a:r>
        </a:p>
        <a:p>
          <a:pPr algn="l"/>
          <a:r>
            <a:rPr lang="es-CO"/>
            <a:t>Factoring</a:t>
          </a:r>
        </a:p>
        <a:p>
          <a:pPr algn="l"/>
          <a:r>
            <a:rPr lang="es-CO"/>
            <a:t>Depreciaciones y Amortizaciones </a:t>
          </a:r>
        </a:p>
      </dgm:t>
    </dgm:pt>
    <dgm:pt modelId="{FE039B0A-7389-4B42-8E04-22F7E95B5CFC}" type="parTrans" cxnId="{A9EA69D5-8CDF-4A27-B605-27AE7DDDA975}">
      <dgm:prSet/>
      <dgm:spPr/>
      <dgm:t>
        <a:bodyPr/>
        <a:lstStyle/>
        <a:p>
          <a:endParaRPr lang="es-CO"/>
        </a:p>
      </dgm:t>
    </dgm:pt>
    <dgm:pt modelId="{CC23BC55-A8D8-4156-9C81-581C133ADA41}" type="sibTrans" cxnId="{A9EA69D5-8CDF-4A27-B605-27AE7DDDA975}">
      <dgm:prSet/>
      <dgm:spPr/>
      <dgm:t>
        <a:bodyPr/>
        <a:lstStyle/>
        <a:p>
          <a:endParaRPr lang="es-CO"/>
        </a:p>
      </dgm:t>
    </dgm:pt>
    <dgm:pt modelId="{C1041668-7465-434D-A85C-70A9CA2785B1}">
      <dgm:prSet phldrT="[Texto]"/>
      <dgm:spPr/>
      <dgm:t>
        <a:bodyPr/>
        <a:lstStyle/>
        <a:p>
          <a:pPr algn="l"/>
          <a:r>
            <a:rPr lang="es-CO"/>
            <a:t>Crédito Bancario </a:t>
          </a:r>
        </a:p>
        <a:p>
          <a:pPr algn="l"/>
          <a:r>
            <a:rPr lang="es-CO"/>
            <a:t>Carta de Crédito </a:t>
          </a:r>
        </a:p>
        <a:p>
          <a:pPr algn="l"/>
          <a:r>
            <a:rPr lang="es-CO"/>
            <a:t>Ángeles Inversionistas Capital de riesgo </a:t>
          </a:r>
        </a:p>
        <a:p>
          <a:pPr algn="l"/>
          <a:r>
            <a:rPr lang="es-CO"/>
            <a:t>Créditos de fomento</a:t>
          </a:r>
        </a:p>
      </dgm:t>
    </dgm:pt>
    <dgm:pt modelId="{FB10B250-1EDB-492D-8D84-43D6F80F3CF0}" type="parTrans" cxnId="{1D41CE4E-A211-4888-8416-1ED518D97AAA}">
      <dgm:prSet/>
      <dgm:spPr/>
      <dgm:t>
        <a:bodyPr/>
        <a:lstStyle/>
        <a:p>
          <a:endParaRPr lang="es-CO"/>
        </a:p>
      </dgm:t>
    </dgm:pt>
    <dgm:pt modelId="{4DB74D5F-1289-4BC3-8F0F-EE226EC777BF}" type="sibTrans" cxnId="{1D41CE4E-A211-4888-8416-1ED518D97AAA}">
      <dgm:prSet/>
      <dgm:spPr/>
      <dgm:t>
        <a:bodyPr/>
        <a:lstStyle/>
        <a:p>
          <a:endParaRPr lang="es-CO"/>
        </a:p>
      </dgm:t>
    </dgm:pt>
    <dgm:pt modelId="{C96051F2-D1E7-4E37-8BD5-7FF67E96A22E}">
      <dgm:prSet phldrT="[Texto]"/>
      <dgm:spPr/>
      <dgm:t>
        <a:bodyPr/>
        <a:lstStyle/>
        <a:p>
          <a:pPr algn="l"/>
          <a:r>
            <a:rPr lang="es-CO"/>
            <a:t>Proveedores </a:t>
          </a:r>
        </a:p>
        <a:p>
          <a:pPr algn="l"/>
          <a:r>
            <a:rPr lang="es-CO"/>
            <a:t>Leasing </a:t>
          </a:r>
        </a:p>
        <a:p>
          <a:pPr algn="l"/>
          <a:r>
            <a:rPr lang="es-CO"/>
            <a:t>Carta de Crédito, Aceptaciones bancarias y financieras </a:t>
          </a:r>
        </a:p>
        <a:p>
          <a:pPr algn="l"/>
          <a:r>
            <a:rPr lang="es-CO"/>
            <a:t>Capital de riesgo</a:t>
          </a:r>
        </a:p>
        <a:p>
          <a:pPr algn="l"/>
          <a:r>
            <a:rPr lang="es-CO"/>
            <a:t>Créditos de fomento</a:t>
          </a:r>
        </a:p>
      </dgm:t>
    </dgm:pt>
    <dgm:pt modelId="{E3BF5AFB-8AA6-4D91-84CC-87DB28282DA9}" type="parTrans" cxnId="{FDBDBF59-96F6-45C2-96D8-291A67528548}">
      <dgm:prSet/>
      <dgm:spPr/>
      <dgm:t>
        <a:bodyPr/>
        <a:lstStyle/>
        <a:p>
          <a:endParaRPr lang="es-CO"/>
        </a:p>
      </dgm:t>
    </dgm:pt>
    <dgm:pt modelId="{13BB2E0E-42DD-4B75-8933-5EC6369EFA27}" type="sibTrans" cxnId="{FDBDBF59-96F6-45C2-96D8-291A67528548}">
      <dgm:prSet/>
      <dgm:spPr/>
      <dgm:t>
        <a:bodyPr/>
        <a:lstStyle/>
        <a:p>
          <a:endParaRPr lang="es-CO"/>
        </a:p>
      </dgm:t>
    </dgm:pt>
    <dgm:pt modelId="{B3697591-3A06-4077-833C-CEF335E1171E}">
      <dgm:prSet phldrT="[Texto]"/>
      <dgm:spPr/>
      <dgm:t>
        <a:bodyPr/>
        <a:lstStyle/>
        <a:p>
          <a:pPr algn="l"/>
          <a:r>
            <a:rPr lang="es-CO"/>
            <a:t>Proveedores </a:t>
          </a:r>
        </a:p>
        <a:p>
          <a:pPr algn="l"/>
          <a:r>
            <a:rPr lang="es-CO"/>
            <a:t>Ángeles inversionistas</a:t>
          </a:r>
        </a:p>
        <a:p>
          <a:pPr algn="l"/>
          <a:r>
            <a:rPr lang="es-CO"/>
            <a:t>Crédito bancario</a:t>
          </a:r>
        </a:p>
        <a:p>
          <a:pPr algn="l"/>
          <a:r>
            <a:rPr lang="es-CO"/>
            <a:t>Leasing </a:t>
          </a:r>
        </a:p>
        <a:p>
          <a:pPr algn="l"/>
          <a:r>
            <a:rPr lang="es-CO"/>
            <a:t>Carta de crédito</a:t>
          </a:r>
        </a:p>
        <a:p>
          <a:pPr algn="l"/>
          <a:r>
            <a:rPr lang="es-CO"/>
            <a:t>Aceptaciones bancarias y financieras </a:t>
          </a:r>
        </a:p>
        <a:p>
          <a:pPr algn="l"/>
          <a:r>
            <a:rPr lang="es-CO"/>
            <a:t>Factoring </a:t>
          </a:r>
        </a:p>
        <a:p>
          <a:pPr algn="l"/>
          <a:r>
            <a:rPr lang="es-CO"/>
            <a:t>Capital de riesgo</a:t>
          </a:r>
        </a:p>
      </dgm:t>
    </dgm:pt>
    <dgm:pt modelId="{2CA76CEB-2791-44DE-90D7-C89054B16C93}" type="parTrans" cxnId="{AE051C94-A503-4AF1-9B72-CFC6FE2C925A}">
      <dgm:prSet/>
      <dgm:spPr/>
      <dgm:t>
        <a:bodyPr/>
        <a:lstStyle/>
        <a:p>
          <a:endParaRPr lang="es-CO"/>
        </a:p>
      </dgm:t>
    </dgm:pt>
    <dgm:pt modelId="{437DB161-7D9B-41F4-9D62-BFDF7970B279}" type="sibTrans" cxnId="{AE051C94-A503-4AF1-9B72-CFC6FE2C925A}">
      <dgm:prSet/>
      <dgm:spPr/>
      <dgm:t>
        <a:bodyPr/>
        <a:lstStyle/>
        <a:p>
          <a:endParaRPr lang="es-CO"/>
        </a:p>
      </dgm:t>
    </dgm:pt>
    <dgm:pt modelId="{8B8CA66D-584D-4ECA-9B01-CE92401B82C8}">
      <dgm:prSet phldrT="[Texto]"/>
      <dgm:spPr/>
      <dgm:t>
        <a:bodyPr/>
        <a:lstStyle/>
        <a:p>
          <a:pPr algn="l"/>
          <a:r>
            <a:rPr lang="es-CO"/>
            <a:t>Capital propio</a:t>
          </a:r>
        </a:p>
        <a:p>
          <a:pPr algn="l"/>
          <a:r>
            <a:rPr lang="es-CO"/>
            <a:t>Utilidades reinvertidas</a:t>
          </a:r>
        </a:p>
        <a:p>
          <a:pPr algn="l"/>
          <a:r>
            <a:rPr lang="es-CO"/>
            <a:t>Venta de activos</a:t>
          </a:r>
        </a:p>
        <a:p>
          <a:pPr algn="l"/>
          <a:r>
            <a:rPr lang="es-CO"/>
            <a:t>Depreciaciones y Amortizaciones</a:t>
          </a:r>
        </a:p>
      </dgm:t>
    </dgm:pt>
    <dgm:pt modelId="{A14CAA02-19EC-4FEA-BEAD-BA43D29D81D2}" type="parTrans" cxnId="{6CC1A2F9-34C4-41E9-9763-59D48EEBFDD8}">
      <dgm:prSet/>
      <dgm:spPr/>
      <dgm:t>
        <a:bodyPr/>
        <a:lstStyle/>
        <a:p>
          <a:endParaRPr lang="es-CO"/>
        </a:p>
      </dgm:t>
    </dgm:pt>
    <dgm:pt modelId="{41328743-1B71-492F-9794-E00428ED7615}" type="sibTrans" cxnId="{6CC1A2F9-34C4-41E9-9763-59D48EEBFDD8}">
      <dgm:prSet/>
      <dgm:spPr/>
      <dgm:t>
        <a:bodyPr/>
        <a:lstStyle/>
        <a:p>
          <a:endParaRPr lang="es-CO"/>
        </a:p>
      </dgm:t>
    </dgm:pt>
    <dgm:pt modelId="{AAAAEC83-33E7-4A92-B9FC-4B34C9CAD58E}">
      <dgm:prSet phldrT="[Texto]"/>
      <dgm:spPr/>
      <dgm:t>
        <a:bodyPr/>
        <a:lstStyle/>
        <a:p>
          <a:pPr algn="l"/>
          <a:r>
            <a:rPr lang="es-CO"/>
            <a:t>Proveedores</a:t>
          </a:r>
        </a:p>
        <a:p>
          <a:pPr algn="l"/>
          <a:r>
            <a:rPr lang="es-CO"/>
            <a:t>Créditos bancarios</a:t>
          </a:r>
        </a:p>
        <a:p>
          <a:pPr algn="l"/>
          <a:r>
            <a:rPr lang="es-CO"/>
            <a:t>Leasing</a:t>
          </a:r>
        </a:p>
        <a:p>
          <a:pPr algn="l"/>
          <a:r>
            <a:rPr lang="es-CO"/>
            <a:t>Carta de crédito</a:t>
          </a:r>
        </a:p>
        <a:p>
          <a:pPr algn="l"/>
          <a:r>
            <a:rPr lang="es-CO"/>
            <a:t>Aceptaciones bancarias y financieras</a:t>
          </a:r>
        </a:p>
        <a:p>
          <a:pPr algn="l"/>
          <a:r>
            <a:rPr lang="es-CO"/>
            <a:t>Factoring</a:t>
          </a:r>
        </a:p>
        <a:p>
          <a:pPr algn="l"/>
          <a:r>
            <a:rPr lang="es-CO"/>
            <a:t>Ángeles inversionistas</a:t>
          </a:r>
        </a:p>
        <a:p>
          <a:pPr algn="l"/>
          <a:r>
            <a:rPr lang="es-CO"/>
            <a:t>Capital de riesgos</a:t>
          </a:r>
        </a:p>
        <a:p>
          <a:pPr algn="l"/>
          <a:r>
            <a:rPr lang="es-CO"/>
            <a:t>Créditos de fomentos</a:t>
          </a:r>
        </a:p>
      </dgm:t>
    </dgm:pt>
    <dgm:pt modelId="{15A43344-7B88-4E65-865C-FA3CD1F1F0CD}" type="parTrans" cxnId="{B13DCFDC-058D-40A0-B0FF-3B44E991E642}">
      <dgm:prSet/>
      <dgm:spPr/>
      <dgm:t>
        <a:bodyPr/>
        <a:lstStyle/>
        <a:p>
          <a:endParaRPr lang="es-CO"/>
        </a:p>
      </dgm:t>
    </dgm:pt>
    <dgm:pt modelId="{EBEDA9F4-8BB2-4C45-90CE-953A19C20021}" type="sibTrans" cxnId="{B13DCFDC-058D-40A0-B0FF-3B44E991E642}">
      <dgm:prSet/>
      <dgm:spPr/>
      <dgm:t>
        <a:bodyPr/>
        <a:lstStyle/>
        <a:p>
          <a:endParaRPr lang="es-CO"/>
        </a:p>
      </dgm:t>
    </dgm:pt>
    <dgm:pt modelId="{539857B2-8B0B-4BE0-A399-3DC5FADA3CFA}" type="pres">
      <dgm:prSet presAssocID="{E04034A6-B378-49A2-AB12-469F0926D6CC}" presName="hierChild1" presStyleCnt="0">
        <dgm:presLayoutVars>
          <dgm:chPref val="1"/>
          <dgm:dir/>
          <dgm:animOne val="branch"/>
          <dgm:animLvl val="lvl"/>
          <dgm:resizeHandles/>
        </dgm:presLayoutVars>
      </dgm:prSet>
      <dgm:spPr/>
      <dgm:t>
        <a:bodyPr/>
        <a:lstStyle/>
        <a:p>
          <a:endParaRPr lang="es-ES"/>
        </a:p>
      </dgm:t>
    </dgm:pt>
    <dgm:pt modelId="{1DCB91D2-CC3C-4DF4-8387-CB514E43EC7C}" type="pres">
      <dgm:prSet presAssocID="{8006216F-0DA0-486F-AD98-7874320018E1}" presName="hierRoot1" presStyleCnt="0"/>
      <dgm:spPr/>
    </dgm:pt>
    <dgm:pt modelId="{36387367-10C8-4490-8841-24759061FCA9}" type="pres">
      <dgm:prSet presAssocID="{8006216F-0DA0-486F-AD98-7874320018E1}" presName="composite" presStyleCnt="0"/>
      <dgm:spPr/>
    </dgm:pt>
    <dgm:pt modelId="{DFB0A429-71BF-4C5C-ABC2-9FFA4104B706}" type="pres">
      <dgm:prSet presAssocID="{8006216F-0DA0-486F-AD98-7874320018E1}" presName="background" presStyleLbl="node0" presStyleIdx="0" presStyleCnt="1"/>
      <dgm:spPr/>
    </dgm:pt>
    <dgm:pt modelId="{4717D5A6-53C3-4568-9FB6-8377D14CA0F8}" type="pres">
      <dgm:prSet presAssocID="{8006216F-0DA0-486F-AD98-7874320018E1}" presName="text" presStyleLbl="fgAcc0" presStyleIdx="0" presStyleCnt="1">
        <dgm:presLayoutVars>
          <dgm:chPref val="3"/>
        </dgm:presLayoutVars>
      </dgm:prSet>
      <dgm:spPr/>
      <dgm:t>
        <a:bodyPr/>
        <a:lstStyle/>
        <a:p>
          <a:endParaRPr lang="es-CO"/>
        </a:p>
      </dgm:t>
    </dgm:pt>
    <dgm:pt modelId="{787447CF-927B-4203-BCFD-419DAED13D0E}" type="pres">
      <dgm:prSet presAssocID="{8006216F-0DA0-486F-AD98-7874320018E1}" presName="hierChild2" presStyleCnt="0"/>
      <dgm:spPr/>
    </dgm:pt>
    <dgm:pt modelId="{F05E21CE-5D91-4E21-8746-2EFFA12E8F2A}" type="pres">
      <dgm:prSet presAssocID="{7C72BF18-CC11-49BF-B889-54B8F6446CC9}" presName="Name10" presStyleLbl="parChTrans1D2" presStyleIdx="0" presStyleCnt="3"/>
      <dgm:spPr/>
      <dgm:t>
        <a:bodyPr/>
        <a:lstStyle/>
        <a:p>
          <a:endParaRPr lang="es-ES"/>
        </a:p>
      </dgm:t>
    </dgm:pt>
    <dgm:pt modelId="{4993033D-856D-454E-8094-0D0623CA26DF}" type="pres">
      <dgm:prSet presAssocID="{BAFCA071-0499-48B4-B138-F65C0FE8FD5A}" presName="hierRoot2" presStyleCnt="0"/>
      <dgm:spPr/>
    </dgm:pt>
    <dgm:pt modelId="{8B0FE795-07A0-4485-A39A-2B6945F30AAE}" type="pres">
      <dgm:prSet presAssocID="{BAFCA071-0499-48B4-B138-F65C0FE8FD5A}" presName="composite2" presStyleCnt="0"/>
      <dgm:spPr/>
    </dgm:pt>
    <dgm:pt modelId="{6F1F19ED-F478-430C-97DC-A8F2EB745F25}" type="pres">
      <dgm:prSet presAssocID="{BAFCA071-0499-48B4-B138-F65C0FE8FD5A}" presName="background2" presStyleLbl="node2" presStyleIdx="0" presStyleCnt="3"/>
      <dgm:spPr/>
    </dgm:pt>
    <dgm:pt modelId="{E92BD890-0F8B-44CB-8BE9-CFA0A54E6A49}" type="pres">
      <dgm:prSet presAssocID="{BAFCA071-0499-48B4-B138-F65C0FE8FD5A}" presName="text2" presStyleLbl="fgAcc2" presStyleIdx="0" presStyleCnt="3" custScaleY="84831">
        <dgm:presLayoutVars>
          <dgm:chPref val="3"/>
        </dgm:presLayoutVars>
      </dgm:prSet>
      <dgm:spPr/>
      <dgm:t>
        <a:bodyPr/>
        <a:lstStyle/>
        <a:p>
          <a:endParaRPr lang="es-CO"/>
        </a:p>
      </dgm:t>
    </dgm:pt>
    <dgm:pt modelId="{81CC4788-9B61-4133-BE00-1C34CB28485A}" type="pres">
      <dgm:prSet presAssocID="{BAFCA071-0499-48B4-B138-F65C0FE8FD5A}" presName="hierChild3" presStyleCnt="0"/>
      <dgm:spPr/>
    </dgm:pt>
    <dgm:pt modelId="{734082D0-F311-407A-BD66-9024E66B934A}" type="pres">
      <dgm:prSet presAssocID="{CE7438DD-5901-470E-B909-270819350948}" presName="Name17" presStyleLbl="parChTrans1D3" presStyleIdx="0" presStyleCnt="6"/>
      <dgm:spPr/>
      <dgm:t>
        <a:bodyPr/>
        <a:lstStyle/>
        <a:p>
          <a:endParaRPr lang="es-ES"/>
        </a:p>
      </dgm:t>
    </dgm:pt>
    <dgm:pt modelId="{E5602974-E62F-49F9-9488-353711ECF52C}" type="pres">
      <dgm:prSet presAssocID="{5EAF94E5-1930-4E2C-833A-B28254CCDC62}" presName="hierRoot3" presStyleCnt="0"/>
      <dgm:spPr/>
    </dgm:pt>
    <dgm:pt modelId="{8A63CEB7-1A3F-4737-9ECD-00EBBA5DB452}" type="pres">
      <dgm:prSet presAssocID="{5EAF94E5-1930-4E2C-833A-B28254CCDC62}" presName="composite3" presStyleCnt="0"/>
      <dgm:spPr/>
    </dgm:pt>
    <dgm:pt modelId="{C1CE90F8-8E81-411D-89E8-B71D51AD43F7}" type="pres">
      <dgm:prSet presAssocID="{5EAF94E5-1930-4E2C-833A-B28254CCDC62}" presName="background3" presStyleLbl="node3" presStyleIdx="0" presStyleCnt="6"/>
      <dgm:spPr/>
    </dgm:pt>
    <dgm:pt modelId="{6EDBC71A-DE2B-43F5-B34D-DE17356F6E8C}" type="pres">
      <dgm:prSet presAssocID="{5EAF94E5-1930-4E2C-833A-B28254CCDC62}" presName="text3" presStyleLbl="fgAcc3" presStyleIdx="0" presStyleCnt="6" custScaleY="58662">
        <dgm:presLayoutVars>
          <dgm:chPref val="3"/>
        </dgm:presLayoutVars>
      </dgm:prSet>
      <dgm:spPr/>
      <dgm:t>
        <a:bodyPr/>
        <a:lstStyle/>
        <a:p>
          <a:endParaRPr lang="es-CO"/>
        </a:p>
      </dgm:t>
    </dgm:pt>
    <dgm:pt modelId="{2AACC24E-D90B-486F-B920-9426347D90EE}" type="pres">
      <dgm:prSet presAssocID="{5EAF94E5-1930-4E2C-833A-B28254CCDC62}" presName="hierChild4" presStyleCnt="0"/>
      <dgm:spPr/>
    </dgm:pt>
    <dgm:pt modelId="{EE0A29D0-4F88-46EA-926B-F1E3100F2E12}" type="pres">
      <dgm:prSet presAssocID="{FE039B0A-7389-4B42-8E04-22F7E95B5CFC}" presName="Name23" presStyleLbl="parChTrans1D4" presStyleIdx="0" presStyleCnt="6"/>
      <dgm:spPr/>
      <dgm:t>
        <a:bodyPr/>
        <a:lstStyle/>
        <a:p>
          <a:endParaRPr lang="es-ES"/>
        </a:p>
      </dgm:t>
    </dgm:pt>
    <dgm:pt modelId="{70C5E73B-D6FC-4399-A335-8438144FB4C5}" type="pres">
      <dgm:prSet presAssocID="{67849A09-29C5-42C7-9A32-DCAD89BF56AB}" presName="hierRoot4" presStyleCnt="0"/>
      <dgm:spPr/>
    </dgm:pt>
    <dgm:pt modelId="{AB6C72D8-A0D0-4DDF-A136-83ED28D2148D}" type="pres">
      <dgm:prSet presAssocID="{67849A09-29C5-42C7-9A32-DCAD89BF56AB}" presName="composite4" presStyleCnt="0"/>
      <dgm:spPr/>
    </dgm:pt>
    <dgm:pt modelId="{455F55B2-28D1-4B30-9C2C-1A6ADE226E34}" type="pres">
      <dgm:prSet presAssocID="{67849A09-29C5-42C7-9A32-DCAD89BF56AB}" presName="background4" presStyleLbl="node4" presStyleIdx="0" presStyleCnt="6"/>
      <dgm:spPr/>
    </dgm:pt>
    <dgm:pt modelId="{5319E8C2-A3D2-4C77-BFB7-57A9E2C0BC9B}" type="pres">
      <dgm:prSet presAssocID="{67849A09-29C5-42C7-9A32-DCAD89BF56AB}" presName="text4" presStyleLbl="fgAcc4" presStyleIdx="0" presStyleCnt="6" custScaleY="224486">
        <dgm:presLayoutVars>
          <dgm:chPref val="3"/>
        </dgm:presLayoutVars>
      </dgm:prSet>
      <dgm:spPr/>
      <dgm:t>
        <a:bodyPr/>
        <a:lstStyle/>
        <a:p>
          <a:endParaRPr lang="es-CO"/>
        </a:p>
      </dgm:t>
    </dgm:pt>
    <dgm:pt modelId="{4966E237-E8CA-4029-9AEF-00AA414042BD}" type="pres">
      <dgm:prSet presAssocID="{67849A09-29C5-42C7-9A32-DCAD89BF56AB}" presName="hierChild5" presStyleCnt="0"/>
      <dgm:spPr/>
    </dgm:pt>
    <dgm:pt modelId="{0F74AAC5-FF55-4673-A490-4ABF89BEB5A2}" type="pres">
      <dgm:prSet presAssocID="{F0823AE2-9D52-43A3-BCC5-77DACE2869CB}" presName="Name17" presStyleLbl="parChTrans1D3" presStyleIdx="1" presStyleCnt="6"/>
      <dgm:spPr/>
      <dgm:t>
        <a:bodyPr/>
        <a:lstStyle/>
        <a:p>
          <a:endParaRPr lang="es-ES"/>
        </a:p>
      </dgm:t>
    </dgm:pt>
    <dgm:pt modelId="{65E1B48D-93FB-4F56-8C2B-77D3268A77B1}" type="pres">
      <dgm:prSet presAssocID="{385373D7-0694-4904-9EED-DBD56ED41CD7}" presName="hierRoot3" presStyleCnt="0"/>
      <dgm:spPr/>
    </dgm:pt>
    <dgm:pt modelId="{6082A9C0-8ABA-4F91-826C-0020F623306F}" type="pres">
      <dgm:prSet presAssocID="{385373D7-0694-4904-9EED-DBD56ED41CD7}" presName="composite3" presStyleCnt="0"/>
      <dgm:spPr/>
    </dgm:pt>
    <dgm:pt modelId="{293F24A7-F9EC-45BB-9472-4F26BC8DB271}" type="pres">
      <dgm:prSet presAssocID="{385373D7-0694-4904-9EED-DBD56ED41CD7}" presName="background3" presStyleLbl="node3" presStyleIdx="1" presStyleCnt="6"/>
      <dgm:spPr/>
    </dgm:pt>
    <dgm:pt modelId="{BB2795E5-CC9D-4059-A572-1A842B0A08EF}" type="pres">
      <dgm:prSet presAssocID="{385373D7-0694-4904-9EED-DBD56ED41CD7}" presName="text3" presStyleLbl="fgAcc3" presStyleIdx="1" presStyleCnt="6" custScaleY="61696">
        <dgm:presLayoutVars>
          <dgm:chPref val="3"/>
        </dgm:presLayoutVars>
      </dgm:prSet>
      <dgm:spPr/>
      <dgm:t>
        <a:bodyPr/>
        <a:lstStyle/>
        <a:p>
          <a:endParaRPr lang="es-CO"/>
        </a:p>
      </dgm:t>
    </dgm:pt>
    <dgm:pt modelId="{B7EC5C2B-D395-4D2B-A251-DB53CC369427}" type="pres">
      <dgm:prSet presAssocID="{385373D7-0694-4904-9EED-DBD56ED41CD7}" presName="hierChild4" presStyleCnt="0"/>
      <dgm:spPr/>
    </dgm:pt>
    <dgm:pt modelId="{7973CF54-16E5-4754-A08E-F3E3A01EC655}" type="pres">
      <dgm:prSet presAssocID="{FB10B250-1EDB-492D-8D84-43D6F80F3CF0}" presName="Name23" presStyleLbl="parChTrans1D4" presStyleIdx="1" presStyleCnt="6"/>
      <dgm:spPr/>
      <dgm:t>
        <a:bodyPr/>
        <a:lstStyle/>
        <a:p>
          <a:endParaRPr lang="es-ES"/>
        </a:p>
      </dgm:t>
    </dgm:pt>
    <dgm:pt modelId="{A157E25C-89FB-4A0E-91F0-5D7FA8A87F17}" type="pres">
      <dgm:prSet presAssocID="{C1041668-7465-434D-A85C-70A9CA2785B1}" presName="hierRoot4" presStyleCnt="0"/>
      <dgm:spPr/>
    </dgm:pt>
    <dgm:pt modelId="{BD0EBAA2-125D-4DBC-A328-836EA49168BB}" type="pres">
      <dgm:prSet presAssocID="{C1041668-7465-434D-A85C-70A9CA2785B1}" presName="composite4" presStyleCnt="0"/>
      <dgm:spPr/>
    </dgm:pt>
    <dgm:pt modelId="{DBB74226-685F-4C91-BE10-F7997D9C310F}" type="pres">
      <dgm:prSet presAssocID="{C1041668-7465-434D-A85C-70A9CA2785B1}" presName="background4" presStyleLbl="node4" presStyleIdx="1" presStyleCnt="6"/>
      <dgm:spPr/>
    </dgm:pt>
    <dgm:pt modelId="{F71BB4D4-3B66-43A7-9429-63FBD1281C4F}" type="pres">
      <dgm:prSet presAssocID="{C1041668-7465-434D-A85C-70A9CA2785B1}" presName="text4" presStyleLbl="fgAcc4" presStyleIdx="1" presStyleCnt="6" custScaleY="185176">
        <dgm:presLayoutVars>
          <dgm:chPref val="3"/>
        </dgm:presLayoutVars>
      </dgm:prSet>
      <dgm:spPr/>
      <dgm:t>
        <a:bodyPr/>
        <a:lstStyle/>
        <a:p>
          <a:endParaRPr lang="es-CO"/>
        </a:p>
      </dgm:t>
    </dgm:pt>
    <dgm:pt modelId="{B9DD0DE8-B2C4-4BB3-9703-7447FB57563C}" type="pres">
      <dgm:prSet presAssocID="{C1041668-7465-434D-A85C-70A9CA2785B1}" presName="hierChild5" presStyleCnt="0"/>
      <dgm:spPr/>
    </dgm:pt>
    <dgm:pt modelId="{835D90F1-AD3B-456B-83DD-A8A5EC6AE4BC}" type="pres">
      <dgm:prSet presAssocID="{CE4E1FB3-2A41-41F1-998D-838F8542EEF5}" presName="Name10" presStyleLbl="parChTrans1D2" presStyleIdx="1" presStyleCnt="3"/>
      <dgm:spPr/>
      <dgm:t>
        <a:bodyPr/>
        <a:lstStyle/>
        <a:p>
          <a:endParaRPr lang="es-ES"/>
        </a:p>
      </dgm:t>
    </dgm:pt>
    <dgm:pt modelId="{3A8B4CE5-733E-48D0-B6C5-E038B3A981F7}" type="pres">
      <dgm:prSet presAssocID="{A74A83DC-0130-43A0-A516-969BCECBDF5C}" presName="hierRoot2" presStyleCnt="0"/>
      <dgm:spPr/>
    </dgm:pt>
    <dgm:pt modelId="{9B0F335C-418A-41B9-BACF-73F2050FAB7D}" type="pres">
      <dgm:prSet presAssocID="{A74A83DC-0130-43A0-A516-969BCECBDF5C}" presName="composite2" presStyleCnt="0"/>
      <dgm:spPr/>
    </dgm:pt>
    <dgm:pt modelId="{9394062B-0830-47D1-AAD5-1D4BC72F328B}" type="pres">
      <dgm:prSet presAssocID="{A74A83DC-0130-43A0-A516-969BCECBDF5C}" presName="background2" presStyleLbl="node2" presStyleIdx="1" presStyleCnt="3"/>
      <dgm:spPr/>
    </dgm:pt>
    <dgm:pt modelId="{4CF539FA-AFFC-4893-9F0F-ED26D803C322}" type="pres">
      <dgm:prSet presAssocID="{A74A83DC-0130-43A0-A516-969BCECBDF5C}" presName="text2" presStyleLbl="fgAcc2" presStyleIdx="1" presStyleCnt="3" custScaleY="81398">
        <dgm:presLayoutVars>
          <dgm:chPref val="3"/>
        </dgm:presLayoutVars>
      </dgm:prSet>
      <dgm:spPr/>
      <dgm:t>
        <a:bodyPr/>
        <a:lstStyle/>
        <a:p>
          <a:endParaRPr lang="es-CO"/>
        </a:p>
      </dgm:t>
    </dgm:pt>
    <dgm:pt modelId="{07937363-5ABA-47C7-983B-9262D095537D}" type="pres">
      <dgm:prSet presAssocID="{A74A83DC-0130-43A0-A516-969BCECBDF5C}" presName="hierChild3" presStyleCnt="0"/>
      <dgm:spPr/>
    </dgm:pt>
    <dgm:pt modelId="{B9DED361-6DB1-4982-B5BB-C27F99E83D84}" type="pres">
      <dgm:prSet presAssocID="{CF0AB13D-CEEB-4D33-855C-58CD859E33A0}" presName="Name17" presStyleLbl="parChTrans1D3" presStyleIdx="2" presStyleCnt="6"/>
      <dgm:spPr/>
      <dgm:t>
        <a:bodyPr/>
        <a:lstStyle/>
        <a:p>
          <a:endParaRPr lang="es-ES"/>
        </a:p>
      </dgm:t>
    </dgm:pt>
    <dgm:pt modelId="{F42A043D-37B2-4F25-8D7C-63C0229804A7}" type="pres">
      <dgm:prSet presAssocID="{148C2174-89EC-47AB-8E12-2457AFFC1A62}" presName="hierRoot3" presStyleCnt="0"/>
      <dgm:spPr/>
    </dgm:pt>
    <dgm:pt modelId="{2598B0AB-A292-4F63-BBD7-417909B5BDEA}" type="pres">
      <dgm:prSet presAssocID="{148C2174-89EC-47AB-8E12-2457AFFC1A62}" presName="composite3" presStyleCnt="0"/>
      <dgm:spPr/>
    </dgm:pt>
    <dgm:pt modelId="{A6527D46-AD08-4DBB-B5C5-F16C0D19CBED}" type="pres">
      <dgm:prSet presAssocID="{148C2174-89EC-47AB-8E12-2457AFFC1A62}" presName="background3" presStyleLbl="node3" presStyleIdx="2" presStyleCnt="6"/>
      <dgm:spPr/>
    </dgm:pt>
    <dgm:pt modelId="{05AB618C-34A6-4C61-8F2D-FEF16D49567A}" type="pres">
      <dgm:prSet presAssocID="{148C2174-89EC-47AB-8E12-2457AFFC1A62}" presName="text3" presStyleLbl="fgAcc3" presStyleIdx="2" presStyleCnt="6" custScaleY="60562">
        <dgm:presLayoutVars>
          <dgm:chPref val="3"/>
        </dgm:presLayoutVars>
      </dgm:prSet>
      <dgm:spPr/>
      <dgm:t>
        <a:bodyPr/>
        <a:lstStyle/>
        <a:p>
          <a:endParaRPr lang="es-CO"/>
        </a:p>
      </dgm:t>
    </dgm:pt>
    <dgm:pt modelId="{29B70100-521C-4E27-95BA-33871CF76E3F}" type="pres">
      <dgm:prSet presAssocID="{148C2174-89EC-47AB-8E12-2457AFFC1A62}" presName="hierChild4" presStyleCnt="0"/>
      <dgm:spPr/>
    </dgm:pt>
    <dgm:pt modelId="{2DEA61AA-B898-43E2-8FD5-E0B9E594DB1B}" type="pres">
      <dgm:prSet presAssocID="{E3BF5AFB-8AA6-4D91-84CC-87DB28282DA9}" presName="Name23" presStyleLbl="parChTrans1D4" presStyleIdx="2" presStyleCnt="6"/>
      <dgm:spPr/>
      <dgm:t>
        <a:bodyPr/>
        <a:lstStyle/>
        <a:p>
          <a:endParaRPr lang="es-ES"/>
        </a:p>
      </dgm:t>
    </dgm:pt>
    <dgm:pt modelId="{C5C15078-D26E-4AAA-8297-05AEA06F87DC}" type="pres">
      <dgm:prSet presAssocID="{C96051F2-D1E7-4E37-8BD5-7FF67E96A22E}" presName="hierRoot4" presStyleCnt="0"/>
      <dgm:spPr/>
    </dgm:pt>
    <dgm:pt modelId="{FE8A5110-0A5E-44E4-8217-9F044AF1CD80}" type="pres">
      <dgm:prSet presAssocID="{C96051F2-D1E7-4E37-8BD5-7FF67E96A22E}" presName="composite4" presStyleCnt="0"/>
      <dgm:spPr/>
    </dgm:pt>
    <dgm:pt modelId="{34B5D37B-EAB3-4E60-B060-0090285DFB79}" type="pres">
      <dgm:prSet presAssocID="{C96051F2-D1E7-4E37-8BD5-7FF67E96A22E}" presName="background4" presStyleLbl="node4" presStyleIdx="2" presStyleCnt="6"/>
      <dgm:spPr/>
    </dgm:pt>
    <dgm:pt modelId="{B5A72EE9-3861-4B3A-B71A-8AB4115C4999}" type="pres">
      <dgm:prSet presAssocID="{C96051F2-D1E7-4E37-8BD5-7FF67E96A22E}" presName="text4" presStyleLbl="fgAcc4" presStyleIdx="2" presStyleCnt="6" custScaleY="231591">
        <dgm:presLayoutVars>
          <dgm:chPref val="3"/>
        </dgm:presLayoutVars>
      </dgm:prSet>
      <dgm:spPr/>
      <dgm:t>
        <a:bodyPr/>
        <a:lstStyle/>
        <a:p>
          <a:endParaRPr lang="es-CO"/>
        </a:p>
      </dgm:t>
    </dgm:pt>
    <dgm:pt modelId="{4381E7C3-947A-46E5-8846-1F47C7163B1C}" type="pres">
      <dgm:prSet presAssocID="{C96051F2-D1E7-4E37-8BD5-7FF67E96A22E}" presName="hierChild5" presStyleCnt="0"/>
      <dgm:spPr/>
    </dgm:pt>
    <dgm:pt modelId="{77435601-CB26-468B-AD12-C035B9C4A4A8}" type="pres">
      <dgm:prSet presAssocID="{7B28211B-AF5B-4761-97B4-D8E1F375747A}" presName="Name17" presStyleLbl="parChTrans1D3" presStyleIdx="3" presStyleCnt="6"/>
      <dgm:spPr/>
      <dgm:t>
        <a:bodyPr/>
        <a:lstStyle/>
        <a:p>
          <a:endParaRPr lang="es-ES"/>
        </a:p>
      </dgm:t>
    </dgm:pt>
    <dgm:pt modelId="{AD67C64F-4B46-4E4F-B198-B11551B741EB}" type="pres">
      <dgm:prSet presAssocID="{62EF9F14-0D09-4D76-87DC-94709C6E7642}" presName="hierRoot3" presStyleCnt="0"/>
      <dgm:spPr/>
    </dgm:pt>
    <dgm:pt modelId="{8C0D3E96-29B0-467C-9458-8A126FD0932C}" type="pres">
      <dgm:prSet presAssocID="{62EF9F14-0D09-4D76-87DC-94709C6E7642}" presName="composite3" presStyleCnt="0"/>
      <dgm:spPr/>
    </dgm:pt>
    <dgm:pt modelId="{84142B05-2DB7-4A8F-A742-95B07CDDE93B}" type="pres">
      <dgm:prSet presAssocID="{62EF9F14-0D09-4D76-87DC-94709C6E7642}" presName="background3" presStyleLbl="node3" presStyleIdx="3" presStyleCnt="6"/>
      <dgm:spPr/>
    </dgm:pt>
    <dgm:pt modelId="{0FC86B1C-BFC4-468B-A64D-0794518CC7AA}" type="pres">
      <dgm:prSet presAssocID="{62EF9F14-0D09-4D76-87DC-94709C6E7642}" presName="text3" presStyleLbl="fgAcc3" presStyleIdx="3" presStyleCnt="6" custScaleY="58662">
        <dgm:presLayoutVars>
          <dgm:chPref val="3"/>
        </dgm:presLayoutVars>
      </dgm:prSet>
      <dgm:spPr/>
      <dgm:t>
        <a:bodyPr/>
        <a:lstStyle/>
        <a:p>
          <a:endParaRPr lang="es-CO"/>
        </a:p>
      </dgm:t>
    </dgm:pt>
    <dgm:pt modelId="{112AA94E-9317-4EF5-BEBC-62508C7CD757}" type="pres">
      <dgm:prSet presAssocID="{62EF9F14-0D09-4D76-87DC-94709C6E7642}" presName="hierChild4" presStyleCnt="0"/>
      <dgm:spPr/>
    </dgm:pt>
    <dgm:pt modelId="{F4774A3E-2162-4169-BD0B-60704AF15867}" type="pres">
      <dgm:prSet presAssocID="{2CA76CEB-2791-44DE-90D7-C89054B16C93}" presName="Name23" presStyleLbl="parChTrans1D4" presStyleIdx="3" presStyleCnt="6"/>
      <dgm:spPr/>
      <dgm:t>
        <a:bodyPr/>
        <a:lstStyle/>
        <a:p>
          <a:endParaRPr lang="es-ES"/>
        </a:p>
      </dgm:t>
    </dgm:pt>
    <dgm:pt modelId="{B54DEF80-1D78-4C62-A568-B03D282E3DCB}" type="pres">
      <dgm:prSet presAssocID="{B3697591-3A06-4077-833C-CEF335E1171E}" presName="hierRoot4" presStyleCnt="0"/>
      <dgm:spPr/>
    </dgm:pt>
    <dgm:pt modelId="{E425FA8B-520D-4311-A03A-B86A98F80C36}" type="pres">
      <dgm:prSet presAssocID="{B3697591-3A06-4077-833C-CEF335E1171E}" presName="composite4" presStyleCnt="0"/>
      <dgm:spPr/>
    </dgm:pt>
    <dgm:pt modelId="{24C9D8BD-0F75-4055-873F-9C25ED870E7E}" type="pres">
      <dgm:prSet presAssocID="{B3697591-3A06-4077-833C-CEF335E1171E}" presName="background4" presStyleLbl="node4" presStyleIdx="3" presStyleCnt="6"/>
      <dgm:spPr/>
    </dgm:pt>
    <dgm:pt modelId="{FD9C7326-2CD1-4E97-8581-E47B13BEA75B}" type="pres">
      <dgm:prSet presAssocID="{B3697591-3A06-4077-833C-CEF335E1171E}" presName="text4" presStyleLbl="fgAcc4" presStyleIdx="3" presStyleCnt="6" custScaleY="275955">
        <dgm:presLayoutVars>
          <dgm:chPref val="3"/>
        </dgm:presLayoutVars>
      </dgm:prSet>
      <dgm:spPr/>
      <dgm:t>
        <a:bodyPr/>
        <a:lstStyle/>
        <a:p>
          <a:endParaRPr lang="es-CO"/>
        </a:p>
      </dgm:t>
    </dgm:pt>
    <dgm:pt modelId="{D97A36D8-1E9E-46CB-93A6-89022FE0EC80}" type="pres">
      <dgm:prSet presAssocID="{B3697591-3A06-4077-833C-CEF335E1171E}" presName="hierChild5" presStyleCnt="0"/>
      <dgm:spPr/>
    </dgm:pt>
    <dgm:pt modelId="{F3BC9EC4-17DC-429D-999F-8B5A88747075}" type="pres">
      <dgm:prSet presAssocID="{DDCF0468-3EB9-45E5-9ED9-EEF05A09876A}" presName="Name10" presStyleLbl="parChTrans1D2" presStyleIdx="2" presStyleCnt="3"/>
      <dgm:spPr/>
      <dgm:t>
        <a:bodyPr/>
        <a:lstStyle/>
        <a:p>
          <a:endParaRPr lang="es-ES"/>
        </a:p>
      </dgm:t>
    </dgm:pt>
    <dgm:pt modelId="{A6B3F93B-8D0E-492F-A2D2-5E3F91DD8618}" type="pres">
      <dgm:prSet presAssocID="{D38BA99F-1F56-403F-B060-417C2E780276}" presName="hierRoot2" presStyleCnt="0"/>
      <dgm:spPr/>
    </dgm:pt>
    <dgm:pt modelId="{30359814-76D0-41BB-B3BF-F650E28E8070}" type="pres">
      <dgm:prSet presAssocID="{D38BA99F-1F56-403F-B060-417C2E780276}" presName="composite2" presStyleCnt="0"/>
      <dgm:spPr/>
    </dgm:pt>
    <dgm:pt modelId="{760B149A-B429-464E-9693-E49E90634BFC}" type="pres">
      <dgm:prSet presAssocID="{D38BA99F-1F56-403F-B060-417C2E780276}" presName="background2" presStyleLbl="node2" presStyleIdx="2" presStyleCnt="3"/>
      <dgm:spPr/>
    </dgm:pt>
    <dgm:pt modelId="{046B0306-4A83-4F52-9D06-003846C4BF07}" type="pres">
      <dgm:prSet presAssocID="{D38BA99F-1F56-403F-B060-417C2E780276}" presName="text2" presStyleLbl="fgAcc2" presStyleIdx="2" presStyleCnt="3" custScaleY="78364">
        <dgm:presLayoutVars>
          <dgm:chPref val="3"/>
        </dgm:presLayoutVars>
      </dgm:prSet>
      <dgm:spPr/>
      <dgm:t>
        <a:bodyPr/>
        <a:lstStyle/>
        <a:p>
          <a:endParaRPr lang="es-CO"/>
        </a:p>
      </dgm:t>
    </dgm:pt>
    <dgm:pt modelId="{EBDB9241-7DF1-44F5-85C9-BD413CDA218B}" type="pres">
      <dgm:prSet presAssocID="{D38BA99F-1F56-403F-B060-417C2E780276}" presName="hierChild3" presStyleCnt="0"/>
      <dgm:spPr/>
    </dgm:pt>
    <dgm:pt modelId="{6C75327F-31BB-423E-9BC8-B1CAF8AD6D03}" type="pres">
      <dgm:prSet presAssocID="{7566E462-2D5D-4B2A-926E-46E9A8253F1D}" presName="Name17" presStyleLbl="parChTrans1D3" presStyleIdx="4" presStyleCnt="6"/>
      <dgm:spPr/>
      <dgm:t>
        <a:bodyPr/>
        <a:lstStyle/>
        <a:p>
          <a:endParaRPr lang="es-ES"/>
        </a:p>
      </dgm:t>
    </dgm:pt>
    <dgm:pt modelId="{9AA48A59-BEF0-4E52-94D9-8A84FFF01614}" type="pres">
      <dgm:prSet presAssocID="{4794DF34-4440-4D5D-8B9B-E5A30BF2A174}" presName="hierRoot3" presStyleCnt="0"/>
      <dgm:spPr/>
    </dgm:pt>
    <dgm:pt modelId="{E3172266-3E61-4D83-8A86-614BDC87EF84}" type="pres">
      <dgm:prSet presAssocID="{4794DF34-4440-4D5D-8B9B-E5A30BF2A174}" presName="composite3" presStyleCnt="0"/>
      <dgm:spPr/>
    </dgm:pt>
    <dgm:pt modelId="{1275C488-8627-49C4-95AF-2BFF705C1F31}" type="pres">
      <dgm:prSet presAssocID="{4794DF34-4440-4D5D-8B9B-E5A30BF2A174}" presName="background3" presStyleLbl="node3" presStyleIdx="4" presStyleCnt="6"/>
      <dgm:spPr/>
    </dgm:pt>
    <dgm:pt modelId="{29D27C47-DB73-45E4-A87D-F9AC4A4F4AE2}" type="pres">
      <dgm:prSet presAssocID="{4794DF34-4440-4D5D-8B9B-E5A30BF2A174}" presName="text3" presStyleLbl="fgAcc3" presStyleIdx="4" presStyleCnt="6" custScaleY="64729">
        <dgm:presLayoutVars>
          <dgm:chPref val="3"/>
        </dgm:presLayoutVars>
      </dgm:prSet>
      <dgm:spPr/>
      <dgm:t>
        <a:bodyPr/>
        <a:lstStyle/>
        <a:p>
          <a:endParaRPr lang="es-CO"/>
        </a:p>
      </dgm:t>
    </dgm:pt>
    <dgm:pt modelId="{5215E94B-E1FA-4C47-B7AD-98E7F38B1563}" type="pres">
      <dgm:prSet presAssocID="{4794DF34-4440-4D5D-8B9B-E5A30BF2A174}" presName="hierChild4" presStyleCnt="0"/>
      <dgm:spPr/>
    </dgm:pt>
    <dgm:pt modelId="{CB1FA65D-39E8-40E0-8CC7-13E08AD85C6F}" type="pres">
      <dgm:prSet presAssocID="{A14CAA02-19EC-4FEA-BEAD-BA43D29D81D2}" presName="Name23" presStyleLbl="parChTrans1D4" presStyleIdx="4" presStyleCnt="6"/>
      <dgm:spPr/>
      <dgm:t>
        <a:bodyPr/>
        <a:lstStyle/>
        <a:p>
          <a:endParaRPr lang="es-ES"/>
        </a:p>
      </dgm:t>
    </dgm:pt>
    <dgm:pt modelId="{4ED14E3D-0D88-464A-9A29-6454A2A98F94}" type="pres">
      <dgm:prSet presAssocID="{8B8CA66D-584D-4ECA-9B01-CE92401B82C8}" presName="hierRoot4" presStyleCnt="0"/>
      <dgm:spPr/>
    </dgm:pt>
    <dgm:pt modelId="{27C748AC-389B-4FB7-96AD-C43AF85ADE5D}" type="pres">
      <dgm:prSet presAssocID="{8B8CA66D-584D-4ECA-9B01-CE92401B82C8}" presName="composite4" presStyleCnt="0"/>
      <dgm:spPr/>
    </dgm:pt>
    <dgm:pt modelId="{978A9AF2-B99A-460B-A509-6500EC008122}" type="pres">
      <dgm:prSet presAssocID="{8B8CA66D-584D-4ECA-9B01-CE92401B82C8}" presName="background4" presStyleLbl="node4" presStyleIdx="4" presStyleCnt="6"/>
      <dgm:spPr/>
    </dgm:pt>
    <dgm:pt modelId="{D196A86E-0470-45C6-93FE-625E46BE0F88}" type="pres">
      <dgm:prSet presAssocID="{8B8CA66D-584D-4ECA-9B01-CE92401B82C8}" presName="text4" presStyleLbl="fgAcc4" presStyleIdx="4" presStyleCnt="6" custScaleY="164984">
        <dgm:presLayoutVars>
          <dgm:chPref val="3"/>
        </dgm:presLayoutVars>
      </dgm:prSet>
      <dgm:spPr/>
      <dgm:t>
        <a:bodyPr/>
        <a:lstStyle/>
        <a:p>
          <a:endParaRPr lang="es-CO"/>
        </a:p>
      </dgm:t>
    </dgm:pt>
    <dgm:pt modelId="{362CCDAE-2F86-445E-9815-178E323C2BD2}" type="pres">
      <dgm:prSet presAssocID="{8B8CA66D-584D-4ECA-9B01-CE92401B82C8}" presName="hierChild5" presStyleCnt="0"/>
      <dgm:spPr/>
    </dgm:pt>
    <dgm:pt modelId="{9659466D-8115-4493-9F17-8A6D0B942E90}" type="pres">
      <dgm:prSet presAssocID="{7D52674C-96D2-4174-8E9E-2654FFAFEDEB}" presName="Name17" presStyleLbl="parChTrans1D3" presStyleIdx="5" presStyleCnt="6"/>
      <dgm:spPr/>
      <dgm:t>
        <a:bodyPr/>
        <a:lstStyle/>
        <a:p>
          <a:endParaRPr lang="es-ES"/>
        </a:p>
      </dgm:t>
    </dgm:pt>
    <dgm:pt modelId="{2AE04DA4-82E6-4957-857E-8D56F4E103F7}" type="pres">
      <dgm:prSet presAssocID="{3CAEDCDD-90FB-40B8-953F-E40561D7B447}" presName="hierRoot3" presStyleCnt="0"/>
      <dgm:spPr/>
    </dgm:pt>
    <dgm:pt modelId="{23AD9132-9AE6-4B02-93C6-A7E1D3D01A98}" type="pres">
      <dgm:prSet presAssocID="{3CAEDCDD-90FB-40B8-953F-E40561D7B447}" presName="composite3" presStyleCnt="0"/>
      <dgm:spPr/>
    </dgm:pt>
    <dgm:pt modelId="{CAD7EE8B-D58C-46ED-9B93-570E96E8D78A}" type="pres">
      <dgm:prSet presAssocID="{3CAEDCDD-90FB-40B8-953F-E40561D7B447}" presName="background3" presStyleLbl="node3" presStyleIdx="5" presStyleCnt="6"/>
      <dgm:spPr/>
    </dgm:pt>
    <dgm:pt modelId="{C6AC8A62-8DE6-4EB2-9238-0BAE13D71101}" type="pres">
      <dgm:prSet presAssocID="{3CAEDCDD-90FB-40B8-953F-E40561D7B447}" presName="text3" presStyleLbl="fgAcc3" presStyleIdx="5" presStyleCnt="6" custScaleY="67763">
        <dgm:presLayoutVars>
          <dgm:chPref val="3"/>
        </dgm:presLayoutVars>
      </dgm:prSet>
      <dgm:spPr/>
      <dgm:t>
        <a:bodyPr/>
        <a:lstStyle/>
        <a:p>
          <a:endParaRPr lang="es-ES"/>
        </a:p>
      </dgm:t>
    </dgm:pt>
    <dgm:pt modelId="{314286DE-2DAE-48E4-B03A-7A48AB51B968}" type="pres">
      <dgm:prSet presAssocID="{3CAEDCDD-90FB-40B8-953F-E40561D7B447}" presName="hierChild4" presStyleCnt="0"/>
      <dgm:spPr/>
    </dgm:pt>
    <dgm:pt modelId="{0B327B97-4C89-4248-8FE9-0681663C132B}" type="pres">
      <dgm:prSet presAssocID="{15A43344-7B88-4E65-865C-FA3CD1F1F0CD}" presName="Name23" presStyleLbl="parChTrans1D4" presStyleIdx="5" presStyleCnt="6"/>
      <dgm:spPr/>
      <dgm:t>
        <a:bodyPr/>
        <a:lstStyle/>
        <a:p>
          <a:endParaRPr lang="es-ES"/>
        </a:p>
      </dgm:t>
    </dgm:pt>
    <dgm:pt modelId="{FB0968AC-F486-4200-B0C3-BA9E3373B298}" type="pres">
      <dgm:prSet presAssocID="{AAAAEC83-33E7-4A92-B9FC-4B34C9CAD58E}" presName="hierRoot4" presStyleCnt="0"/>
      <dgm:spPr/>
    </dgm:pt>
    <dgm:pt modelId="{43855CC8-EE7A-4A40-8E25-A56276F33A46}" type="pres">
      <dgm:prSet presAssocID="{AAAAEC83-33E7-4A92-B9FC-4B34C9CAD58E}" presName="composite4" presStyleCnt="0"/>
      <dgm:spPr/>
    </dgm:pt>
    <dgm:pt modelId="{7630C8C9-D6EC-4F11-B3B7-FB0D1CE94CEC}" type="pres">
      <dgm:prSet presAssocID="{AAAAEC83-33E7-4A92-B9FC-4B34C9CAD58E}" presName="background4" presStyleLbl="node4" presStyleIdx="5" presStyleCnt="6"/>
      <dgm:spPr/>
    </dgm:pt>
    <dgm:pt modelId="{AC2123D1-35C8-4BC9-A1C9-BE158987D052}" type="pres">
      <dgm:prSet presAssocID="{AAAAEC83-33E7-4A92-B9FC-4B34C9CAD58E}" presName="text4" presStyleLbl="fgAcc4" presStyleIdx="5" presStyleCnt="6" custScaleY="283164">
        <dgm:presLayoutVars>
          <dgm:chPref val="3"/>
        </dgm:presLayoutVars>
      </dgm:prSet>
      <dgm:spPr/>
      <dgm:t>
        <a:bodyPr/>
        <a:lstStyle/>
        <a:p>
          <a:endParaRPr lang="es-CO"/>
        </a:p>
      </dgm:t>
    </dgm:pt>
    <dgm:pt modelId="{7057FFBD-66C7-428B-9506-E8F76AF99BA4}" type="pres">
      <dgm:prSet presAssocID="{AAAAEC83-33E7-4A92-B9FC-4B34C9CAD58E}" presName="hierChild5" presStyleCnt="0"/>
      <dgm:spPr/>
    </dgm:pt>
  </dgm:ptLst>
  <dgm:cxnLst>
    <dgm:cxn modelId="{A1D5CC9B-1E78-4323-A08C-E78FDE32F839}" srcId="{8006216F-0DA0-486F-AD98-7874320018E1}" destId="{BAFCA071-0499-48B4-B138-F65C0FE8FD5A}" srcOrd="0" destOrd="0" parTransId="{7C72BF18-CC11-49BF-B889-54B8F6446CC9}" sibTransId="{27C2EDE6-78AF-4E7E-8BBA-8FCBB5D1D98D}"/>
    <dgm:cxn modelId="{068D4C7D-2CF4-4A38-8553-FCD972F852FF}" type="presOf" srcId="{8006216F-0DA0-486F-AD98-7874320018E1}" destId="{4717D5A6-53C3-4568-9FB6-8377D14CA0F8}" srcOrd="0" destOrd="0" presId="urn:microsoft.com/office/officeart/2005/8/layout/hierarchy1"/>
    <dgm:cxn modelId="{5AEEF98B-99B7-4BDE-A34B-3021F033F024}" type="presOf" srcId="{C96051F2-D1E7-4E37-8BD5-7FF67E96A22E}" destId="{B5A72EE9-3861-4B3A-B71A-8AB4115C4999}" srcOrd="0" destOrd="0" presId="urn:microsoft.com/office/officeart/2005/8/layout/hierarchy1"/>
    <dgm:cxn modelId="{681926EC-6651-4387-8FA4-5D8DF7F41960}" srcId="{BAFCA071-0499-48B4-B138-F65C0FE8FD5A}" destId="{5EAF94E5-1930-4E2C-833A-B28254CCDC62}" srcOrd="0" destOrd="0" parTransId="{CE7438DD-5901-470E-B909-270819350948}" sibTransId="{82810DD8-9407-4E72-907A-E2DB372FEB77}"/>
    <dgm:cxn modelId="{A6C13817-549F-46C7-8DEF-66FFCBC26599}" type="presOf" srcId="{7C72BF18-CC11-49BF-B889-54B8F6446CC9}" destId="{F05E21CE-5D91-4E21-8746-2EFFA12E8F2A}" srcOrd="0" destOrd="0" presId="urn:microsoft.com/office/officeart/2005/8/layout/hierarchy1"/>
    <dgm:cxn modelId="{B13DCFDC-058D-40A0-B0FF-3B44E991E642}" srcId="{3CAEDCDD-90FB-40B8-953F-E40561D7B447}" destId="{AAAAEC83-33E7-4A92-B9FC-4B34C9CAD58E}" srcOrd="0" destOrd="0" parTransId="{15A43344-7B88-4E65-865C-FA3CD1F1F0CD}" sibTransId="{EBEDA9F4-8BB2-4C45-90CE-953A19C20021}"/>
    <dgm:cxn modelId="{A4383D1B-F464-472A-AD38-3D9CA85B723C}" type="presOf" srcId="{C1041668-7465-434D-A85C-70A9CA2785B1}" destId="{F71BB4D4-3B66-43A7-9429-63FBD1281C4F}" srcOrd="0" destOrd="0" presId="urn:microsoft.com/office/officeart/2005/8/layout/hierarchy1"/>
    <dgm:cxn modelId="{294EB28B-4294-4548-8365-572AE653C9EA}" type="presOf" srcId="{A74A83DC-0130-43A0-A516-969BCECBDF5C}" destId="{4CF539FA-AFFC-4893-9F0F-ED26D803C322}" srcOrd="0" destOrd="0" presId="urn:microsoft.com/office/officeart/2005/8/layout/hierarchy1"/>
    <dgm:cxn modelId="{EB51FC5E-085A-4A0B-8E8E-2057283CF87D}" srcId="{D38BA99F-1F56-403F-B060-417C2E780276}" destId="{3CAEDCDD-90FB-40B8-953F-E40561D7B447}" srcOrd="1" destOrd="0" parTransId="{7D52674C-96D2-4174-8E9E-2654FFAFEDEB}" sibTransId="{D9AEF6DA-A63F-4E01-AD86-F15E3F609653}"/>
    <dgm:cxn modelId="{7CF7A86E-0C09-4513-B95B-AD73E414C720}" type="presOf" srcId="{2CA76CEB-2791-44DE-90D7-C89054B16C93}" destId="{F4774A3E-2162-4169-BD0B-60704AF15867}" srcOrd="0" destOrd="0" presId="urn:microsoft.com/office/officeart/2005/8/layout/hierarchy1"/>
    <dgm:cxn modelId="{577C3783-528B-4459-9DBE-BFDA767E7AC5}" type="presOf" srcId="{DDCF0468-3EB9-45E5-9ED9-EEF05A09876A}" destId="{F3BC9EC4-17DC-429D-999F-8B5A88747075}" srcOrd="0" destOrd="0" presId="urn:microsoft.com/office/officeart/2005/8/layout/hierarchy1"/>
    <dgm:cxn modelId="{370D3F74-6297-4CCE-890F-14FDF97672B8}" type="presOf" srcId="{5EAF94E5-1930-4E2C-833A-B28254CCDC62}" destId="{6EDBC71A-DE2B-43F5-B34D-DE17356F6E8C}" srcOrd="0" destOrd="0" presId="urn:microsoft.com/office/officeart/2005/8/layout/hierarchy1"/>
    <dgm:cxn modelId="{5637359F-FFE6-4A4B-ABED-D7D0CF2966C1}" type="presOf" srcId="{CE4E1FB3-2A41-41F1-998D-838F8542EEF5}" destId="{835D90F1-AD3B-456B-83DD-A8A5EC6AE4BC}" srcOrd="0" destOrd="0" presId="urn:microsoft.com/office/officeart/2005/8/layout/hierarchy1"/>
    <dgm:cxn modelId="{3892548F-21CD-4AF7-A723-3BC06EA4EA6C}" type="presOf" srcId="{3CAEDCDD-90FB-40B8-953F-E40561D7B447}" destId="{C6AC8A62-8DE6-4EB2-9238-0BAE13D71101}" srcOrd="0" destOrd="0" presId="urn:microsoft.com/office/officeart/2005/8/layout/hierarchy1"/>
    <dgm:cxn modelId="{3141D853-5363-456C-A9AE-35793FF7ECF8}" type="presOf" srcId="{F0823AE2-9D52-43A3-BCC5-77DACE2869CB}" destId="{0F74AAC5-FF55-4673-A490-4ABF89BEB5A2}" srcOrd="0" destOrd="0" presId="urn:microsoft.com/office/officeart/2005/8/layout/hierarchy1"/>
    <dgm:cxn modelId="{5A0738EC-0080-4BFD-AD3F-1136940680E7}" type="presOf" srcId="{7D52674C-96D2-4174-8E9E-2654FFAFEDEB}" destId="{9659466D-8115-4493-9F17-8A6D0B942E90}" srcOrd="0" destOrd="0" presId="urn:microsoft.com/office/officeart/2005/8/layout/hierarchy1"/>
    <dgm:cxn modelId="{8AEC35CD-B5F5-4571-9EBF-A0F8A53D6A96}" srcId="{E04034A6-B378-49A2-AB12-469F0926D6CC}" destId="{8006216F-0DA0-486F-AD98-7874320018E1}" srcOrd="0" destOrd="0" parTransId="{C83C98B7-4E04-4402-8B6D-A50DCEFD1301}" sibTransId="{EDCA1491-90CA-4A4B-87B2-B210A497C777}"/>
    <dgm:cxn modelId="{08BD03E4-2640-431B-8430-74DCBAD8A1DE}" type="presOf" srcId="{AAAAEC83-33E7-4A92-B9FC-4B34C9CAD58E}" destId="{AC2123D1-35C8-4BC9-A1C9-BE158987D052}" srcOrd="0" destOrd="0" presId="urn:microsoft.com/office/officeart/2005/8/layout/hierarchy1"/>
    <dgm:cxn modelId="{BA5DA160-8E5F-4B57-B7BB-534B3F52BC22}" type="presOf" srcId="{148C2174-89EC-47AB-8E12-2457AFFC1A62}" destId="{05AB618C-34A6-4C61-8F2D-FEF16D49567A}" srcOrd="0" destOrd="0" presId="urn:microsoft.com/office/officeart/2005/8/layout/hierarchy1"/>
    <dgm:cxn modelId="{B43BC025-CF5F-48B9-94C1-43E418E7C21F}" srcId="{A74A83DC-0130-43A0-A516-969BCECBDF5C}" destId="{148C2174-89EC-47AB-8E12-2457AFFC1A62}" srcOrd="0" destOrd="0" parTransId="{CF0AB13D-CEEB-4D33-855C-58CD859E33A0}" sibTransId="{45EF648A-DF5F-4247-B4FE-F58461440F3E}"/>
    <dgm:cxn modelId="{5294A90D-09E5-42F2-9125-A6D65254CF30}" type="presOf" srcId="{4794DF34-4440-4D5D-8B9B-E5A30BF2A174}" destId="{29D27C47-DB73-45E4-A87D-F9AC4A4F4AE2}" srcOrd="0" destOrd="0" presId="urn:microsoft.com/office/officeart/2005/8/layout/hierarchy1"/>
    <dgm:cxn modelId="{482AEE2E-3EC8-4F5A-9DAF-9C658F458CAF}" type="presOf" srcId="{E3BF5AFB-8AA6-4D91-84CC-87DB28282DA9}" destId="{2DEA61AA-B898-43E2-8FD5-E0B9E594DB1B}" srcOrd="0" destOrd="0" presId="urn:microsoft.com/office/officeart/2005/8/layout/hierarchy1"/>
    <dgm:cxn modelId="{2F879975-EF8E-4BCA-A8E0-84223D403333}" type="presOf" srcId="{CF0AB13D-CEEB-4D33-855C-58CD859E33A0}" destId="{B9DED361-6DB1-4982-B5BB-C27F99E83D84}" srcOrd="0" destOrd="0" presId="urn:microsoft.com/office/officeart/2005/8/layout/hierarchy1"/>
    <dgm:cxn modelId="{1D41CE4E-A211-4888-8416-1ED518D97AAA}" srcId="{385373D7-0694-4904-9EED-DBD56ED41CD7}" destId="{C1041668-7465-434D-A85C-70A9CA2785B1}" srcOrd="0" destOrd="0" parTransId="{FB10B250-1EDB-492D-8D84-43D6F80F3CF0}" sibTransId="{4DB74D5F-1289-4BC3-8F0F-EE226EC777BF}"/>
    <dgm:cxn modelId="{48D56088-0DE7-48A2-8C2F-CD29344F2064}" srcId="{BAFCA071-0499-48B4-B138-F65C0FE8FD5A}" destId="{385373D7-0694-4904-9EED-DBD56ED41CD7}" srcOrd="1" destOrd="0" parTransId="{F0823AE2-9D52-43A3-BCC5-77DACE2869CB}" sibTransId="{4096EC32-9247-4626-8B61-87DDF2487AE1}"/>
    <dgm:cxn modelId="{F7F1E57E-0E68-4345-9F73-E1F08F9B0955}" type="presOf" srcId="{BAFCA071-0499-48B4-B138-F65C0FE8FD5A}" destId="{E92BD890-0F8B-44CB-8BE9-CFA0A54E6A49}" srcOrd="0" destOrd="0" presId="urn:microsoft.com/office/officeart/2005/8/layout/hierarchy1"/>
    <dgm:cxn modelId="{0404092D-CAFE-4699-BD94-923B0B10EEB7}" type="presOf" srcId="{7B28211B-AF5B-4761-97B4-D8E1F375747A}" destId="{77435601-CB26-468B-AD12-C035B9C4A4A8}" srcOrd="0" destOrd="0" presId="urn:microsoft.com/office/officeart/2005/8/layout/hierarchy1"/>
    <dgm:cxn modelId="{761BCD64-BD93-4F12-BF59-0397A9BFCC49}" type="presOf" srcId="{E04034A6-B378-49A2-AB12-469F0926D6CC}" destId="{539857B2-8B0B-4BE0-A399-3DC5FADA3CFA}" srcOrd="0" destOrd="0" presId="urn:microsoft.com/office/officeart/2005/8/layout/hierarchy1"/>
    <dgm:cxn modelId="{104473E8-B1E1-4D3E-8DF6-3AFB11CC0A1E}" type="presOf" srcId="{15A43344-7B88-4E65-865C-FA3CD1F1F0CD}" destId="{0B327B97-4C89-4248-8FE9-0681663C132B}" srcOrd="0" destOrd="0" presId="urn:microsoft.com/office/officeart/2005/8/layout/hierarchy1"/>
    <dgm:cxn modelId="{FDBDBF59-96F6-45C2-96D8-291A67528548}" srcId="{148C2174-89EC-47AB-8E12-2457AFFC1A62}" destId="{C96051F2-D1E7-4E37-8BD5-7FF67E96A22E}" srcOrd="0" destOrd="0" parTransId="{E3BF5AFB-8AA6-4D91-84CC-87DB28282DA9}" sibTransId="{13BB2E0E-42DD-4B75-8933-5EC6369EFA27}"/>
    <dgm:cxn modelId="{DBBF793D-37DC-4B20-9BB4-7357F2C64286}" type="presOf" srcId="{62EF9F14-0D09-4D76-87DC-94709C6E7642}" destId="{0FC86B1C-BFC4-468B-A64D-0794518CC7AA}" srcOrd="0" destOrd="0" presId="urn:microsoft.com/office/officeart/2005/8/layout/hierarchy1"/>
    <dgm:cxn modelId="{CF4D0507-1D98-4DA0-B8FD-682E552CE582}" srcId="{8006216F-0DA0-486F-AD98-7874320018E1}" destId="{D38BA99F-1F56-403F-B060-417C2E780276}" srcOrd="2" destOrd="0" parTransId="{DDCF0468-3EB9-45E5-9ED9-EEF05A09876A}" sibTransId="{66B9B491-255C-4DC0-A544-20AADC975133}"/>
    <dgm:cxn modelId="{1B936A13-44FC-47E0-881A-5663BDF38414}" type="presOf" srcId="{D38BA99F-1F56-403F-B060-417C2E780276}" destId="{046B0306-4A83-4F52-9D06-003846C4BF07}" srcOrd="0" destOrd="0" presId="urn:microsoft.com/office/officeart/2005/8/layout/hierarchy1"/>
    <dgm:cxn modelId="{874F71B6-C329-403B-9059-7A5348BB638F}" type="presOf" srcId="{CE7438DD-5901-470E-B909-270819350948}" destId="{734082D0-F311-407A-BD66-9024E66B934A}" srcOrd="0" destOrd="0" presId="urn:microsoft.com/office/officeart/2005/8/layout/hierarchy1"/>
    <dgm:cxn modelId="{0F8F0694-4DE7-4D2E-AEDA-E7191A2C4413}" type="presOf" srcId="{8B8CA66D-584D-4ECA-9B01-CE92401B82C8}" destId="{D196A86E-0470-45C6-93FE-625E46BE0F88}" srcOrd="0" destOrd="0" presId="urn:microsoft.com/office/officeart/2005/8/layout/hierarchy1"/>
    <dgm:cxn modelId="{91707070-2A32-46C7-B925-7DD77412DF96}" type="presOf" srcId="{B3697591-3A06-4077-833C-CEF335E1171E}" destId="{FD9C7326-2CD1-4E97-8581-E47B13BEA75B}" srcOrd="0" destOrd="0" presId="urn:microsoft.com/office/officeart/2005/8/layout/hierarchy1"/>
    <dgm:cxn modelId="{8367F5CD-8998-4F23-9F22-C7036D42C7E3}" type="presOf" srcId="{7566E462-2D5D-4B2A-926E-46E9A8253F1D}" destId="{6C75327F-31BB-423E-9BC8-B1CAF8AD6D03}" srcOrd="0" destOrd="0" presId="urn:microsoft.com/office/officeart/2005/8/layout/hierarchy1"/>
    <dgm:cxn modelId="{AD7FCE43-742E-40D5-BB13-929E1E584DE9}" type="presOf" srcId="{A14CAA02-19EC-4FEA-BEAD-BA43D29D81D2}" destId="{CB1FA65D-39E8-40E0-8CC7-13E08AD85C6F}" srcOrd="0" destOrd="0" presId="urn:microsoft.com/office/officeart/2005/8/layout/hierarchy1"/>
    <dgm:cxn modelId="{A9EA69D5-8CDF-4A27-B605-27AE7DDDA975}" srcId="{5EAF94E5-1930-4E2C-833A-B28254CCDC62}" destId="{67849A09-29C5-42C7-9A32-DCAD89BF56AB}" srcOrd="0" destOrd="0" parTransId="{FE039B0A-7389-4B42-8E04-22F7E95B5CFC}" sibTransId="{CC23BC55-A8D8-4156-9C81-581C133ADA41}"/>
    <dgm:cxn modelId="{CABED286-6F5C-43F2-B642-7F3EAD68FB98}" srcId="{8006216F-0DA0-486F-AD98-7874320018E1}" destId="{A74A83DC-0130-43A0-A516-969BCECBDF5C}" srcOrd="1" destOrd="0" parTransId="{CE4E1FB3-2A41-41F1-998D-838F8542EEF5}" sibTransId="{28F4BC9B-2D64-4588-9EB2-C60B0BB4F0F5}"/>
    <dgm:cxn modelId="{F48C6CFA-B13C-4FEC-BDD3-0E0546331C72}" srcId="{A74A83DC-0130-43A0-A516-969BCECBDF5C}" destId="{62EF9F14-0D09-4D76-87DC-94709C6E7642}" srcOrd="1" destOrd="0" parTransId="{7B28211B-AF5B-4761-97B4-D8E1F375747A}" sibTransId="{FDF1EA5B-C984-4C56-85A1-DC5627625D01}"/>
    <dgm:cxn modelId="{6C9142BC-B0B0-4682-803E-5EABAA345517}" type="presOf" srcId="{FE039B0A-7389-4B42-8E04-22F7E95B5CFC}" destId="{EE0A29D0-4F88-46EA-926B-F1E3100F2E12}" srcOrd="0" destOrd="0" presId="urn:microsoft.com/office/officeart/2005/8/layout/hierarchy1"/>
    <dgm:cxn modelId="{CABD8308-94FE-4FD0-8BBD-1BCFB55AB52E}" type="presOf" srcId="{385373D7-0694-4904-9EED-DBD56ED41CD7}" destId="{BB2795E5-CC9D-4059-A572-1A842B0A08EF}" srcOrd="0" destOrd="0" presId="urn:microsoft.com/office/officeart/2005/8/layout/hierarchy1"/>
    <dgm:cxn modelId="{89EDF122-C6E6-42DA-93BF-85063B82D62C}" srcId="{D38BA99F-1F56-403F-B060-417C2E780276}" destId="{4794DF34-4440-4D5D-8B9B-E5A30BF2A174}" srcOrd="0" destOrd="0" parTransId="{7566E462-2D5D-4B2A-926E-46E9A8253F1D}" sibTransId="{7BFB7189-EFC1-495E-B29D-BB006C3D8B2F}"/>
    <dgm:cxn modelId="{449ABCC9-701B-45E3-B4C6-28E15E676272}" type="presOf" srcId="{67849A09-29C5-42C7-9A32-DCAD89BF56AB}" destId="{5319E8C2-A3D2-4C77-BFB7-57A9E2C0BC9B}" srcOrd="0" destOrd="0" presId="urn:microsoft.com/office/officeart/2005/8/layout/hierarchy1"/>
    <dgm:cxn modelId="{AE051C94-A503-4AF1-9B72-CFC6FE2C925A}" srcId="{62EF9F14-0D09-4D76-87DC-94709C6E7642}" destId="{B3697591-3A06-4077-833C-CEF335E1171E}" srcOrd="0" destOrd="0" parTransId="{2CA76CEB-2791-44DE-90D7-C89054B16C93}" sibTransId="{437DB161-7D9B-41F4-9D62-BFDF7970B279}"/>
    <dgm:cxn modelId="{C85A54EB-2358-4BF9-BEC6-1A966D9669C1}" type="presOf" srcId="{FB10B250-1EDB-492D-8D84-43D6F80F3CF0}" destId="{7973CF54-16E5-4754-A08E-F3E3A01EC655}" srcOrd="0" destOrd="0" presId="urn:microsoft.com/office/officeart/2005/8/layout/hierarchy1"/>
    <dgm:cxn modelId="{6CC1A2F9-34C4-41E9-9763-59D48EEBFDD8}" srcId="{4794DF34-4440-4D5D-8B9B-E5A30BF2A174}" destId="{8B8CA66D-584D-4ECA-9B01-CE92401B82C8}" srcOrd="0" destOrd="0" parTransId="{A14CAA02-19EC-4FEA-BEAD-BA43D29D81D2}" sibTransId="{41328743-1B71-492F-9794-E00428ED7615}"/>
    <dgm:cxn modelId="{62109F8F-E205-4807-B770-E62483E3FAD1}" type="presParOf" srcId="{539857B2-8B0B-4BE0-A399-3DC5FADA3CFA}" destId="{1DCB91D2-CC3C-4DF4-8387-CB514E43EC7C}" srcOrd="0" destOrd="0" presId="urn:microsoft.com/office/officeart/2005/8/layout/hierarchy1"/>
    <dgm:cxn modelId="{20B0538D-0959-4C96-9562-DE861AB35A2F}" type="presParOf" srcId="{1DCB91D2-CC3C-4DF4-8387-CB514E43EC7C}" destId="{36387367-10C8-4490-8841-24759061FCA9}" srcOrd="0" destOrd="0" presId="urn:microsoft.com/office/officeart/2005/8/layout/hierarchy1"/>
    <dgm:cxn modelId="{D12862C3-7831-4411-87E2-61606A241738}" type="presParOf" srcId="{36387367-10C8-4490-8841-24759061FCA9}" destId="{DFB0A429-71BF-4C5C-ABC2-9FFA4104B706}" srcOrd="0" destOrd="0" presId="urn:microsoft.com/office/officeart/2005/8/layout/hierarchy1"/>
    <dgm:cxn modelId="{F7719BFD-8A00-44FF-A2EA-C4EBB75DB205}" type="presParOf" srcId="{36387367-10C8-4490-8841-24759061FCA9}" destId="{4717D5A6-53C3-4568-9FB6-8377D14CA0F8}" srcOrd="1" destOrd="0" presId="urn:microsoft.com/office/officeart/2005/8/layout/hierarchy1"/>
    <dgm:cxn modelId="{7918813A-81C7-4B89-903C-CB05071D058D}" type="presParOf" srcId="{1DCB91D2-CC3C-4DF4-8387-CB514E43EC7C}" destId="{787447CF-927B-4203-BCFD-419DAED13D0E}" srcOrd="1" destOrd="0" presId="urn:microsoft.com/office/officeart/2005/8/layout/hierarchy1"/>
    <dgm:cxn modelId="{5AA7EFEA-70B7-42D9-A8B6-6CE546C3CF00}" type="presParOf" srcId="{787447CF-927B-4203-BCFD-419DAED13D0E}" destId="{F05E21CE-5D91-4E21-8746-2EFFA12E8F2A}" srcOrd="0" destOrd="0" presId="urn:microsoft.com/office/officeart/2005/8/layout/hierarchy1"/>
    <dgm:cxn modelId="{803FB743-E13A-4059-A349-80859C79C3F4}" type="presParOf" srcId="{787447CF-927B-4203-BCFD-419DAED13D0E}" destId="{4993033D-856D-454E-8094-0D0623CA26DF}" srcOrd="1" destOrd="0" presId="urn:microsoft.com/office/officeart/2005/8/layout/hierarchy1"/>
    <dgm:cxn modelId="{E17B5656-F771-49F9-A719-AEBE0856EE85}" type="presParOf" srcId="{4993033D-856D-454E-8094-0D0623CA26DF}" destId="{8B0FE795-07A0-4485-A39A-2B6945F30AAE}" srcOrd="0" destOrd="0" presId="urn:microsoft.com/office/officeart/2005/8/layout/hierarchy1"/>
    <dgm:cxn modelId="{0EEA37E3-FC36-43F1-95ED-27E11AFAD938}" type="presParOf" srcId="{8B0FE795-07A0-4485-A39A-2B6945F30AAE}" destId="{6F1F19ED-F478-430C-97DC-A8F2EB745F25}" srcOrd="0" destOrd="0" presId="urn:microsoft.com/office/officeart/2005/8/layout/hierarchy1"/>
    <dgm:cxn modelId="{F6ABE69E-8338-49D1-931D-E5F990EECB7C}" type="presParOf" srcId="{8B0FE795-07A0-4485-A39A-2B6945F30AAE}" destId="{E92BD890-0F8B-44CB-8BE9-CFA0A54E6A49}" srcOrd="1" destOrd="0" presId="urn:microsoft.com/office/officeart/2005/8/layout/hierarchy1"/>
    <dgm:cxn modelId="{A81E0F5E-DCF7-45A4-B50D-B1CAA5B5909D}" type="presParOf" srcId="{4993033D-856D-454E-8094-0D0623CA26DF}" destId="{81CC4788-9B61-4133-BE00-1C34CB28485A}" srcOrd="1" destOrd="0" presId="urn:microsoft.com/office/officeart/2005/8/layout/hierarchy1"/>
    <dgm:cxn modelId="{D7B6F2C4-85CF-432F-B243-BCC190AB3001}" type="presParOf" srcId="{81CC4788-9B61-4133-BE00-1C34CB28485A}" destId="{734082D0-F311-407A-BD66-9024E66B934A}" srcOrd="0" destOrd="0" presId="urn:microsoft.com/office/officeart/2005/8/layout/hierarchy1"/>
    <dgm:cxn modelId="{4EBE759F-2EDD-4BF2-87BD-C8B9AAAEA5E4}" type="presParOf" srcId="{81CC4788-9B61-4133-BE00-1C34CB28485A}" destId="{E5602974-E62F-49F9-9488-353711ECF52C}" srcOrd="1" destOrd="0" presId="urn:microsoft.com/office/officeart/2005/8/layout/hierarchy1"/>
    <dgm:cxn modelId="{03B4C99E-4B4F-47CD-82C3-85BA93C421E1}" type="presParOf" srcId="{E5602974-E62F-49F9-9488-353711ECF52C}" destId="{8A63CEB7-1A3F-4737-9ECD-00EBBA5DB452}" srcOrd="0" destOrd="0" presId="urn:microsoft.com/office/officeart/2005/8/layout/hierarchy1"/>
    <dgm:cxn modelId="{DBB9CFB8-A62F-4BD0-9DC1-DD73A07E8347}" type="presParOf" srcId="{8A63CEB7-1A3F-4737-9ECD-00EBBA5DB452}" destId="{C1CE90F8-8E81-411D-89E8-B71D51AD43F7}" srcOrd="0" destOrd="0" presId="urn:microsoft.com/office/officeart/2005/8/layout/hierarchy1"/>
    <dgm:cxn modelId="{09A0A03C-255D-4B1B-9A95-9EA78D8CB807}" type="presParOf" srcId="{8A63CEB7-1A3F-4737-9ECD-00EBBA5DB452}" destId="{6EDBC71A-DE2B-43F5-B34D-DE17356F6E8C}" srcOrd="1" destOrd="0" presId="urn:microsoft.com/office/officeart/2005/8/layout/hierarchy1"/>
    <dgm:cxn modelId="{948E6DA1-21A1-4922-9970-F959A1E03104}" type="presParOf" srcId="{E5602974-E62F-49F9-9488-353711ECF52C}" destId="{2AACC24E-D90B-486F-B920-9426347D90EE}" srcOrd="1" destOrd="0" presId="urn:microsoft.com/office/officeart/2005/8/layout/hierarchy1"/>
    <dgm:cxn modelId="{5D33DA0B-614B-4017-ABB4-96BF9A9B464F}" type="presParOf" srcId="{2AACC24E-D90B-486F-B920-9426347D90EE}" destId="{EE0A29D0-4F88-46EA-926B-F1E3100F2E12}" srcOrd="0" destOrd="0" presId="urn:microsoft.com/office/officeart/2005/8/layout/hierarchy1"/>
    <dgm:cxn modelId="{375B59C7-1513-4F2B-9E36-5BCBA7AAA896}" type="presParOf" srcId="{2AACC24E-D90B-486F-B920-9426347D90EE}" destId="{70C5E73B-D6FC-4399-A335-8438144FB4C5}" srcOrd="1" destOrd="0" presId="urn:microsoft.com/office/officeart/2005/8/layout/hierarchy1"/>
    <dgm:cxn modelId="{C10923D2-B514-4CDF-9C57-E05E368836C4}" type="presParOf" srcId="{70C5E73B-D6FC-4399-A335-8438144FB4C5}" destId="{AB6C72D8-A0D0-4DDF-A136-83ED28D2148D}" srcOrd="0" destOrd="0" presId="urn:microsoft.com/office/officeart/2005/8/layout/hierarchy1"/>
    <dgm:cxn modelId="{E9AF7270-CC1E-47DA-B6B8-CD1DB0DA9013}" type="presParOf" srcId="{AB6C72D8-A0D0-4DDF-A136-83ED28D2148D}" destId="{455F55B2-28D1-4B30-9C2C-1A6ADE226E34}" srcOrd="0" destOrd="0" presId="urn:microsoft.com/office/officeart/2005/8/layout/hierarchy1"/>
    <dgm:cxn modelId="{1A95CFA4-CACE-4052-8BD9-75674E918B0E}" type="presParOf" srcId="{AB6C72D8-A0D0-4DDF-A136-83ED28D2148D}" destId="{5319E8C2-A3D2-4C77-BFB7-57A9E2C0BC9B}" srcOrd="1" destOrd="0" presId="urn:microsoft.com/office/officeart/2005/8/layout/hierarchy1"/>
    <dgm:cxn modelId="{E69BD457-7A8C-4077-BCD3-3AEA132CBBFF}" type="presParOf" srcId="{70C5E73B-D6FC-4399-A335-8438144FB4C5}" destId="{4966E237-E8CA-4029-9AEF-00AA414042BD}" srcOrd="1" destOrd="0" presId="urn:microsoft.com/office/officeart/2005/8/layout/hierarchy1"/>
    <dgm:cxn modelId="{8841A222-1804-4F56-BABA-4662CE7E8B54}" type="presParOf" srcId="{81CC4788-9B61-4133-BE00-1C34CB28485A}" destId="{0F74AAC5-FF55-4673-A490-4ABF89BEB5A2}" srcOrd="2" destOrd="0" presId="urn:microsoft.com/office/officeart/2005/8/layout/hierarchy1"/>
    <dgm:cxn modelId="{143810F9-84A0-4FD1-8BFB-709CA9CB89A6}" type="presParOf" srcId="{81CC4788-9B61-4133-BE00-1C34CB28485A}" destId="{65E1B48D-93FB-4F56-8C2B-77D3268A77B1}" srcOrd="3" destOrd="0" presId="urn:microsoft.com/office/officeart/2005/8/layout/hierarchy1"/>
    <dgm:cxn modelId="{3A281F5B-CFB5-45FD-B119-0D34280E318C}" type="presParOf" srcId="{65E1B48D-93FB-4F56-8C2B-77D3268A77B1}" destId="{6082A9C0-8ABA-4F91-826C-0020F623306F}" srcOrd="0" destOrd="0" presId="urn:microsoft.com/office/officeart/2005/8/layout/hierarchy1"/>
    <dgm:cxn modelId="{48DC8B8D-67FB-431D-AAAC-4FBCFAB20B7A}" type="presParOf" srcId="{6082A9C0-8ABA-4F91-826C-0020F623306F}" destId="{293F24A7-F9EC-45BB-9472-4F26BC8DB271}" srcOrd="0" destOrd="0" presId="urn:microsoft.com/office/officeart/2005/8/layout/hierarchy1"/>
    <dgm:cxn modelId="{F3623330-555F-4318-9245-0286E0D29581}" type="presParOf" srcId="{6082A9C0-8ABA-4F91-826C-0020F623306F}" destId="{BB2795E5-CC9D-4059-A572-1A842B0A08EF}" srcOrd="1" destOrd="0" presId="urn:microsoft.com/office/officeart/2005/8/layout/hierarchy1"/>
    <dgm:cxn modelId="{FD0283CD-BBDA-43D4-B2FB-B85EB5839425}" type="presParOf" srcId="{65E1B48D-93FB-4F56-8C2B-77D3268A77B1}" destId="{B7EC5C2B-D395-4D2B-A251-DB53CC369427}" srcOrd="1" destOrd="0" presId="urn:microsoft.com/office/officeart/2005/8/layout/hierarchy1"/>
    <dgm:cxn modelId="{0A2CFDB9-A53D-4361-8AD8-BBC11E034470}" type="presParOf" srcId="{B7EC5C2B-D395-4D2B-A251-DB53CC369427}" destId="{7973CF54-16E5-4754-A08E-F3E3A01EC655}" srcOrd="0" destOrd="0" presId="urn:microsoft.com/office/officeart/2005/8/layout/hierarchy1"/>
    <dgm:cxn modelId="{30D43266-DBE8-4225-A6AC-0DEB8A42BCDD}" type="presParOf" srcId="{B7EC5C2B-D395-4D2B-A251-DB53CC369427}" destId="{A157E25C-89FB-4A0E-91F0-5D7FA8A87F17}" srcOrd="1" destOrd="0" presId="urn:microsoft.com/office/officeart/2005/8/layout/hierarchy1"/>
    <dgm:cxn modelId="{2D3944CC-52BC-4D8A-97F4-406861C21975}" type="presParOf" srcId="{A157E25C-89FB-4A0E-91F0-5D7FA8A87F17}" destId="{BD0EBAA2-125D-4DBC-A328-836EA49168BB}" srcOrd="0" destOrd="0" presId="urn:microsoft.com/office/officeart/2005/8/layout/hierarchy1"/>
    <dgm:cxn modelId="{4783C183-387A-43FE-8E87-3035E6E8614B}" type="presParOf" srcId="{BD0EBAA2-125D-4DBC-A328-836EA49168BB}" destId="{DBB74226-685F-4C91-BE10-F7997D9C310F}" srcOrd="0" destOrd="0" presId="urn:microsoft.com/office/officeart/2005/8/layout/hierarchy1"/>
    <dgm:cxn modelId="{8D9AF748-253E-4362-B7D6-F85DBF990798}" type="presParOf" srcId="{BD0EBAA2-125D-4DBC-A328-836EA49168BB}" destId="{F71BB4D4-3B66-43A7-9429-63FBD1281C4F}" srcOrd="1" destOrd="0" presId="urn:microsoft.com/office/officeart/2005/8/layout/hierarchy1"/>
    <dgm:cxn modelId="{6771C125-8B5A-4C95-9FAA-DD7863E17783}" type="presParOf" srcId="{A157E25C-89FB-4A0E-91F0-5D7FA8A87F17}" destId="{B9DD0DE8-B2C4-4BB3-9703-7447FB57563C}" srcOrd="1" destOrd="0" presId="urn:microsoft.com/office/officeart/2005/8/layout/hierarchy1"/>
    <dgm:cxn modelId="{01AD9682-2579-4663-8070-E6340F0DDDDE}" type="presParOf" srcId="{787447CF-927B-4203-BCFD-419DAED13D0E}" destId="{835D90F1-AD3B-456B-83DD-A8A5EC6AE4BC}" srcOrd="2" destOrd="0" presId="urn:microsoft.com/office/officeart/2005/8/layout/hierarchy1"/>
    <dgm:cxn modelId="{488505C9-01D8-4B32-833C-D16FA5EBB188}" type="presParOf" srcId="{787447CF-927B-4203-BCFD-419DAED13D0E}" destId="{3A8B4CE5-733E-48D0-B6C5-E038B3A981F7}" srcOrd="3" destOrd="0" presId="urn:microsoft.com/office/officeart/2005/8/layout/hierarchy1"/>
    <dgm:cxn modelId="{368B3755-4E0F-4BC3-862B-BC0DA51020F9}" type="presParOf" srcId="{3A8B4CE5-733E-48D0-B6C5-E038B3A981F7}" destId="{9B0F335C-418A-41B9-BACF-73F2050FAB7D}" srcOrd="0" destOrd="0" presId="urn:microsoft.com/office/officeart/2005/8/layout/hierarchy1"/>
    <dgm:cxn modelId="{4DE1E554-5733-49D2-834A-39315B875E90}" type="presParOf" srcId="{9B0F335C-418A-41B9-BACF-73F2050FAB7D}" destId="{9394062B-0830-47D1-AAD5-1D4BC72F328B}" srcOrd="0" destOrd="0" presId="urn:microsoft.com/office/officeart/2005/8/layout/hierarchy1"/>
    <dgm:cxn modelId="{E92414C2-1877-4BB8-9D13-3E16C93B60CF}" type="presParOf" srcId="{9B0F335C-418A-41B9-BACF-73F2050FAB7D}" destId="{4CF539FA-AFFC-4893-9F0F-ED26D803C322}" srcOrd="1" destOrd="0" presId="urn:microsoft.com/office/officeart/2005/8/layout/hierarchy1"/>
    <dgm:cxn modelId="{D9869F3B-DB18-4763-AF0F-4E09A2482DF3}" type="presParOf" srcId="{3A8B4CE5-733E-48D0-B6C5-E038B3A981F7}" destId="{07937363-5ABA-47C7-983B-9262D095537D}" srcOrd="1" destOrd="0" presId="urn:microsoft.com/office/officeart/2005/8/layout/hierarchy1"/>
    <dgm:cxn modelId="{E873254A-1C18-4761-A402-E8A71DDB49CD}" type="presParOf" srcId="{07937363-5ABA-47C7-983B-9262D095537D}" destId="{B9DED361-6DB1-4982-B5BB-C27F99E83D84}" srcOrd="0" destOrd="0" presId="urn:microsoft.com/office/officeart/2005/8/layout/hierarchy1"/>
    <dgm:cxn modelId="{0F1D4047-E990-4045-A570-B16AC3BC090A}" type="presParOf" srcId="{07937363-5ABA-47C7-983B-9262D095537D}" destId="{F42A043D-37B2-4F25-8D7C-63C0229804A7}" srcOrd="1" destOrd="0" presId="urn:microsoft.com/office/officeart/2005/8/layout/hierarchy1"/>
    <dgm:cxn modelId="{BAB479DE-FBF0-4033-A957-8BCFF1D5EF63}" type="presParOf" srcId="{F42A043D-37B2-4F25-8D7C-63C0229804A7}" destId="{2598B0AB-A292-4F63-BBD7-417909B5BDEA}" srcOrd="0" destOrd="0" presId="urn:microsoft.com/office/officeart/2005/8/layout/hierarchy1"/>
    <dgm:cxn modelId="{4A1C52D4-1214-4F30-82D2-3A301856224C}" type="presParOf" srcId="{2598B0AB-A292-4F63-BBD7-417909B5BDEA}" destId="{A6527D46-AD08-4DBB-B5C5-F16C0D19CBED}" srcOrd="0" destOrd="0" presId="urn:microsoft.com/office/officeart/2005/8/layout/hierarchy1"/>
    <dgm:cxn modelId="{F65EDC0D-597E-4281-A0B5-CFE4AC025CFB}" type="presParOf" srcId="{2598B0AB-A292-4F63-BBD7-417909B5BDEA}" destId="{05AB618C-34A6-4C61-8F2D-FEF16D49567A}" srcOrd="1" destOrd="0" presId="urn:microsoft.com/office/officeart/2005/8/layout/hierarchy1"/>
    <dgm:cxn modelId="{4EBD22CA-7A5E-4AAE-BE84-FB56CA794C80}" type="presParOf" srcId="{F42A043D-37B2-4F25-8D7C-63C0229804A7}" destId="{29B70100-521C-4E27-95BA-33871CF76E3F}" srcOrd="1" destOrd="0" presId="urn:microsoft.com/office/officeart/2005/8/layout/hierarchy1"/>
    <dgm:cxn modelId="{1485691D-F6D1-490E-9F43-2D3E45E2CE3E}" type="presParOf" srcId="{29B70100-521C-4E27-95BA-33871CF76E3F}" destId="{2DEA61AA-B898-43E2-8FD5-E0B9E594DB1B}" srcOrd="0" destOrd="0" presId="urn:microsoft.com/office/officeart/2005/8/layout/hierarchy1"/>
    <dgm:cxn modelId="{4A49A36E-D4F1-4126-8B75-1A1CCF799A23}" type="presParOf" srcId="{29B70100-521C-4E27-95BA-33871CF76E3F}" destId="{C5C15078-D26E-4AAA-8297-05AEA06F87DC}" srcOrd="1" destOrd="0" presId="urn:microsoft.com/office/officeart/2005/8/layout/hierarchy1"/>
    <dgm:cxn modelId="{BAF7B994-E502-4221-8A42-F8F7B57C5A4C}" type="presParOf" srcId="{C5C15078-D26E-4AAA-8297-05AEA06F87DC}" destId="{FE8A5110-0A5E-44E4-8217-9F044AF1CD80}" srcOrd="0" destOrd="0" presId="urn:microsoft.com/office/officeart/2005/8/layout/hierarchy1"/>
    <dgm:cxn modelId="{EB7DB78E-4418-4B6D-B80D-97C6646799FE}" type="presParOf" srcId="{FE8A5110-0A5E-44E4-8217-9F044AF1CD80}" destId="{34B5D37B-EAB3-4E60-B060-0090285DFB79}" srcOrd="0" destOrd="0" presId="urn:microsoft.com/office/officeart/2005/8/layout/hierarchy1"/>
    <dgm:cxn modelId="{7F9DD1DE-E2D4-4EC8-A8A8-EF1F3985F3D1}" type="presParOf" srcId="{FE8A5110-0A5E-44E4-8217-9F044AF1CD80}" destId="{B5A72EE9-3861-4B3A-B71A-8AB4115C4999}" srcOrd="1" destOrd="0" presId="urn:microsoft.com/office/officeart/2005/8/layout/hierarchy1"/>
    <dgm:cxn modelId="{27946E1D-27D7-49C1-BAF0-2B0449117822}" type="presParOf" srcId="{C5C15078-D26E-4AAA-8297-05AEA06F87DC}" destId="{4381E7C3-947A-46E5-8846-1F47C7163B1C}" srcOrd="1" destOrd="0" presId="urn:microsoft.com/office/officeart/2005/8/layout/hierarchy1"/>
    <dgm:cxn modelId="{012C74A6-1632-4AA7-9087-F637A1950E68}" type="presParOf" srcId="{07937363-5ABA-47C7-983B-9262D095537D}" destId="{77435601-CB26-468B-AD12-C035B9C4A4A8}" srcOrd="2" destOrd="0" presId="urn:microsoft.com/office/officeart/2005/8/layout/hierarchy1"/>
    <dgm:cxn modelId="{612B8887-B764-439C-924C-7F3FA7EDA9EA}" type="presParOf" srcId="{07937363-5ABA-47C7-983B-9262D095537D}" destId="{AD67C64F-4B46-4E4F-B198-B11551B741EB}" srcOrd="3" destOrd="0" presId="urn:microsoft.com/office/officeart/2005/8/layout/hierarchy1"/>
    <dgm:cxn modelId="{0EE62DCB-448D-4173-B83D-AB2EDC891640}" type="presParOf" srcId="{AD67C64F-4B46-4E4F-B198-B11551B741EB}" destId="{8C0D3E96-29B0-467C-9458-8A126FD0932C}" srcOrd="0" destOrd="0" presId="urn:microsoft.com/office/officeart/2005/8/layout/hierarchy1"/>
    <dgm:cxn modelId="{50782A63-C76E-466A-ABB3-ECF363615883}" type="presParOf" srcId="{8C0D3E96-29B0-467C-9458-8A126FD0932C}" destId="{84142B05-2DB7-4A8F-A742-95B07CDDE93B}" srcOrd="0" destOrd="0" presId="urn:microsoft.com/office/officeart/2005/8/layout/hierarchy1"/>
    <dgm:cxn modelId="{B75C2C3A-B990-4562-B763-BB9BEA112D70}" type="presParOf" srcId="{8C0D3E96-29B0-467C-9458-8A126FD0932C}" destId="{0FC86B1C-BFC4-468B-A64D-0794518CC7AA}" srcOrd="1" destOrd="0" presId="urn:microsoft.com/office/officeart/2005/8/layout/hierarchy1"/>
    <dgm:cxn modelId="{9B1AEFA1-01A8-4D09-BD40-A43F438761F7}" type="presParOf" srcId="{AD67C64F-4B46-4E4F-B198-B11551B741EB}" destId="{112AA94E-9317-4EF5-BEBC-62508C7CD757}" srcOrd="1" destOrd="0" presId="urn:microsoft.com/office/officeart/2005/8/layout/hierarchy1"/>
    <dgm:cxn modelId="{13869DCF-8ADB-418F-855D-D5991AFF3A2A}" type="presParOf" srcId="{112AA94E-9317-4EF5-BEBC-62508C7CD757}" destId="{F4774A3E-2162-4169-BD0B-60704AF15867}" srcOrd="0" destOrd="0" presId="urn:microsoft.com/office/officeart/2005/8/layout/hierarchy1"/>
    <dgm:cxn modelId="{5CD3E443-6711-4543-99F8-509A78071646}" type="presParOf" srcId="{112AA94E-9317-4EF5-BEBC-62508C7CD757}" destId="{B54DEF80-1D78-4C62-A568-B03D282E3DCB}" srcOrd="1" destOrd="0" presId="urn:microsoft.com/office/officeart/2005/8/layout/hierarchy1"/>
    <dgm:cxn modelId="{F3C03F41-9483-41B8-BF83-EDDE367A52A9}" type="presParOf" srcId="{B54DEF80-1D78-4C62-A568-B03D282E3DCB}" destId="{E425FA8B-520D-4311-A03A-B86A98F80C36}" srcOrd="0" destOrd="0" presId="urn:microsoft.com/office/officeart/2005/8/layout/hierarchy1"/>
    <dgm:cxn modelId="{F5DB1755-697A-4616-9FC3-3DFFCEB4183B}" type="presParOf" srcId="{E425FA8B-520D-4311-A03A-B86A98F80C36}" destId="{24C9D8BD-0F75-4055-873F-9C25ED870E7E}" srcOrd="0" destOrd="0" presId="urn:microsoft.com/office/officeart/2005/8/layout/hierarchy1"/>
    <dgm:cxn modelId="{74DB3FD2-3324-43E7-B378-D6DD8D8F860E}" type="presParOf" srcId="{E425FA8B-520D-4311-A03A-B86A98F80C36}" destId="{FD9C7326-2CD1-4E97-8581-E47B13BEA75B}" srcOrd="1" destOrd="0" presId="urn:microsoft.com/office/officeart/2005/8/layout/hierarchy1"/>
    <dgm:cxn modelId="{11E7EF2F-9183-49C7-8304-7CA746FEEA12}" type="presParOf" srcId="{B54DEF80-1D78-4C62-A568-B03D282E3DCB}" destId="{D97A36D8-1E9E-46CB-93A6-89022FE0EC80}" srcOrd="1" destOrd="0" presId="urn:microsoft.com/office/officeart/2005/8/layout/hierarchy1"/>
    <dgm:cxn modelId="{3805D18F-9E2E-4AF1-8D7D-2247AD780097}" type="presParOf" srcId="{787447CF-927B-4203-BCFD-419DAED13D0E}" destId="{F3BC9EC4-17DC-429D-999F-8B5A88747075}" srcOrd="4" destOrd="0" presId="urn:microsoft.com/office/officeart/2005/8/layout/hierarchy1"/>
    <dgm:cxn modelId="{65EF8D06-9912-4D26-93B4-C5169297EFF4}" type="presParOf" srcId="{787447CF-927B-4203-BCFD-419DAED13D0E}" destId="{A6B3F93B-8D0E-492F-A2D2-5E3F91DD8618}" srcOrd="5" destOrd="0" presId="urn:microsoft.com/office/officeart/2005/8/layout/hierarchy1"/>
    <dgm:cxn modelId="{778017DE-3A7C-4017-BAE9-9811FEB5D42F}" type="presParOf" srcId="{A6B3F93B-8D0E-492F-A2D2-5E3F91DD8618}" destId="{30359814-76D0-41BB-B3BF-F650E28E8070}" srcOrd="0" destOrd="0" presId="urn:microsoft.com/office/officeart/2005/8/layout/hierarchy1"/>
    <dgm:cxn modelId="{F38C0CD0-0C84-4896-BB11-996823987687}" type="presParOf" srcId="{30359814-76D0-41BB-B3BF-F650E28E8070}" destId="{760B149A-B429-464E-9693-E49E90634BFC}" srcOrd="0" destOrd="0" presId="urn:microsoft.com/office/officeart/2005/8/layout/hierarchy1"/>
    <dgm:cxn modelId="{209E3918-24AE-4F80-BFA9-EFCFA6D6ECBF}" type="presParOf" srcId="{30359814-76D0-41BB-B3BF-F650E28E8070}" destId="{046B0306-4A83-4F52-9D06-003846C4BF07}" srcOrd="1" destOrd="0" presId="urn:microsoft.com/office/officeart/2005/8/layout/hierarchy1"/>
    <dgm:cxn modelId="{EF0A0AF8-6DAA-4E2C-8A5D-70A52D27DE5D}" type="presParOf" srcId="{A6B3F93B-8D0E-492F-A2D2-5E3F91DD8618}" destId="{EBDB9241-7DF1-44F5-85C9-BD413CDA218B}" srcOrd="1" destOrd="0" presId="urn:microsoft.com/office/officeart/2005/8/layout/hierarchy1"/>
    <dgm:cxn modelId="{D2CAD849-A4FE-4D6A-A3F7-9589A75652F4}" type="presParOf" srcId="{EBDB9241-7DF1-44F5-85C9-BD413CDA218B}" destId="{6C75327F-31BB-423E-9BC8-B1CAF8AD6D03}" srcOrd="0" destOrd="0" presId="urn:microsoft.com/office/officeart/2005/8/layout/hierarchy1"/>
    <dgm:cxn modelId="{DE9B0E5B-9442-4CEA-979A-4D66418C1D6D}" type="presParOf" srcId="{EBDB9241-7DF1-44F5-85C9-BD413CDA218B}" destId="{9AA48A59-BEF0-4E52-94D9-8A84FFF01614}" srcOrd="1" destOrd="0" presId="urn:microsoft.com/office/officeart/2005/8/layout/hierarchy1"/>
    <dgm:cxn modelId="{8D602DB7-5622-49A3-9897-C550E6194344}" type="presParOf" srcId="{9AA48A59-BEF0-4E52-94D9-8A84FFF01614}" destId="{E3172266-3E61-4D83-8A86-614BDC87EF84}" srcOrd="0" destOrd="0" presId="urn:microsoft.com/office/officeart/2005/8/layout/hierarchy1"/>
    <dgm:cxn modelId="{E2EED92F-DA6B-41C6-BD66-9CF6196D784B}" type="presParOf" srcId="{E3172266-3E61-4D83-8A86-614BDC87EF84}" destId="{1275C488-8627-49C4-95AF-2BFF705C1F31}" srcOrd="0" destOrd="0" presId="urn:microsoft.com/office/officeart/2005/8/layout/hierarchy1"/>
    <dgm:cxn modelId="{C2E93B3C-BD86-4C68-A884-190134617EB2}" type="presParOf" srcId="{E3172266-3E61-4D83-8A86-614BDC87EF84}" destId="{29D27C47-DB73-45E4-A87D-F9AC4A4F4AE2}" srcOrd="1" destOrd="0" presId="urn:microsoft.com/office/officeart/2005/8/layout/hierarchy1"/>
    <dgm:cxn modelId="{0F66451D-9A11-4296-A613-009D4A412606}" type="presParOf" srcId="{9AA48A59-BEF0-4E52-94D9-8A84FFF01614}" destId="{5215E94B-E1FA-4C47-B7AD-98E7F38B1563}" srcOrd="1" destOrd="0" presId="urn:microsoft.com/office/officeart/2005/8/layout/hierarchy1"/>
    <dgm:cxn modelId="{A6AEE13B-DC9D-49DB-BCDF-CF729BABDA8B}" type="presParOf" srcId="{5215E94B-E1FA-4C47-B7AD-98E7F38B1563}" destId="{CB1FA65D-39E8-40E0-8CC7-13E08AD85C6F}" srcOrd="0" destOrd="0" presId="urn:microsoft.com/office/officeart/2005/8/layout/hierarchy1"/>
    <dgm:cxn modelId="{DC5E703E-37A3-4DEA-BAE5-33CCD5D2E21F}" type="presParOf" srcId="{5215E94B-E1FA-4C47-B7AD-98E7F38B1563}" destId="{4ED14E3D-0D88-464A-9A29-6454A2A98F94}" srcOrd="1" destOrd="0" presId="urn:microsoft.com/office/officeart/2005/8/layout/hierarchy1"/>
    <dgm:cxn modelId="{FA91029D-1ACB-46D0-B39B-E1D314553CEC}" type="presParOf" srcId="{4ED14E3D-0D88-464A-9A29-6454A2A98F94}" destId="{27C748AC-389B-4FB7-96AD-C43AF85ADE5D}" srcOrd="0" destOrd="0" presId="urn:microsoft.com/office/officeart/2005/8/layout/hierarchy1"/>
    <dgm:cxn modelId="{F31325E1-3507-4840-8E67-B75550555477}" type="presParOf" srcId="{27C748AC-389B-4FB7-96AD-C43AF85ADE5D}" destId="{978A9AF2-B99A-460B-A509-6500EC008122}" srcOrd="0" destOrd="0" presId="urn:microsoft.com/office/officeart/2005/8/layout/hierarchy1"/>
    <dgm:cxn modelId="{2466AF1F-2577-411B-A3CE-3358BF5711F2}" type="presParOf" srcId="{27C748AC-389B-4FB7-96AD-C43AF85ADE5D}" destId="{D196A86E-0470-45C6-93FE-625E46BE0F88}" srcOrd="1" destOrd="0" presId="urn:microsoft.com/office/officeart/2005/8/layout/hierarchy1"/>
    <dgm:cxn modelId="{60F63980-B055-4B65-8EC1-5372B768B44A}" type="presParOf" srcId="{4ED14E3D-0D88-464A-9A29-6454A2A98F94}" destId="{362CCDAE-2F86-445E-9815-178E323C2BD2}" srcOrd="1" destOrd="0" presId="urn:microsoft.com/office/officeart/2005/8/layout/hierarchy1"/>
    <dgm:cxn modelId="{487FBCE6-AF4D-4CF6-BBB0-F3B72CC5EFA5}" type="presParOf" srcId="{EBDB9241-7DF1-44F5-85C9-BD413CDA218B}" destId="{9659466D-8115-4493-9F17-8A6D0B942E90}" srcOrd="2" destOrd="0" presId="urn:microsoft.com/office/officeart/2005/8/layout/hierarchy1"/>
    <dgm:cxn modelId="{1E60F82E-5DC7-4D0C-806E-C3367976C175}" type="presParOf" srcId="{EBDB9241-7DF1-44F5-85C9-BD413CDA218B}" destId="{2AE04DA4-82E6-4957-857E-8D56F4E103F7}" srcOrd="3" destOrd="0" presId="urn:microsoft.com/office/officeart/2005/8/layout/hierarchy1"/>
    <dgm:cxn modelId="{6D2EDD93-5AF2-4A87-9E02-3AD89150743F}" type="presParOf" srcId="{2AE04DA4-82E6-4957-857E-8D56F4E103F7}" destId="{23AD9132-9AE6-4B02-93C6-A7E1D3D01A98}" srcOrd="0" destOrd="0" presId="urn:microsoft.com/office/officeart/2005/8/layout/hierarchy1"/>
    <dgm:cxn modelId="{FC595982-583E-4D9D-9B8E-D5FACF25A86E}" type="presParOf" srcId="{23AD9132-9AE6-4B02-93C6-A7E1D3D01A98}" destId="{CAD7EE8B-D58C-46ED-9B93-570E96E8D78A}" srcOrd="0" destOrd="0" presId="urn:microsoft.com/office/officeart/2005/8/layout/hierarchy1"/>
    <dgm:cxn modelId="{C661489F-D073-4880-8646-F5EA1C95D99F}" type="presParOf" srcId="{23AD9132-9AE6-4B02-93C6-A7E1D3D01A98}" destId="{C6AC8A62-8DE6-4EB2-9238-0BAE13D71101}" srcOrd="1" destOrd="0" presId="urn:microsoft.com/office/officeart/2005/8/layout/hierarchy1"/>
    <dgm:cxn modelId="{0822B8F7-CC69-476C-A6C8-9A7655617A46}" type="presParOf" srcId="{2AE04DA4-82E6-4957-857E-8D56F4E103F7}" destId="{314286DE-2DAE-48E4-B03A-7A48AB51B968}" srcOrd="1" destOrd="0" presId="urn:microsoft.com/office/officeart/2005/8/layout/hierarchy1"/>
    <dgm:cxn modelId="{5198942D-5A3C-4035-92D8-6DD17BA98313}" type="presParOf" srcId="{314286DE-2DAE-48E4-B03A-7A48AB51B968}" destId="{0B327B97-4C89-4248-8FE9-0681663C132B}" srcOrd="0" destOrd="0" presId="urn:microsoft.com/office/officeart/2005/8/layout/hierarchy1"/>
    <dgm:cxn modelId="{AEFE5CE4-AD69-4D09-AEB8-1E06B8D7C131}" type="presParOf" srcId="{314286DE-2DAE-48E4-B03A-7A48AB51B968}" destId="{FB0968AC-F486-4200-B0C3-BA9E3373B298}" srcOrd="1" destOrd="0" presId="urn:microsoft.com/office/officeart/2005/8/layout/hierarchy1"/>
    <dgm:cxn modelId="{70B67EF3-7530-4732-A5A9-8D0C012590C7}" type="presParOf" srcId="{FB0968AC-F486-4200-B0C3-BA9E3373B298}" destId="{43855CC8-EE7A-4A40-8E25-A56276F33A46}" srcOrd="0" destOrd="0" presId="urn:microsoft.com/office/officeart/2005/8/layout/hierarchy1"/>
    <dgm:cxn modelId="{986BA5AF-803F-4087-B0C4-A7BB86C7108A}" type="presParOf" srcId="{43855CC8-EE7A-4A40-8E25-A56276F33A46}" destId="{7630C8C9-D6EC-4F11-B3B7-FB0D1CE94CEC}" srcOrd="0" destOrd="0" presId="urn:microsoft.com/office/officeart/2005/8/layout/hierarchy1"/>
    <dgm:cxn modelId="{A36DA17A-D6B7-40D1-91A4-A29279A73F65}" type="presParOf" srcId="{43855CC8-EE7A-4A40-8E25-A56276F33A46}" destId="{AC2123D1-35C8-4BC9-A1C9-BE158987D052}" srcOrd="1" destOrd="0" presId="urn:microsoft.com/office/officeart/2005/8/layout/hierarchy1"/>
    <dgm:cxn modelId="{6BD28C33-C8FB-4C8D-919D-5888323353D8}" type="presParOf" srcId="{FB0968AC-F486-4200-B0C3-BA9E3373B298}" destId="{7057FFBD-66C7-428B-9506-E8F76AF99BA4}" srcOrd="1" destOrd="0" presId="urn:microsoft.com/office/officeart/2005/8/layout/hierarchy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69F3A1-AA0C-4FBE-B0CF-E3D507D2A352}">
      <dsp:nvSpPr>
        <dsp:cNvPr id="0" name=""/>
        <dsp:cNvSpPr/>
      </dsp:nvSpPr>
      <dsp:spPr>
        <a:xfrm>
          <a:off x="1714" y="1177"/>
          <a:ext cx="1671637" cy="668654"/>
        </a:xfrm>
        <a:prstGeom prst="rect">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ES" sz="1100" i="1" kern="1200">
              <a:latin typeface="Arial" pitchFamily="34" charset="0"/>
              <a:cs typeface="Arial" pitchFamily="34" charset="0"/>
            </a:rPr>
            <a:t>Microempresa</a:t>
          </a:r>
          <a:endParaRPr lang="es-ES" sz="1100" kern="1200">
            <a:latin typeface="Arial" pitchFamily="34" charset="0"/>
            <a:cs typeface="Arial" pitchFamily="34" charset="0"/>
          </a:endParaRPr>
        </a:p>
      </dsp:txBody>
      <dsp:txXfrm>
        <a:off x="1714" y="1177"/>
        <a:ext cx="1671637" cy="668654"/>
      </dsp:txXfrm>
    </dsp:sp>
    <dsp:sp modelId="{B955C374-EBB9-41EC-937A-BF2B5E047FC8}">
      <dsp:nvSpPr>
        <dsp:cNvPr id="0" name=""/>
        <dsp:cNvSpPr/>
      </dsp:nvSpPr>
      <dsp:spPr>
        <a:xfrm>
          <a:off x="0" y="671010"/>
          <a:ext cx="1671637" cy="1405440"/>
        </a:xfrm>
        <a:prstGeom prst="rect">
          <a:avLst/>
        </a:prstGeom>
        <a:solidFill>
          <a:schemeClr val="accent4">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ES" sz="1100" kern="1200">
              <a:latin typeface="Arial" pitchFamily="34" charset="0"/>
              <a:cs typeface="Arial" pitchFamily="34" charset="0"/>
            </a:rPr>
            <a:t>Personal menor a 10 Trabajadores. </a:t>
          </a:r>
        </a:p>
        <a:p>
          <a:pPr marL="57150" lvl="1" indent="-57150" algn="l" defTabSz="488950">
            <a:lnSpc>
              <a:spcPct val="90000"/>
            </a:lnSpc>
            <a:spcBef>
              <a:spcPct val="0"/>
            </a:spcBef>
            <a:spcAft>
              <a:spcPct val="15000"/>
            </a:spcAft>
            <a:buChar char="••"/>
          </a:pPr>
          <a:endParaRPr lang="es-ES" sz="1100" kern="1200">
            <a:latin typeface="Arial" pitchFamily="34" charset="0"/>
            <a:cs typeface="Arial" pitchFamily="34" charset="0"/>
          </a:endParaRPr>
        </a:p>
        <a:p>
          <a:pPr marL="57150" lvl="1" indent="-57150" algn="l" defTabSz="488950">
            <a:lnSpc>
              <a:spcPct val="90000"/>
            </a:lnSpc>
            <a:spcBef>
              <a:spcPct val="0"/>
            </a:spcBef>
            <a:spcAft>
              <a:spcPct val="15000"/>
            </a:spcAft>
            <a:buChar char="••"/>
          </a:pPr>
          <a:r>
            <a:rPr lang="es-ES" sz="1100" kern="1200">
              <a:latin typeface="Arial" pitchFamily="34" charset="0"/>
              <a:cs typeface="Arial" pitchFamily="34" charset="0"/>
            </a:rPr>
            <a:t>Activos menores a 500 Salarios Míminos Mensuales Legales Vigentes</a:t>
          </a:r>
        </a:p>
      </dsp:txBody>
      <dsp:txXfrm>
        <a:off x="0" y="671010"/>
        <a:ext cx="1671637" cy="1405440"/>
      </dsp:txXfrm>
    </dsp:sp>
    <dsp:sp modelId="{22DC8E43-78D1-4173-A982-7FE5CCE66AEF}">
      <dsp:nvSpPr>
        <dsp:cNvPr id="0" name=""/>
        <dsp:cNvSpPr/>
      </dsp:nvSpPr>
      <dsp:spPr>
        <a:xfrm>
          <a:off x="1907381" y="1177"/>
          <a:ext cx="1671637" cy="668654"/>
        </a:xfrm>
        <a:prstGeom prst="rect">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ES" sz="1100" i="1" kern="1200">
              <a:latin typeface="Arial" pitchFamily="34" charset="0"/>
              <a:cs typeface="Arial" pitchFamily="34" charset="0"/>
            </a:rPr>
            <a:t>Pequeña Empresa</a:t>
          </a:r>
          <a:endParaRPr lang="es-ES" sz="1100" kern="1200">
            <a:latin typeface="Arial" pitchFamily="34" charset="0"/>
            <a:cs typeface="Arial" pitchFamily="34" charset="0"/>
          </a:endParaRPr>
        </a:p>
      </dsp:txBody>
      <dsp:txXfrm>
        <a:off x="1907381" y="1177"/>
        <a:ext cx="1671637" cy="668654"/>
      </dsp:txXfrm>
    </dsp:sp>
    <dsp:sp modelId="{8E99E922-6142-43C2-B443-9B746C4643E9}">
      <dsp:nvSpPr>
        <dsp:cNvPr id="0" name=""/>
        <dsp:cNvSpPr/>
      </dsp:nvSpPr>
      <dsp:spPr>
        <a:xfrm>
          <a:off x="1907381" y="669832"/>
          <a:ext cx="1671637" cy="1405440"/>
        </a:xfrm>
        <a:prstGeom prst="rect">
          <a:avLst/>
        </a:prstGeom>
        <a:solidFill>
          <a:schemeClr val="accent4">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ES" sz="1100" kern="1200">
              <a:latin typeface="Arial" pitchFamily="34" charset="0"/>
              <a:cs typeface="Arial" pitchFamily="34" charset="0"/>
            </a:rPr>
            <a:t>Personal entre 11 y 50 trabajadores.</a:t>
          </a:r>
        </a:p>
        <a:p>
          <a:pPr marL="57150" lvl="1" indent="-57150" algn="l" defTabSz="488950">
            <a:lnSpc>
              <a:spcPct val="90000"/>
            </a:lnSpc>
            <a:spcBef>
              <a:spcPct val="0"/>
            </a:spcBef>
            <a:spcAft>
              <a:spcPct val="15000"/>
            </a:spcAft>
            <a:buChar char="••"/>
          </a:pPr>
          <a:r>
            <a:rPr lang="es-ES" sz="1100" kern="1200">
              <a:latin typeface="Arial" pitchFamily="34" charset="0"/>
              <a:cs typeface="Arial" pitchFamily="34" charset="0"/>
            </a:rPr>
            <a:t> </a:t>
          </a:r>
        </a:p>
        <a:p>
          <a:pPr marL="57150" lvl="1" indent="-57150" algn="l" defTabSz="488950">
            <a:lnSpc>
              <a:spcPct val="90000"/>
            </a:lnSpc>
            <a:spcBef>
              <a:spcPct val="0"/>
            </a:spcBef>
            <a:spcAft>
              <a:spcPct val="15000"/>
            </a:spcAft>
            <a:buChar char="••"/>
          </a:pPr>
          <a:r>
            <a:rPr lang="es-ES" sz="1100" kern="1200">
              <a:latin typeface="Arial" pitchFamily="34" charset="0"/>
              <a:cs typeface="Arial" pitchFamily="34" charset="0"/>
            </a:rPr>
            <a:t>Activos mayores a 501 y menores a 5.000 Salarios Mínimos Mensuales Legales Vigentes.</a:t>
          </a:r>
        </a:p>
      </dsp:txBody>
      <dsp:txXfrm>
        <a:off x="1907381" y="669832"/>
        <a:ext cx="1671637" cy="1405440"/>
      </dsp:txXfrm>
    </dsp:sp>
    <dsp:sp modelId="{4E4E73E1-332C-4F9D-9A3D-0A04376FE9E5}">
      <dsp:nvSpPr>
        <dsp:cNvPr id="0" name=""/>
        <dsp:cNvSpPr/>
      </dsp:nvSpPr>
      <dsp:spPr>
        <a:xfrm>
          <a:off x="3813048" y="1177"/>
          <a:ext cx="1671637" cy="668654"/>
        </a:xfrm>
        <a:prstGeom prst="rect">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ES" sz="1100" i="1" kern="1200">
              <a:latin typeface="Arial" pitchFamily="34" charset="0"/>
              <a:cs typeface="Arial" pitchFamily="34" charset="0"/>
            </a:rPr>
            <a:t>Mediana</a:t>
          </a:r>
          <a:endParaRPr lang="es-ES" sz="1100" kern="1200">
            <a:latin typeface="Arial" pitchFamily="34" charset="0"/>
            <a:cs typeface="Arial" pitchFamily="34" charset="0"/>
          </a:endParaRPr>
        </a:p>
      </dsp:txBody>
      <dsp:txXfrm>
        <a:off x="3813048" y="1177"/>
        <a:ext cx="1671637" cy="668654"/>
      </dsp:txXfrm>
    </dsp:sp>
    <dsp:sp modelId="{678E3AD5-4CEE-44E8-95CC-BBF2294D2BC8}">
      <dsp:nvSpPr>
        <dsp:cNvPr id="0" name=""/>
        <dsp:cNvSpPr/>
      </dsp:nvSpPr>
      <dsp:spPr>
        <a:xfrm>
          <a:off x="3813048" y="669832"/>
          <a:ext cx="1671637" cy="1405440"/>
        </a:xfrm>
        <a:prstGeom prst="rect">
          <a:avLst/>
        </a:prstGeom>
        <a:solidFill>
          <a:schemeClr val="accent4">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ES" sz="1100" kern="1200">
              <a:latin typeface="Arial" pitchFamily="34" charset="0"/>
              <a:cs typeface="Arial" pitchFamily="34" charset="0"/>
            </a:rPr>
            <a:t>Personal entre 51 y 200 trabajadores.</a:t>
          </a:r>
        </a:p>
        <a:p>
          <a:pPr marL="57150" lvl="1" indent="-57150" algn="l" defTabSz="488950">
            <a:lnSpc>
              <a:spcPct val="90000"/>
            </a:lnSpc>
            <a:spcBef>
              <a:spcPct val="0"/>
            </a:spcBef>
            <a:spcAft>
              <a:spcPct val="15000"/>
            </a:spcAft>
            <a:buChar char="••"/>
          </a:pPr>
          <a:endParaRPr lang="es-ES" sz="1100" kern="1200">
            <a:latin typeface="Arial" pitchFamily="34" charset="0"/>
            <a:cs typeface="Arial" pitchFamily="34" charset="0"/>
          </a:endParaRPr>
        </a:p>
        <a:p>
          <a:pPr marL="57150" lvl="1" indent="-57150" algn="l" defTabSz="488950">
            <a:lnSpc>
              <a:spcPct val="90000"/>
            </a:lnSpc>
            <a:spcBef>
              <a:spcPct val="0"/>
            </a:spcBef>
            <a:spcAft>
              <a:spcPct val="15000"/>
            </a:spcAft>
            <a:buChar char="••"/>
          </a:pPr>
          <a:r>
            <a:rPr lang="es-ES" sz="1100" kern="1200">
              <a:latin typeface="Arial" pitchFamily="34" charset="0"/>
              <a:cs typeface="Arial" pitchFamily="34" charset="0"/>
            </a:rPr>
            <a:t>Activos entre 5001 y 30.000 Salarios Mínimos Mensuales Legales Vigentes.</a:t>
          </a:r>
        </a:p>
      </dsp:txBody>
      <dsp:txXfrm>
        <a:off x="3813048" y="669832"/>
        <a:ext cx="1671637" cy="14054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7F61FA-76FD-4E4B-83D4-8C7EE83D9C23}">
      <dsp:nvSpPr>
        <dsp:cNvPr id="0" name=""/>
        <dsp:cNvSpPr/>
      </dsp:nvSpPr>
      <dsp:spPr>
        <a:xfrm rot="5400000">
          <a:off x="3456577" y="-1475583"/>
          <a:ext cx="542330" cy="3501030"/>
        </a:xfrm>
        <a:prstGeom prst="round2SameRect">
          <a:avLst/>
        </a:prstGeom>
        <a:solidFill>
          <a:schemeClr val="accent4">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11150">
            <a:lnSpc>
              <a:spcPct val="90000"/>
            </a:lnSpc>
            <a:spcBef>
              <a:spcPct val="0"/>
            </a:spcBef>
            <a:spcAft>
              <a:spcPct val="15000"/>
            </a:spcAft>
            <a:buChar char="••"/>
          </a:pPr>
          <a:r>
            <a:rPr lang="es-CO" sz="700" kern="1200">
              <a:latin typeface="Arial" pitchFamily="34" charset="0"/>
              <a:cs typeface="Arial" pitchFamily="34" charset="0"/>
            </a:rPr>
            <a:t>El principal objetivo es la modernización y desarrollo tecnológico de las micro, pequeñas y medianas empresas a través de la cofinanciación de programas, proyectos y actividades para su desarrollo tecnológico. (mipymes)</a:t>
          </a:r>
        </a:p>
      </dsp:txBody>
      <dsp:txXfrm rot="-5400000">
        <a:off x="1977227" y="30241"/>
        <a:ext cx="3474556" cy="489382"/>
      </dsp:txXfrm>
    </dsp:sp>
    <dsp:sp modelId="{EA804DE9-64CD-41E2-80A9-731B0B2210D0}">
      <dsp:nvSpPr>
        <dsp:cNvPr id="0" name=""/>
        <dsp:cNvSpPr/>
      </dsp:nvSpPr>
      <dsp:spPr>
        <a:xfrm>
          <a:off x="0" y="5613"/>
          <a:ext cx="1977226" cy="538636"/>
        </a:xfrm>
        <a:prstGeom prst="roundRect">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CO" sz="1600" kern="1200">
              <a:latin typeface="Arial" pitchFamily="34" charset="0"/>
              <a:cs typeface="Arial" pitchFamily="34" charset="0"/>
            </a:rPr>
            <a:t>FOMIPYME</a:t>
          </a:r>
          <a:endParaRPr lang="es-CO" sz="1600" kern="1200"/>
        </a:p>
      </dsp:txBody>
      <dsp:txXfrm>
        <a:off x="26294" y="31907"/>
        <a:ext cx="1924638" cy="486048"/>
      </dsp:txXfrm>
    </dsp:sp>
    <dsp:sp modelId="{ACD7D477-6AE4-4951-A475-0E2F8E5A1CF6}">
      <dsp:nvSpPr>
        <dsp:cNvPr id="0" name=""/>
        <dsp:cNvSpPr/>
      </dsp:nvSpPr>
      <dsp:spPr>
        <a:xfrm rot="5400000">
          <a:off x="3455959" y="-834991"/>
          <a:ext cx="542330" cy="3507882"/>
        </a:xfrm>
        <a:prstGeom prst="round2SameRect">
          <a:avLst/>
        </a:prstGeom>
        <a:solidFill>
          <a:schemeClr val="accent4">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11150">
            <a:lnSpc>
              <a:spcPct val="90000"/>
            </a:lnSpc>
            <a:spcBef>
              <a:spcPct val="0"/>
            </a:spcBef>
            <a:spcAft>
              <a:spcPct val="15000"/>
            </a:spcAft>
            <a:buChar char="••"/>
          </a:pPr>
          <a:r>
            <a:rPr lang="es-CO" sz="700" kern="1200">
              <a:latin typeface="Arial" pitchFamily="34" charset="0"/>
              <a:cs typeface="Arial" pitchFamily="34" charset="0"/>
            </a:rPr>
            <a:t>La Financiera de Desarrollo Territorial S.A. – FINDETER, la Asociación Colombiana de Medianas y Pequeñas Industrias - ACOPI y el Fondo Nacional de Garantías – FNG suscribieron el 18 de marzo de 2004, un Convenio de Alianza Estratégica con el fin de incentivar la generación de iniciativas de inversión relacionadas con las PYMES. (pymes)</a:t>
          </a:r>
        </a:p>
      </dsp:txBody>
      <dsp:txXfrm rot="-5400000">
        <a:off x="1973183" y="674259"/>
        <a:ext cx="3481408" cy="489382"/>
      </dsp:txXfrm>
    </dsp:sp>
    <dsp:sp modelId="{30C8FA0C-8059-45CC-AECB-8C4EC05D7730}">
      <dsp:nvSpPr>
        <dsp:cNvPr id="0" name=""/>
        <dsp:cNvSpPr/>
      </dsp:nvSpPr>
      <dsp:spPr>
        <a:xfrm>
          <a:off x="0" y="579992"/>
          <a:ext cx="1973183" cy="677913"/>
        </a:xfrm>
        <a:prstGeom prst="roundRect">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CO" sz="1600" kern="1200">
              <a:latin typeface="Arial" pitchFamily="34" charset="0"/>
              <a:cs typeface="Arial" pitchFamily="34" charset="0"/>
            </a:rPr>
            <a:t>FINDETER – ACOPI</a:t>
          </a:r>
        </a:p>
      </dsp:txBody>
      <dsp:txXfrm>
        <a:off x="33093" y="613085"/>
        <a:ext cx="1906997" cy="611727"/>
      </dsp:txXfrm>
    </dsp:sp>
    <dsp:sp modelId="{942EAFE2-C3FF-4AA2-BA94-28C70B362E35}">
      <dsp:nvSpPr>
        <dsp:cNvPr id="0" name=""/>
        <dsp:cNvSpPr/>
      </dsp:nvSpPr>
      <dsp:spPr>
        <a:xfrm rot="5400000">
          <a:off x="3455959" y="-123182"/>
          <a:ext cx="542330" cy="3507882"/>
        </a:xfrm>
        <a:prstGeom prst="round2SameRect">
          <a:avLst/>
        </a:prstGeom>
        <a:solidFill>
          <a:schemeClr val="accent4">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11150">
            <a:lnSpc>
              <a:spcPct val="90000"/>
            </a:lnSpc>
            <a:spcBef>
              <a:spcPct val="0"/>
            </a:spcBef>
            <a:spcAft>
              <a:spcPct val="15000"/>
            </a:spcAft>
            <a:buChar char="••"/>
          </a:pPr>
          <a:r>
            <a:rPr lang="es-CO" sz="700" kern="1200">
              <a:latin typeface="Arial" pitchFamily="34" charset="0"/>
              <a:cs typeface="Arial" pitchFamily="34" charset="0"/>
            </a:rPr>
            <a:t>Su misión es la de promover el desarrollo integral de las pequeñas y medianas empresas en consideración a su participación para la generación de empleo, desarrollo regional, la integración entre sectores económicos y el aprovechamiento productivo de pequeños capitales . (pymes)</a:t>
          </a:r>
        </a:p>
      </dsp:txBody>
      <dsp:txXfrm rot="-5400000">
        <a:off x="1973183" y="1386068"/>
        <a:ext cx="3481408" cy="489382"/>
      </dsp:txXfrm>
    </dsp:sp>
    <dsp:sp modelId="{6973CD64-38CC-4B9C-A207-2B8D6EF6FF07}">
      <dsp:nvSpPr>
        <dsp:cNvPr id="0" name=""/>
        <dsp:cNvSpPr/>
      </dsp:nvSpPr>
      <dsp:spPr>
        <a:xfrm>
          <a:off x="0" y="1291801"/>
          <a:ext cx="1973183" cy="677913"/>
        </a:xfrm>
        <a:prstGeom prst="roundRect">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CO" sz="1600" kern="1200">
              <a:latin typeface="Arial" pitchFamily="34" charset="0"/>
              <a:cs typeface="Arial" pitchFamily="34" charset="0"/>
            </a:rPr>
            <a:t>FO</a:t>
          </a:r>
          <a:r>
            <a:rPr lang="es-ES" sz="1600" kern="1200">
              <a:latin typeface="Arial" pitchFamily="34" charset="0"/>
              <a:cs typeface="Arial" pitchFamily="34" charset="0"/>
            </a:rPr>
            <a:t>NADE</a:t>
          </a:r>
          <a:endParaRPr lang="es-CO" sz="1600" kern="1200">
            <a:latin typeface="Arial" pitchFamily="34" charset="0"/>
            <a:cs typeface="Arial" pitchFamily="34" charset="0"/>
          </a:endParaRPr>
        </a:p>
      </dsp:txBody>
      <dsp:txXfrm>
        <a:off x="33093" y="1324894"/>
        <a:ext cx="1906997" cy="611727"/>
      </dsp:txXfrm>
    </dsp:sp>
    <dsp:sp modelId="{B5B2E788-5D6F-4E0F-850A-621EE66C1389}">
      <dsp:nvSpPr>
        <dsp:cNvPr id="0" name=""/>
        <dsp:cNvSpPr/>
      </dsp:nvSpPr>
      <dsp:spPr>
        <a:xfrm rot="5400000">
          <a:off x="3455959" y="588626"/>
          <a:ext cx="542330" cy="3507882"/>
        </a:xfrm>
        <a:prstGeom prst="round2SameRect">
          <a:avLst/>
        </a:prstGeom>
        <a:solidFill>
          <a:schemeClr val="accent4">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11150">
            <a:lnSpc>
              <a:spcPct val="90000"/>
            </a:lnSpc>
            <a:spcBef>
              <a:spcPct val="0"/>
            </a:spcBef>
            <a:spcAft>
              <a:spcPct val="15000"/>
            </a:spcAft>
            <a:buChar char="••"/>
          </a:pPr>
          <a:r>
            <a:rPr lang="es-CO" sz="700" kern="1200">
              <a:latin typeface="Arial" pitchFamily="34" charset="0"/>
              <a:cs typeface="Arial" pitchFamily="34" charset="0"/>
            </a:rPr>
            <a:t>La función de esta entidad es respaldar los créditos ante el sistema financiero, que hayan sido otorgados para financiar proyectos liderados por personas naturales o jurídicas, hasta un porcentaje de este. (MIPYMES)</a:t>
          </a:r>
        </a:p>
      </dsp:txBody>
      <dsp:txXfrm rot="-5400000">
        <a:off x="1973183" y="2097876"/>
        <a:ext cx="3481408" cy="489382"/>
      </dsp:txXfrm>
    </dsp:sp>
    <dsp:sp modelId="{2F534115-406B-4B37-8455-174B959B0CB0}">
      <dsp:nvSpPr>
        <dsp:cNvPr id="0" name=""/>
        <dsp:cNvSpPr/>
      </dsp:nvSpPr>
      <dsp:spPr>
        <a:xfrm>
          <a:off x="0" y="2003610"/>
          <a:ext cx="1973183" cy="677913"/>
        </a:xfrm>
        <a:prstGeom prst="roundRect">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CO" sz="1600" kern="1200">
              <a:latin typeface="Arial" pitchFamily="34" charset="0"/>
              <a:cs typeface="Arial" pitchFamily="34" charset="0"/>
            </a:rPr>
            <a:t>Fondo nacional de garantías – FNG</a:t>
          </a:r>
        </a:p>
      </dsp:txBody>
      <dsp:txXfrm>
        <a:off x="33093" y="2036703"/>
        <a:ext cx="1906997" cy="611727"/>
      </dsp:txXfrm>
    </dsp:sp>
    <dsp:sp modelId="{23DC61C1-D33E-4EB1-9B9F-10C5804810B5}">
      <dsp:nvSpPr>
        <dsp:cNvPr id="0" name=""/>
        <dsp:cNvSpPr/>
      </dsp:nvSpPr>
      <dsp:spPr>
        <a:xfrm rot="5400000">
          <a:off x="3455959" y="1300435"/>
          <a:ext cx="542330" cy="3507882"/>
        </a:xfrm>
        <a:prstGeom prst="round2SameRect">
          <a:avLst/>
        </a:prstGeom>
        <a:solidFill>
          <a:schemeClr val="accent4">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11150">
            <a:lnSpc>
              <a:spcPct val="90000"/>
            </a:lnSpc>
            <a:spcBef>
              <a:spcPct val="0"/>
            </a:spcBef>
            <a:spcAft>
              <a:spcPct val="15000"/>
            </a:spcAft>
            <a:buChar char="••"/>
          </a:pPr>
          <a:r>
            <a:rPr lang="es-CO" sz="700" kern="1200">
              <a:latin typeface="Arial" pitchFamily="34" charset="0"/>
              <a:cs typeface="Arial" pitchFamily="34" charset="0"/>
            </a:rPr>
            <a:t>Programa especial para artesanías, propende por el diseño y desarrollo de mecanismos que impulsen la inversión y el comercio de los productos y servicios de la biodiversidad o amigables con ella para alcanzar los objetivos del Convenio de Diversidad Biológica y el desarrollo sostenible de Colombia. (Mipymes)</a:t>
          </a:r>
        </a:p>
      </dsp:txBody>
      <dsp:txXfrm rot="-5400000">
        <a:off x="1973183" y="2809685"/>
        <a:ext cx="3481408" cy="489382"/>
      </dsp:txXfrm>
    </dsp:sp>
    <dsp:sp modelId="{E6816FEC-9AA9-4AE0-A52B-97342807A6B5}">
      <dsp:nvSpPr>
        <dsp:cNvPr id="0" name=""/>
        <dsp:cNvSpPr/>
      </dsp:nvSpPr>
      <dsp:spPr>
        <a:xfrm>
          <a:off x="0" y="2715419"/>
          <a:ext cx="1973183" cy="677913"/>
        </a:xfrm>
        <a:prstGeom prst="roundRect">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CO" sz="1600" kern="1200">
              <a:latin typeface="Arial" pitchFamily="34" charset="0"/>
              <a:cs typeface="Arial" pitchFamily="34" charset="0"/>
            </a:rPr>
            <a:t>Fondo biocomercio Colombia</a:t>
          </a:r>
        </a:p>
      </dsp:txBody>
      <dsp:txXfrm>
        <a:off x="33093" y="2748512"/>
        <a:ext cx="1906997" cy="611727"/>
      </dsp:txXfrm>
    </dsp:sp>
    <dsp:sp modelId="{1602E3B7-78A2-4EE8-BA7A-C9FAF812CBA2}">
      <dsp:nvSpPr>
        <dsp:cNvPr id="0" name=""/>
        <dsp:cNvSpPr/>
      </dsp:nvSpPr>
      <dsp:spPr>
        <a:xfrm rot="5400000">
          <a:off x="3455959" y="2012244"/>
          <a:ext cx="542330" cy="3507882"/>
        </a:xfrm>
        <a:prstGeom prst="round2SameRect">
          <a:avLst/>
        </a:prstGeom>
        <a:solidFill>
          <a:schemeClr val="accent4">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11150">
            <a:lnSpc>
              <a:spcPct val="90000"/>
            </a:lnSpc>
            <a:spcBef>
              <a:spcPct val="0"/>
            </a:spcBef>
            <a:spcAft>
              <a:spcPct val="15000"/>
            </a:spcAft>
            <a:buChar char="••"/>
          </a:pPr>
          <a:r>
            <a:rPr lang="es-CO" sz="700" kern="1200">
              <a:latin typeface="Arial" pitchFamily="34" charset="0"/>
              <a:cs typeface="Arial" pitchFamily="34" charset="0"/>
            </a:rPr>
            <a:t>Su función es la de facilitar el acceso al crédito a las micro, pequeñas y medianas empresas - MIPYMES, ofreciéndoles a través del Fondo Nacional de Garantías - FNG o sus fondos regionales, una garantía automática. Esta garantía disminuye el riesgo crediticio al intermediario financiero en un porcentaje del crédito solicitado con recursos Bancóldex. (mipymes)</a:t>
          </a:r>
        </a:p>
      </dsp:txBody>
      <dsp:txXfrm rot="-5400000">
        <a:off x="1973183" y="3521494"/>
        <a:ext cx="3481408" cy="489382"/>
      </dsp:txXfrm>
    </dsp:sp>
    <dsp:sp modelId="{C8DC6170-EEC5-460A-B361-9335283DB9A0}">
      <dsp:nvSpPr>
        <dsp:cNvPr id="0" name=""/>
        <dsp:cNvSpPr/>
      </dsp:nvSpPr>
      <dsp:spPr>
        <a:xfrm>
          <a:off x="0" y="3427228"/>
          <a:ext cx="1973183" cy="677913"/>
        </a:xfrm>
        <a:prstGeom prst="roundRect">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CO" sz="1600" kern="1200">
              <a:latin typeface="Arial" pitchFamily="34" charset="0"/>
              <a:cs typeface="Arial" pitchFamily="34" charset="0"/>
            </a:rPr>
            <a:t>BANCOLDEX</a:t>
          </a:r>
        </a:p>
      </dsp:txBody>
      <dsp:txXfrm>
        <a:off x="33093" y="3460321"/>
        <a:ext cx="1906997" cy="611727"/>
      </dsp:txXfrm>
    </dsp:sp>
    <dsp:sp modelId="{BB9E39C8-0ED9-43E9-9042-E53D1374B0F8}">
      <dsp:nvSpPr>
        <dsp:cNvPr id="0" name=""/>
        <dsp:cNvSpPr/>
      </dsp:nvSpPr>
      <dsp:spPr>
        <a:xfrm rot="5400000">
          <a:off x="3455959" y="2724053"/>
          <a:ext cx="542330" cy="3507882"/>
        </a:xfrm>
        <a:prstGeom prst="round2SameRect">
          <a:avLst/>
        </a:prstGeom>
        <a:solidFill>
          <a:schemeClr val="accent4">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11150">
            <a:lnSpc>
              <a:spcPct val="90000"/>
            </a:lnSpc>
            <a:spcBef>
              <a:spcPct val="0"/>
            </a:spcBef>
            <a:spcAft>
              <a:spcPct val="15000"/>
            </a:spcAft>
            <a:buChar char="••"/>
          </a:pPr>
          <a:r>
            <a:rPr lang="es-CO" sz="700" kern="1200">
              <a:latin typeface="Arial" pitchFamily="34" charset="0"/>
              <a:cs typeface="Arial" pitchFamily="34" charset="0"/>
            </a:rPr>
            <a:t>La Red de la Banca de las Oportunidades son los bancos, compañías de financiamiento comercial, las cooperativas, las ONG, y las cajas de compensación familiar, quienes son las encargadas de extender su cobertura y llevar los servicios financieros a la población desatendida. (mipymes)</a:t>
          </a:r>
        </a:p>
      </dsp:txBody>
      <dsp:txXfrm rot="-5400000">
        <a:off x="1973183" y="4233303"/>
        <a:ext cx="3481408" cy="489382"/>
      </dsp:txXfrm>
    </dsp:sp>
    <dsp:sp modelId="{EDB2E930-3D6E-4356-9081-314F1D14E888}">
      <dsp:nvSpPr>
        <dsp:cNvPr id="0" name=""/>
        <dsp:cNvSpPr/>
      </dsp:nvSpPr>
      <dsp:spPr>
        <a:xfrm>
          <a:off x="0" y="4139037"/>
          <a:ext cx="1973183" cy="677913"/>
        </a:xfrm>
        <a:prstGeom prst="roundRect">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CO" sz="1600" kern="1200">
              <a:latin typeface="Arial" pitchFamily="34" charset="0"/>
              <a:cs typeface="Arial" pitchFamily="34" charset="0"/>
            </a:rPr>
            <a:t>Banca de las oportunidades</a:t>
          </a:r>
        </a:p>
      </dsp:txBody>
      <dsp:txXfrm>
        <a:off x="33093" y="4172130"/>
        <a:ext cx="1906997" cy="61172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D4195A-FCC7-4954-93F1-F615E25D6695}">
      <dsp:nvSpPr>
        <dsp:cNvPr id="0" name=""/>
        <dsp:cNvSpPr/>
      </dsp:nvSpPr>
      <dsp:spPr>
        <a:xfrm>
          <a:off x="2002164" y="877475"/>
          <a:ext cx="1481435" cy="1481435"/>
        </a:xfrm>
        <a:prstGeom prst="ellipse">
          <a:avLst/>
        </a:prstGeom>
        <a:solidFill>
          <a:schemeClr val="accent4">
            <a:shade val="80000"/>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s-CO" sz="1600" kern="1200"/>
            <a:t>Fuentes de financiación </a:t>
          </a:r>
        </a:p>
      </dsp:txBody>
      <dsp:txXfrm>
        <a:off x="2219115" y="1094426"/>
        <a:ext cx="1047533" cy="1047533"/>
      </dsp:txXfrm>
    </dsp:sp>
    <dsp:sp modelId="{5BAAAF06-AD64-4D72-8976-75DF6863AC6E}">
      <dsp:nvSpPr>
        <dsp:cNvPr id="0" name=""/>
        <dsp:cNvSpPr/>
      </dsp:nvSpPr>
      <dsp:spPr>
        <a:xfrm>
          <a:off x="2387154" y="0"/>
          <a:ext cx="740717" cy="740717"/>
        </a:xfrm>
        <a:prstGeom prst="ellipse">
          <a:avLst/>
        </a:prstGeom>
        <a:solidFill>
          <a:schemeClr val="accent4">
            <a:shade val="80000"/>
            <a:alpha val="50000"/>
            <a:hueOff val="-31108"/>
            <a:satOff val="-867"/>
            <a:lumOff val="4951"/>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Proveedores</a:t>
          </a:r>
        </a:p>
      </dsp:txBody>
      <dsp:txXfrm>
        <a:off x="2495629" y="108475"/>
        <a:ext cx="523767" cy="523767"/>
      </dsp:txXfrm>
    </dsp:sp>
    <dsp:sp modelId="{A0E2BABE-272C-431A-9F30-DF84ED74522F}">
      <dsp:nvSpPr>
        <dsp:cNvPr id="0" name=""/>
        <dsp:cNvSpPr/>
      </dsp:nvSpPr>
      <dsp:spPr>
        <a:xfrm>
          <a:off x="2948031" y="151294"/>
          <a:ext cx="740717" cy="740717"/>
        </a:xfrm>
        <a:prstGeom prst="ellipse">
          <a:avLst/>
        </a:prstGeom>
        <a:solidFill>
          <a:schemeClr val="accent4">
            <a:shade val="80000"/>
            <a:alpha val="50000"/>
            <a:hueOff val="-62216"/>
            <a:satOff val="-1733"/>
            <a:lumOff val="9902"/>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Créditos de fomento</a:t>
          </a:r>
        </a:p>
      </dsp:txBody>
      <dsp:txXfrm>
        <a:off x="3056506" y="259769"/>
        <a:ext cx="523767" cy="523767"/>
      </dsp:txXfrm>
    </dsp:sp>
    <dsp:sp modelId="{A03FD0E9-2A3F-421C-8E66-1F83CB134592}">
      <dsp:nvSpPr>
        <dsp:cNvPr id="0" name=""/>
        <dsp:cNvSpPr/>
      </dsp:nvSpPr>
      <dsp:spPr>
        <a:xfrm>
          <a:off x="3391697" y="544348"/>
          <a:ext cx="740717" cy="740717"/>
        </a:xfrm>
        <a:prstGeom prst="ellipse">
          <a:avLst/>
        </a:prstGeom>
        <a:solidFill>
          <a:schemeClr val="accent4">
            <a:shade val="80000"/>
            <a:alpha val="50000"/>
            <a:hueOff val="-93323"/>
            <a:satOff val="-2600"/>
            <a:lumOff val="14853"/>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Capital propio</a:t>
          </a:r>
        </a:p>
      </dsp:txBody>
      <dsp:txXfrm>
        <a:off x="3500172" y="652823"/>
        <a:ext cx="523767" cy="523767"/>
      </dsp:txXfrm>
    </dsp:sp>
    <dsp:sp modelId="{0A288116-7C0C-4ABF-A448-56C19ABEE405}">
      <dsp:nvSpPr>
        <dsp:cNvPr id="0" name=""/>
        <dsp:cNvSpPr/>
      </dsp:nvSpPr>
      <dsp:spPr>
        <a:xfrm>
          <a:off x="3601883" y="1098562"/>
          <a:ext cx="740717" cy="740717"/>
        </a:xfrm>
        <a:prstGeom prst="ellipse">
          <a:avLst/>
        </a:prstGeom>
        <a:solidFill>
          <a:schemeClr val="accent4">
            <a:shade val="80000"/>
            <a:alpha val="50000"/>
            <a:hueOff val="-124431"/>
            <a:satOff val="-3466"/>
            <a:lumOff val="19805"/>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Créditos bancarios</a:t>
          </a:r>
        </a:p>
      </dsp:txBody>
      <dsp:txXfrm>
        <a:off x="3710358" y="1207037"/>
        <a:ext cx="523767" cy="523767"/>
      </dsp:txXfrm>
    </dsp:sp>
    <dsp:sp modelId="{BE303DE2-4CAA-4BB4-ACF3-C533BE8DBE8F}">
      <dsp:nvSpPr>
        <dsp:cNvPr id="0" name=""/>
        <dsp:cNvSpPr/>
      </dsp:nvSpPr>
      <dsp:spPr>
        <a:xfrm>
          <a:off x="3530437" y="1686972"/>
          <a:ext cx="740717" cy="740717"/>
        </a:xfrm>
        <a:prstGeom prst="ellipse">
          <a:avLst/>
        </a:prstGeom>
        <a:solidFill>
          <a:schemeClr val="accent4">
            <a:shade val="80000"/>
            <a:alpha val="50000"/>
            <a:hueOff val="-155539"/>
            <a:satOff val="-4333"/>
            <a:lumOff val="24756"/>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Leasing</a:t>
          </a:r>
        </a:p>
      </dsp:txBody>
      <dsp:txXfrm>
        <a:off x="3638912" y="1795447"/>
        <a:ext cx="523767" cy="523767"/>
      </dsp:txXfrm>
    </dsp:sp>
    <dsp:sp modelId="{28AB67B9-9CFD-46B1-81BD-79961EF43826}">
      <dsp:nvSpPr>
        <dsp:cNvPr id="0" name=""/>
        <dsp:cNvSpPr/>
      </dsp:nvSpPr>
      <dsp:spPr>
        <a:xfrm>
          <a:off x="3193727" y="2174781"/>
          <a:ext cx="740717" cy="740717"/>
        </a:xfrm>
        <a:prstGeom prst="ellipse">
          <a:avLst/>
        </a:prstGeom>
        <a:solidFill>
          <a:schemeClr val="accent4">
            <a:shade val="80000"/>
            <a:alpha val="50000"/>
            <a:hueOff val="-186647"/>
            <a:satOff val="-5199"/>
            <a:lumOff val="29707"/>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Carta de crédito</a:t>
          </a:r>
        </a:p>
      </dsp:txBody>
      <dsp:txXfrm>
        <a:off x="3302202" y="2283256"/>
        <a:ext cx="523767" cy="523767"/>
      </dsp:txXfrm>
    </dsp:sp>
    <dsp:sp modelId="{86E831DC-D1BE-479C-A13A-A012FDC0760D}">
      <dsp:nvSpPr>
        <dsp:cNvPr id="0" name=""/>
        <dsp:cNvSpPr/>
      </dsp:nvSpPr>
      <dsp:spPr>
        <a:xfrm>
          <a:off x="2668889" y="2450237"/>
          <a:ext cx="740717" cy="740717"/>
        </a:xfrm>
        <a:prstGeom prst="ellipse">
          <a:avLst/>
        </a:prstGeom>
        <a:solidFill>
          <a:schemeClr val="accent4">
            <a:shade val="80000"/>
            <a:alpha val="50000"/>
            <a:hueOff val="-217755"/>
            <a:satOff val="-6066"/>
            <a:lumOff val="34658"/>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 Aceptaciones bancarias </a:t>
          </a:r>
        </a:p>
      </dsp:txBody>
      <dsp:txXfrm>
        <a:off x="2777364" y="2558712"/>
        <a:ext cx="523767" cy="523767"/>
      </dsp:txXfrm>
    </dsp:sp>
    <dsp:sp modelId="{5C549A35-F961-4477-A572-C3254E9A9CDB}">
      <dsp:nvSpPr>
        <dsp:cNvPr id="0" name=""/>
        <dsp:cNvSpPr/>
      </dsp:nvSpPr>
      <dsp:spPr>
        <a:xfrm>
          <a:off x="2076157" y="2450237"/>
          <a:ext cx="740717" cy="740717"/>
        </a:xfrm>
        <a:prstGeom prst="ellipse">
          <a:avLst/>
        </a:prstGeom>
        <a:solidFill>
          <a:schemeClr val="accent4">
            <a:shade val="80000"/>
            <a:alpha val="50000"/>
            <a:hueOff val="-186647"/>
            <a:satOff val="-5199"/>
            <a:lumOff val="29707"/>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Factoring</a:t>
          </a:r>
        </a:p>
      </dsp:txBody>
      <dsp:txXfrm>
        <a:off x="2184632" y="2558712"/>
        <a:ext cx="523767" cy="523767"/>
      </dsp:txXfrm>
    </dsp:sp>
    <dsp:sp modelId="{002EBED9-03D5-4685-83D6-5D751F68AC53}">
      <dsp:nvSpPr>
        <dsp:cNvPr id="0" name=""/>
        <dsp:cNvSpPr/>
      </dsp:nvSpPr>
      <dsp:spPr>
        <a:xfrm>
          <a:off x="1551319" y="2174781"/>
          <a:ext cx="740717" cy="740717"/>
        </a:xfrm>
        <a:prstGeom prst="ellipse">
          <a:avLst/>
        </a:prstGeom>
        <a:solidFill>
          <a:schemeClr val="accent4">
            <a:shade val="80000"/>
            <a:alpha val="50000"/>
            <a:hueOff val="-155539"/>
            <a:satOff val="-4333"/>
            <a:lumOff val="24756"/>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Ángeles inversionistas</a:t>
          </a:r>
        </a:p>
      </dsp:txBody>
      <dsp:txXfrm>
        <a:off x="1659794" y="2283256"/>
        <a:ext cx="523767" cy="523767"/>
      </dsp:txXfrm>
    </dsp:sp>
    <dsp:sp modelId="{4FE1FD5B-20B1-4A51-A453-9608401AB97C}">
      <dsp:nvSpPr>
        <dsp:cNvPr id="0" name=""/>
        <dsp:cNvSpPr/>
      </dsp:nvSpPr>
      <dsp:spPr>
        <a:xfrm>
          <a:off x="1214609" y="1686972"/>
          <a:ext cx="740717" cy="740717"/>
        </a:xfrm>
        <a:prstGeom prst="ellipse">
          <a:avLst/>
        </a:prstGeom>
        <a:solidFill>
          <a:schemeClr val="accent4">
            <a:shade val="80000"/>
            <a:alpha val="50000"/>
            <a:hueOff val="-124431"/>
            <a:satOff val="-3466"/>
            <a:lumOff val="19805"/>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Utilidades reinvertidas</a:t>
          </a:r>
        </a:p>
      </dsp:txBody>
      <dsp:txXfrm>
        <a:off x="1323084" y="1795447"/>
        <a:ext cx="523767" cy="523767"/>
      </dsp:txXfrm>
    </dsp:sp>
    <dsp:sp modelId="{A7E0C291-81CF-4572-8148-1B8CAF19E7AF}">
      <dsp:nvSpPr>
        <dsp:cNvPr id="0" name=""/>
        <dsp:cNvSpPr/>
      </dsp:nvSpPr>
      <dsp:spPr>
        <a:xfrm>
          <a:off x="1143163" y="1098562"/>
          <a:ext cx="740717" cy="740717"/>
        </a:xfrm>
        <a:prstGeom prst="ellipse">
          <a:avLst/>
        </a:prstGeom>
        <a:solidFill>
          <a:schemeClr val="accent4">
            <a:shade val="80000"/>
            <a:alpha val="50000"/>
            <a:hueOff val="-93323"/>
            <a:satOff val="-2600"/>
            <a:lumOff val="14853"/>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Capital de riesgo</a:t>
          </a:r>
        </a:p>
      </dsp:txBody>
      <dsp:txXfrm>
        <a:off x="1251638" y="1207037"/>
        <a:ext cx="523767" cy="523767"/>
      </dsp:txXfrm>
    </dsp:sp>
    <dsp:sp modelId="{085C88E6-5B77-47FC-98B4-85B4BF82B437}">
      <dsp:nvSpPr>
        <dsp:cNvPr id="0" name=""/>
        <dsp:cNvSpPr/>
      </dsp:nvSpPr>
      <dsp:spPr>
        <a:xfrm>
          <a:off x="1353349" y="544348"/>
          <a:ext cx="740717" cy="740717"/>
        </a:xfrm>
        <a:prstGeom prst="ellipse">
          <a:avLst/>
        </a:prstGeom>
        <a:solidFill>
          <a:schemeClr val="accent4">
            <a:shade val="80000"/>
            <a:alpha val="50000"/>
            <a:hueOff val="-62216"/>
            <a:satOff val="-1733"/>
            <a:lumOff val="9902"/>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Venta de Activos</a:t>
          </a:r>
        </a:p>
      </dsp:txBody>
      <dsp:txXfrm>
        <a:off x="1461824" y="652823"/>
        <a:ext cx="523767" cy="523767"/>
      </dsp:txXfrm>
    </dsp:sp>
    <dsp:sp modelId="{CC094658-2639-4B40-B6CA-83E23526E2D0}">
      <dsp:nvSpPr>
        <dsp:cNvPr id="0" name=""/>
        <dsp:cNvSpPr/>
      </dsp:nvSpPr>
      <dsp:spPr>
        <a:xfrm>
          <a:off x="1797015" y="151294"/>
          <a:ext cx="740717" cy="740717"/>
        </a:xfrm>
        <a:prstGeom prst="ellipse">
          <a:avLst/>
        </a:prstGeom>
        <a:solidFill>
          <a:schemeClr val="accent4">
            <a:shade val="80000"/>
            <a:alpha val="50000"/>
            <a:hueOff val="-31108"/>
            <a:satOff val="-867"/>
            <a:lumOff val="4951"/>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Depreciación y amortización</a:t>
          </a:r>
        </a:p>
      </dsp:txBody>
      <dsp:txXfrm>
        <a:off x="1905490" y="259769"/>
        <a:ext cx="523767" cy="5237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327B97-4C89-4248-8FE9-0681663C132B}">
      <dsp:nvSpPr>
        <dsp:cNvPr id="0" name=""/>
        <dsp:cNvSpPr/>
      </dsp:nvSpPr>
      <dsp:spPr>
        <a:xfrm>
          <a:off x="4974146" y="2009880"/>
          <a:ext cx="91440" cy="220802"/>
        </a:xfrm>
        <a:custGeom>
          <a:avLst/>
          <a:gdLst/>
          <a:ahLst/>
          <a:cxnLst/>
          <a:rect l="0" t="0" r="0" b="0"/>
          <a:pathLst>
            <a:path>
              <a:moveTo>
                <a:pt x="45720" y="0"/>
              </a:moveTo>
              <a:lnTo>
                <a:pt x="45720" y="220802"/>
              </a:lnTo>
            </a:path>
          </a:pathLst>
        </a:custGeom>
        <a:noFill/>
        <a:ln w="25400" cap="flat" cmpd="sng" algn="ctr">
          <a:solidFill>
            <a:schemeClr val="accent4">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59466D-8115-4493-9F17-8A6D0B942E90}">
      <dsp:nvSpPr>
        <dsp:cNvPr id="0" name=""/>
        <dsp:cNvSpPr/>
      </dsp:nvSpPr>
      <dsp:spPr>
        <a:xfrm>
          <a:off x="4555906" y="1462394"/>
          <a:ext cx="463959" cy="220802"/>
        </a:xfrm>
        <a:custGeom>
          <a:avLst/>
          <a:gdLst/>
          <a:ahLst/>
          <a:cxnLst/>
          <a:rect l="0" t="0" r="0" b="0"/>
          <a:pathLst>
            <a:path>
              <a:moveTo>
                <a:pt x="0" y="0"/>
              </a:moveTo>
              <a:lnTo>
                <a:pt x="0" y="150470"/>
              </a:lnTo>
              <a:lnTo>
                <a:pt x="463959" y="150470"/>
              </a:lnTo>
              <a:lnTo>
                <a:pt x="463959" y="220802"/>
              </a:lnTo>
            </a:path>
          </a:pathLst>
        </a:custGeom>
        <a:noFill/>
        <a:ln w="25400" cap="flat" cmpd="sng" algn="ctr">
          <a:solidFill>
            <a:schemeClr val="accent4">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1FA65D-39E8-40E0-8CC7-13E08AD85C6F}">
      <dsp:nvSpPr>
        <dsp:cNvPr id="0" name=""/>
        <dsp:cNvSpPr/>
      </dsp:nvSpPr>
      <dsp:spPr>
        <a:xfrm>
          <a:off x="4046227" y="1995253"/>
          <a:ext cx="91440" cy="220802"/>
        </a:xfrm>
        <a:custGeom>
          <a:avLst/>
          <a:gdLst/>
          <a:ahLst/>
          <a:cxnLst/>
          <a:rect l="0" t="0" r="0" b="0"/>
          <a:pathLst>
            <a:path>
              <a:moveTo>
                <a:pt x="45720" y="0"/>
              </a:moveTo>
              <a:lnTo>
                <a:pt x="45720" y="220802"/>
              </a:lnTo>
            </a:path>
          </a:pathLst>
        </a:custGeom>
        <a:noFill/>
        <a:ln w="25400" cap="flat" cmpd="sng" algn="ctr">
          <a:solidFill>
            <a:schemeClr val="accent4">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75327F-31BB-423E-9BC8-B1CAF8AD6D03}">
      <dsp:nvSpPr>
        <dsp:cNvPr id="0" name=""/>
        <dsp:cNvSpPr/>
      </dsp:nvSpPr>
      <dsp:spPr>
        <a:xfrm>
          <a:off x="4091947" y="1462394"/>
          <a:ext cx="463959" cy="220802"/>
        </a:xfrm>
        <a:custGeom>
          <a:avLst/>
          <a:gdLst/>
          <a:ahLst/>
          <a:cxnLst/>
          <a:rect l="0" t="0" r="0" b="0"/>
          <a:pathLst>
            <a:path>
              <a:moveTo>
                <a:pt x="463959" y="0"/>
              </a:moveTo>
              <a:lnTo>
                <a:pt x="463959" y="150470"/>
              </a:lnTo>
              <a:lnTo>
                <a:pt x="0" y="150470"/>
              </a:lnTo>
              <a:lnTo>
                <a:pt x="0" y="220802"/>
              </a:lnTo>
            </a:path>
          </a:pathLst>
        </a:custGeom>
        <a:noFill/>
        <a:ln w="25400" cap="flat" cmpd="sng" algn="ctr">
          <a:solidFill>
            <a:schemeClr val="accent4">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BC9EC4-17DC-429D-999F-8B5A88747075}">
      <dsp:nvSpPr>
        <dsp:cNvPr id="0" name=""/>
        <dsp:cNvSpPr/>
      </dsp:nvSpPr>
      <dsp:spPr>
        <a:xfrm>
          <a:off x="2700069" y="863802"/>
          <a:ext cx="1855837" cy="220802"/>
        </a:xfrm>
        <a:custGeom>
          <a:avLst/>
          <a:gdLst/>
          <a:ahLst/>
          <a:cxnLst/>
          <a:rect l="0" t="0" r="0" b="0"/>
          <a:pathLst>
            <a:path>
              <a:moveTo>
                <a:pt x="0" y="0"/>
              </a:moveTo>
              <a:lnTo>
                <a:pt x="0" y="150470"/>
              </a:lnTo>
              <a:lnTo>
                <a:pt x="1855837" y="150470"/>
              </a:lnTo>
              <a:lnTo>
                <a:pt x="1855837" y="220802"/>
              </a:lnTo>
            </a:path>
          </a:pathLst>
        </a:custGeom>
        <a:noFill/>
        <a:ln w="25400" cap="flat" cmpd="sng" algn="ctr">
          <a:solidFill>
            <a:schemeClr val="accent4">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774A3E-2162-4169-BD0B-60704AF15867}">
      <dsp:nvSpPr>
        <dsp:cNvPr id="0" name=""/>
        <dsp:cNvSpPr/>
      </dsp:nvSpPr>
      <dsp:spPr>
        <a:xfrm>
          <a:off x="3118308" y="1980631"/>
          <a:ext cx="91440" cy="220802"/>
        </a:xfrm>
        <a:custGeom>
          <a:avLst/>
          <a:gdLst/>
          <a:ahLst/>
          <a:cxnLst/>
          <a:rect l="0" t="0" r="0" b="0"/>
          <a:pathLst>
            <a:path>
              <a:moveTo>
                <a:pt x="45720" y="0"/>
              </a:moveTo>
              <a:lnTo>
                <a:pt x="45720" y="220802"/>
              </a:lnTo>
            </a:path>
          </a:pathLst>
        </a:custGeom>
        <a:noFill/>
        <a:ln w="25400" cap="flat" cmpd="sng" algn="ctr">
          <a:solidFill>
            <a:schemeClr val="accent4">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435601-CB26-468B-AD12-C035B9C4A4A8}">
      <dsp:nvSpPr>
        <dsp:cNvPr id="0" name=""/>
        <dsp:cNvSpPr/>
      </dsp:nvSpPr>
      <dsp:spPr>
        <a:xfrm>
          <a:off x="2700069" y="1477021"/>
          <a:ext cx="463959" cy="220802"/>
        </a:xfrm>
        <a:custGeom>
          <a:avLst/>
          <a:gdLst/>
          <a:ahLst/>
          <a:cxnLst/>
          <a:rect l="0" t="0" r="0" b="0"/>
          <a:pathLst>
            <a:path>
              <a:moveTo>
                <a:pt x="0" y="0"/>
              </a:moveTo>
              <a:lnTo>
                <a:pt x="0" y="150470"/>
              </a:lnTo>
              <a:lnTo>
                <a:pt x="463959" y="150470"/>
              </a:lnTo>
              <a:lnTo>
                <a:pt x="463959" y="220802"/>
              </a:lnTo>
            </a:path>
          </a:pathLst>
        </a:custGeom>
        <a:noFill/>
        <a:ln w="25400" cap="flat" cmpd="sng" algn="ctr">
          <a:solidFill>
            <a:schemeClr val="accent4">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EA61AA-B898-43E2-8FD5-E0B9E594DB1B}">
      <dsp:nvSpPr>
        <dsp:cNvPr id="0" name=""/>
        <dsp:cNvSpPr/>
      </dsp:nvSpPr>
      <dsp:spPr>
        <a:xfrm>
          <a:off x="2190390" y="1989791"/>
          <a:ext cx="91440" cy="220802"/>
        </a:xfrm>
        <a:custGeom>
          <a:avLst/>
          <a:gdLst/>
          <a:ahLst/>
          <a:cxnLst/>
          <a:rect l="0" t="0" r="0" b="0"/>
          <a:pathLst>
            <a:path>
              <a:moveTo>
                <a:pt x="45720" y="0"/>
              </a:moveTo>
              <a:lnTo>
                <a:pt x="45720" y="220802"/>
              </a:lnTo>
            </a:path>
          </a:pathLst>
        </a:custGeom>
        <a:noFill/>
        <a:ln w="25400" cap="flat" cmpd="sng" algn="ctr">
          <a:solidFill>
            <a:schemeClr val="accent4">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DED361-6DB1-4982-B5BB-C27F99E83D84}">
      <dsp:nvSpPr>
        <dsp:cNvPr id="0" name=""/>
        <dsp:cNvSpPr/>
      </dsp:nvSpPr>
      <dsp:spPr>
        <a:xfrm>
          <a:off x="2236110" y="1477021"/>
          <a:ext cx="463959" cy="220802"/>
        </a:xfrm>
        <a:custGeom>
          <a:avLst/>
          <a:gdLst/>
          <a:ahLst/>
          <a:cxnLst/>
          <a:rect l="0" t="0" r="0" b="0"/>
          <a:pathLst>
            <a:path>
              <a:moveTo>
                <a:pt x="463959" y="0"/>
              </a:moveTo>
              <a:lnTo>
                <a:pt x="463959" y="150470"/>
              </a:lnTo>
              <a:lnTo>
                <a:pt x="0" y="150470"/>
              </a:lnTo>
              <a:lnTo>
                <a:pt x="0" y="220802"/>
              </a:lnTo>
            </a:path>
          </a:pathLst>
        </a:custGeom>
        <a:noFill/>
        <a:ln w="25400" cap="flat" cmpd="sng" algn="ctr">
          <a:solidFill>
            <a:schemeClr val="accent4">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5D90F1-AD3B-456B-83DD-A8A5EC6AE4BC}">
      <dsp:nvSpPr>
        <dsp:cNvPr id="0" name=""/>
        <dsp:cNvSpPr/>
      </dsp:nvSpPr>
      <dsp:spPr>
        <a:xfrm>
          <a:off x="2654349" y="863802"/>
          <a:ext cx="91440" cy="220802"/>
        </a:xfrm>
        <a:custGeom>
          <a:avLst/>
          <a:gdLst/>
          <a:ahLst/>
          <a:cxnLst/>
          <a:rect l="0" t="0" r="0" b="0"/>
          <a:pathLst>
            <a:path>
              <a:moveTo>
                <a:pt x="45720" y="0"/>
              </a:moveTo>
              <a:lnTo>
                <a:pt x="45720" y="220802"/>
              </a:lnTo>
            </a:path>
          </a:pathLst>
        </a:custGeom>
        <a:noFill/>
        <a:ln w="25400" cap="flat" cmpd="sng" algn="ctr">
          <a:solidFill>
            <a:schemeClr val="accent4">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73CF54-16E5-4754-A08E-F3E3A01EC655}">
      <dsp:nvSpPr>
        <dsp:cNvPr id="0" name=""/>
        <dsp:cNvSpPr/>
      </dsp:nvSpPr>
      <dsp:spPr>
        <a:xfrm>
          <a:off x="1262471" y="2011808"/>
          <a:ext cx="91440" cy="220802"/>
        </a:xfrm>
        <a:custGeom>
          <a:avLst/>
          <a:gdLst/>
          <a:ahLst/>
          <a:cxnLst/>
          <a:rect l="0" t="0" r="0" b="0"/>
          <a:pathLst>
            <a:path>
              <a:moveTo>
                <a:pt x="45720" y="0"/>
              </a:moveTo>
              <a:lnTo>
                <a:pt x="45720" y="220802"/>
              </a:lnTo>
            </a:path>
          </a:pathLst>
        </a:custGeom>
        <a:noFill/>
        <a:ln w="25400" cap="flat" cmpd="sng" algn="ctr">
          <a:solidFill>
            <a:schemeClr val="accent4">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74AAC5-FF55-4673-A490-4ABF89BEB5A2}">
      <dsp:nvSpPr>
        <dsp:cNvPr id="0" name=""/>
        <dsp:cNvSpPr/>
      </dsp:nvSpPr>
      <dsp:spPr>
        <a:xfrm>
          <a:off x="844231" y="1493572"/>
          <a:ext cx="463959" cy="220802"/>
        </a:xfrm>
        <a:custGeom>
          <a:avLst/>
          <a:gdLst/>
          <a:ahLst/>
          <a:cxnLst/>
          <a:rect l="0" t="0" r="0" b="0"/>
          <a:pathLst>
            <a:path>
              <a:moveTo>
                <a:pt x="0" y="0"/>
              </a:moveTo>
              <a:lnTo>
                <a:pt x="0" y="150470"/>
              </a:lnTo>
              <a:lnTo>
                <a:pt x="463959" y="150470"/>
              </a:lnTo>
              <a:lnTo>
                <a:pt x="463959" y="220802"/>
              </a:lnTo>
            </a:path>
          </a:pathLst>
        </a:custGeom>
        <a:noFill/>
        <a:ln w="25400" cap="flat" cmpd="sng" algn="ctr">
          <a:solidFill>
            <a:schemeClr val="accent4">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A29D0-4F88-46EA-926B-F1E3100F2E12}">
      <dsp:nvSpPr>
        <dsp:cNvPr id="0" name=""/>
        <dsp:cNvSpPr/>
      </dsp:nvSpPr>
      <dsp:spPr>
        <a:xfrm>
          <a:off x="334552" y="1997181"/>
          <a:ext cx="91440" cy="220802"/>
        </a:xfrm>
        <a:custGeom>
          <a:avLst/>
          <a:gdLst/>
          <a:ahLst/>
          <a:cxnLst/>
          <a:rect l="0" t="0" r="0" b="0"/>
          <a:pathLst>
            <a:path>
              <a:moveTo>
                <a:pt x="45720" y="0"/>
              </a:moveTo>
              <a:lnTo>
                <a:pt x="45720" y="220802"/>
              </a:lnTo>
            </a:path>
          </a:pathLst>
        </a:custGeom>
        <a:noFill/>
        <a:ln w="25400" cap="flat" cmpd="sng" algn="ctr">
          <a:solidFill>
            <a:schemeClr val="accent4">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4082D0-F311-407A-BD66-9024E66B934A}">
      <dsp:nvSpPr>
        <dsp:cNvPr id="0" name=""/>
        <dsp:cNvSpPr/>
      </dsp:nvSpPr>
      <dsp:spPr>
        <a:xfrm>
          <a:off x="380272" y="1493572"/>
          <a:ext cx="463959" cy="220802"/>
        </a:xfrm>
        <a:custGeom>
          <a:avLst/>
          <a:gdLst/>
          <a:ahLst/>
          <a:cxnLst/>
          <a:rect l="0" t="0" r="0" b="0"/>
          <a:pathLst>
            <a:path>
              <a:moveTo>
                <a:pt x="463959" y="0"/>
              </a:moveTo>
              <a:lnTo>
                <a:pt x="463959" y="150470"/>
              </a:lnTo>
              <a:lnTo>
                <a:pt x="0" y="150470"/>
              </a:lnTo>
              <a:lnTo>
                <a:pt x="0" y="220802"/>
              </a:lnTo>
            </a:path>
          </a:pathLst>
        </a:custGeom>
        <a:noFill/>
        <a:ln w="25400" cap="flat" cmpd="sng" algn="ctr">
          <a:solidFill>
            <a:schemeClr val="accent4">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5E21CE-5D91-4E21-8746-2EFFA12E8F2A}">
      <dsp:nvSpPr>
        <dsp:cNvPr id="0" name=""/>
        <dsp:cNvSpPr/>
      </dsp:nvSpPr>
      <dsp:spPr>
        <a:xfrm>
          <a:off x="844231" y="863802"/>
          <a:ext cx="1855837" cy="220802"/>
        </a:xfrm>
        <a:custGeom>
          <a:avLst/>
          <a:gdLst/>
          <a:ahLst/>
          <a:cxnLst/>
          <a:rect l="0" t="0" r="0" b="0"/>
          <a:pathLst>
            <a:path>
              <a:moveTo>
                <a:pt x="1855837" y="0"/>
              </a:moveTo>
              <a:lnTo>
                <a:pt x="1855837" y="150470"/>
              </a:lnTo>
              <a:lnTo>
                <a:pt x="0" y="150470"/>
              </a:lnTo>
              <a:lnTo>
                <a:pt x="0" y="220802"/>
              </a:lnTo>
            </a:path>
          </a:pathLst>
        </a:custGeom>
        <a:noFill/>
        <a:ln w="25400" cap="flat" cmpd="sng" algn="ctr">
          <a:solidFill>
            <a:schemeClr val="accent4">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B0A429-71BF-4C5C-ABC2-9FFA4104B706}">
      <dsp:nvSpPr>
        <dsp:cNvPr id="0" name=""/>
        <dsp:cNvSpPr/>
      </dsp:nvSpPr>
      <dsp:spPr>
        <a:xfrm>
          <a:off x="2320466" y="381706"/>
          <a:ext cx="759206" cy="482095"/>
        </a:xfrm>
        <a:prstGeom prst="roundRect">
          <a:avLst>
            <a:gd name="adj" fmla="val 10000"/>
          </a:avLst>
        </a:prstGeom>
        <a:solidFill>
          <a:schemeClr val="accent4">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17D5A6-53C3-4568-9FB6-8377D14CA0F8}">
      <dsp:nvSpPr>
        <dsp:cNvPr id="0" name=""/>
        <dsp:cNvSpPr/>
      </dsp:nvSpPr>
      <dsp:spPr>
        <a:xfrm>
          <a:off x="2404822" y="461845"/>
          <a:ext cx="759206" cy="482095"/>
        </a:xfrm>
        <a:prstGeom prst="roundRect">
          <a:avLst>
            <a:gd name="adj" fmla="val 10000"/>
          </a:avLst>
        </a:prstGeom>
        <a:solidFill>
          <a:schemeClr val="lt1">
            <a:alpha val="90000"/>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b="1" kern="1200"/>
            <a:t>FUENTES DE FINANCIACIÓN</a:t>
          </a:r>
        </a:p>
      </dsp:txBody>
      <dsp:txXfrm>
        <a:off x="2418942" y="475965"/>
        <a:ext cx="730966" cy="453855"/>
      </dsp:txXfrm>
    </dsp:sp>
    <dsp:sp modelId="{6F1F19ED-F478-430C-97DC-A8F2EB745F25}">
      <dsp:nvSpPr>
        <dsp:cNvPr id="0" name=""/>
        <dsp:cNvSpPr/>
      </dsp:nvSpPr>
      <dsp:spPr>
        <a:xfrm>
          <a:off x="464628" y="1084605"/>
          <a:ext cx="759206" cy="408966"/>
        </a:xfrm>
        <a:prstGeom prst="roundRect">
          <a:avLst>
            <a:gd name="adj" fmla="val 10000"/>
          </a:avLst>
        </a:prstGeom>
        <a:solidFill>
          <a:schemeClr val="accent4">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2BD890-0F8B-44CB-8BE9-CFA0A54E6A49}">
      <dsp:nvSpPr>
        <dsp:cNvPr id="0" name=""/>
        <dsp:cNvSpPr/>
      </dsp:nvSpPr>
      <dsp:spPr>
        <a:xfrm>
          <a:off x="548985" y="1164743"/>
          <a:ext cx="759206" cy="408966"/>
        </a:xfrm>
        <a:prstGeom prst="roundRect">
          <a:avLst>
            <a:gd name="adj" fmla="val 10000"/>
          </a:avLst>
        </a:prstGeom>
        <a:solidFill>
          <a:schemeClr val="lt1">
            <a:alpha val="90000"/>
            <a:hueOff val="0"/>
            <a:satOff val="0"/>
            <a:lumOff val="0"/>
            <a:alphaOff val="0"/>
          </a:schemeClr>
        </a:solidFill>
        <a:ln w="25400" cap="flat" cmpd="sng" algn="ctr">
          <a:solidFill>
            <a:schemeClr val="accent4">
              <a:tint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Según: </a:t>
          </a:r>
        </a:p>
        <a:p>
          <a:pPr lvl="0" algn="ctr" defTabSz="266700">
            <a:lnSpc>
              <a:spcPct val="90000"/>
            </a:lnSpc>
            <a:spcBef>
              <a:spcPct val="0"/>
            </a:spcBef>
            <a:spcAft>
              <a:spcPct val="35000"/>
            </a:spcAft>
          </a:pPr>
          <a:r>
            <a:rPr lang="es-CO" sz="600" b="1" kern="1200"/>
            <a:t>Necesidades de Financiación</a:t>
          </a:r>
        </a:p>
      </dsp:txBody>
      <dsp:txXfrm>
        <a:off x="560963" y="1176721"/>
        <a:ext cx="735250" cy="385010"/>
      </dsp:txXfrm>
    </dsp:sp>
    <dsp:sp modelId="{C1CE90F8-8E81-411D-89E8-B71D51AD43F7}">
      <dsp:nvSpPr>
        <dsp:cNvPr id="0" name=""/>
        <dsp:cNvSpPr/>
      </dsp:nvSpPr>
      <dsp:spPr>
        <a:xfrm>
          <a:off x="669" y="1714374"/>
          <a:ext cx="759206" cy="282807"/>
        </a:xfrm>
        <a:prstGeom prst="roundRect">
          <a:avLst>
            <a:gd name="adj" fmla="val 10000"/>
          </a:avLst>
        </a:prstGeom>
        <a:solidFill>
          <a:schemeClr val="accent4">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DBC71A-DE2B-43F5-B34D-DE17356F6E8C}">
      <dsp:nvSpPr>
        <dsp:cNvPr id="0" name=""/>
        <dsp:cNvSpPr/>
      </dsp:nvSpPr>
      <dsp:spPr>
        <a:xfrm>
          <a:off x="85025" y="1794512"/>
          <a:ext cx="759206" cy="282807"/>
        </a:xfrm>
        <a:prstGeom prst="roundRect">
          <a:avLst>
            <a:gd name="adj" fmla="val 10000"/>
          </a:avLst>
        </a:prstGeom>
        <a:solidFill>
          <a:schemeClr val="lt1">
            <a:alpha val="90000"/>
            <a:hueOff val="0"/>
            <a:satOff val="0"/>
            <a:lumOff val="0"/>
            <a:alphaOff val="0"/>
          </a:schemeClr>
        </a:solidFill>
        <a:ln w="25400" cap="flat" cmpd="sng" algn="ctr">
          <a:solidFill>
            <a:schemeClr val="accent4">
              <a:tint val="7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i="1" kern="1200"/>
            <a:t>Corto Plazo</a:t>
          </a:r>
        </a:p>
      </dsp:txBody>
      <dsp:txXfrm>
        <a:off x="93308" y="1802795"/>
        <a:ext cx="742640" cy="266241"/>
      </dsp:txXfrm>
    </dsp:sp>
    <dsp:sp modelId="{455F55B2-28D1-4B30-9C2C-1A6ADE226E34}">
      <dsp:nvSpPr>
        <dsp:cNvPr id="0" name=""/>
        <dsp:cNvSpPr/>
      </dsp:nvSpPr>
      <dsp:spPr>
        <a:xfrm>
          <a:off x="669" y="2217984"/>
          <a:ext cx="759206" cy="1082237"/>
        </a:xfrm>
        <a:prstGeom prst="roundRect">
          <a:avLst>
            <a:gd name="adj" fmla="val 10000"/>
          </a:avLst>
        </a:prstGeom>
        <a:solidFill>
          <a:schemeClr val="accent4">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319E8C2-A3D2-4C77-BFB7-57A9E2C0BC9B}">
      <dsp:nvSpPr>
        <dsp:cNvPr id="0" name=""/>
        <dsp:cNvSpPr/>
      </dsp:nvSpPr>
      <dsp:spPr>
        <a:xfrm>
          <a:off x="85025" y="2298122"/>
          <a:ext cx="759206" cy="1082237"/>
        </a:xfrm>
        <a:prstGeom prst="roundRect">
          <a:avLst>
            <a:gd name="adj" fmla="val 10000"/>
          </a:avLst>
        </a:prstGeom>
        <a:solidFill>
          <a:schemeClr val="lt1">
            <a:alpha val="90000"/>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l" defTabSz="266700">
            <a:lnSpc>
              <a:spcPct val="90000"/>
            </a:lnSpc>
            <a:spcBef>
              <a:spcPct val="0"/>
            </a:spcBef>
            <a:spcAft>
              <a:spcPct val="35000"/>
            </a:spcAft>
          </a:pPr>
          <a:r>
            <a:rPr lang="es-CO" sz="600" kern="1200"/>
            <a:t>Proveedores</a:t>
          </a:r>
        </a:p>
        <a:p>
          <a:pPr lvl="0" algn="l" defTabSz="266700">
            <a:lnSpc>
              <a:spcPct val="90000"/>
            </a:lnSpc>
            <a:spcBef>
              <a:spcPct val="0"/>
            </a:spcBef>
            <a:spcAft>
              <a:spcPct val="35000"/>
            </a:spcAft>
          </a:pPr>
          <a:r>
            <a:rPr lang="es-CO" sz="600" kern="1200"/>
            <a:t>Crédito Bancario</a:t>
          </a:r>
        </a:p>
        <a:p>
          <a:pPr lvl="0" algn="l" defTabSz="266700">
            <a:lnSpc>
              <a:spcPct val="90000"/>
            </a:lnSpc>
            <a:spcBef>
              <a:spcPct val="0"/>
            </a:spcBef>
            <a:spcAft>
              <a:spcPct val="35000"/>
            </a:spcAft>
          </a:pPr>
          <a:r>
            <a:rPr lang="es-CO" sz="600" kern="1200"/>
            <a:t>Carta de Crédito Aceptaciones bancarias y financieras </a:t>
          </a:r>
        </a:p>
        <a:p>
          <a:pPr lvl="0" algn="l" defTabSz="266700">
            <a:lnSpc>
              <a:spcPct val="90000"/>
            </a:lnSpc>
            <a:spcBef>
              <a:spcPct val="0"/>
            </a:spcBef>
            <a:spcAft>
              <a:spcPct val="35000"/>
            </a:spcAft>
          </a:pPr>
          <a:r>
            <a:rPr lang="es-CO" sz="600" kern="1200"/>
            <a:t>Factoring</a:t>
          </a:r>
        </a:p>
        <a:p>
          <a:pPr lvl="0" algn="l" defTabSz="266700">
            <a:lnSpc>
              <a:spcPct val="90000"/>
            </a:lnSpc>
            <a:spcBef>
              <a:spcPct val="0"/>
            </a:spcBef>
            <a:spcAft>
              <a:spcPct val="35000"/>
            </a:spcAft>
          </a:pPr>
          <a:r>
            <a:rPr lang="es-CO" sz="600" kern="1200"/>
            <a:t>Depreciaciones y Amortizaciones </a:t>
          </a:r>
        </a:p>
      </dsp:txBody>
      <dsp:txXfrm>
        <a:off x="107261" y="2320358"/>
        <a:ext cx="714734" cy="1037765"/>
      </dsp:txXfrm>
    </dsp:sp>
    <dsp:sp modelId="{293F24A7-F9EC-45BB-9472-4F26BC8DB271}">
      <dsp:nvSpPr>
        <dsp:cNvPr id="0" name=""/>
        <dsp:cNvSpPr/>
      </dsp:nvSpPr>
      <dsp:spPr>
        <a:xfrm>
          <a:off x="928588" y="1714374"/>
          <a:ext cx="759206" cy="297433"/>
        </a:xfrm>
        <a:prstGeom prst="roundRect">
          <a:avLst>
            <a:gd name="adj" fmla="val 10000"/>
          </a:avLst>
        </a:prstGeom>
        <a:solidFill>
          <a:schemeClr val="accent4">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2795E5-CC9D-4059-A572-1A842B0A08EF}">
      <dsp:nvSpPr>
        <dsp:cNvPr id="0" name=""/>
        <dsp:cNvSpPr/>
      </dsp:nvSpPr>
      <dsp:spPr>
        <a:xfrm>
          <a:off x="1012944" y="1794512"/>
          <a:ext cx="759206" cy="297433"/>
        </a:xfrm>
        <a:prstGeom prst="roundRect">
          <a:avLst>
            <a:gd name="adj" fmla="val 10000"/>
          </a:avLst>
        </a:prstGeom>
        <a:solidFill>
          <a:schemeClr val="lt1">
            <a:alpha val="90000"/>
            <a:hueOff val="0"/>
            <a:satOff val="0"/>
            <a:lumOff val="0"/>
            <a:alphaOff val="0"/>
          </a:schemeClr>
        </a:solidFill>
        <a:ln w="25400" cap="flat" cmpd="sng" algn="ctr">
          <a:solidFill>
            <a:schemeClr val="accent4">
              <a:tint val="7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i="1" kern="1200"/>
            <a:t>Largo Plazo</a:t>
          </a:r>
        </a:p>
      </dsp:txBody>
      <dsp:txXfrm>
        <a:off x="1021656" y="1803224"/>
        <a:ext cx="741782" cy="280009"/>
      </dsp:txXfrm>
    </dsp:sp>
    <dsp:sp modelId="{DBB74226-685F-4C91-BE10-F7997D9C310F}">
      <dsp:nvSpPr>
        <dsp:cNvPr id="0" name=""/>
        <dsp:cNvSpPr/>
      </dsp:nvSpPr>
      <dsp:spPr>
        <a:xfrm>
          <a:off x="928588" y="2232610"/>
          <a:ext cx="759206" cy="892725"/>
        </a:xfrm>
        <a:prstGeom prst="roundRect">
          <a:avLst>
            <a:gd name="adj" fmla="val 10000"/>
          </a:avLst>
        </a:prstGeom>
        <a:solidFill>
          <a:schemeClr val="accent4">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71BB4D4-3B66-43A7-9429-63FBD1281C4F}">
      <dsp:nvSpPr>
        <dsp:cNvPr id="0" name=""/>
        <dsp:cNvSpPr/>
      </dsp:nvSpPr>
      <dsp:spPr>
        <a:xfrm>
          <a:off x="1012944" y="2312749"/>
          <a:ext cx="759206" cy="892725"/>
        </a:xfrm>
        <a:prstGeom prst="roundRect">
          <a:avLst>
            <a:gd name="adj" fmla="val 10000"/>
          </a:avLst>
        </a:prstGeom>
        <a:solidFill>
          <a:schemeClr val="lt1">
            <a:alpha val="90000"/>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l" defTabSz="266700">
            <a:lnSpc>
              <a:spcPct val="90000"/>
            </a:lnSpc>
            <a:spcBef>
              <a:spcPct val="0"/>
            </a:spcBef>
            <a:spcAft>
              <a:spcPct val="35000"/>
            </a:spcAft>
          </a:pPr>
          <a:r>
            <a:rPr lang="es-CO" sz="600" kern="1200"/>
            <a:t>Crédito Bancario </a:t>
          </a:r>
        </a:p>
        <a:p>
          <a:pPr lvl="0" algn="l" defTabSz="266700">
            <a:lnSpc>
              <a:spcPct val="90000"/>
            </a:lnSpc>
            <a:spcBef>
              <a:spcPct val="0"/>
            </a:spcBef>
            <a:spcAft>
              <a:spcPct val="35000"/>
            </a:spcAft>
          </a:pPr>
          <a:r>
            <a:rPr lang="es-CO" sz="600" kern="1200"/>
            <a:t>Carta de Crédito </a:t>
          </a:r>
        </a:p>
        <a:p>
          <a:pPr lvl="0" algn="l" defTabSz="266700">
            <a:lnSpc>
              <a:spcPct val="90000"/>
            </a:lnSpc>
            <a:spcBef>
              <a:spcPct val="0"/>
            </a:spcBef>
            <a:spcAft>
              <a:spcPct val="35000"/>
            </a:spcAft>
          </a:pPr>
          <a:r>
            <a:rPr lang="es-CO" sz="600" kern="1200"/>
            <a:t>Ángeles Inversionistas Capital de riesgo </a:t>
          </a:r>
        </a:p>
        <a:p>
          <a:pPr lvl="0" algn="l" defTabSz="266700">
            <a:lnSpc>
              <a:spcPct val="90000"/>
            </a:lnSpc>
            <a:spcBef>
              <a:spcPct val="0"/>
            </a:spcBef>
            <a:spcAft>
              <a:spcPct val="35000"/>
            </a:spcAft>
          </a:pPr>
          <a:r>
            <a:rPr lang="es-CO" sz="600" kern="1200"/>
            <a:t>Créditos de fomento</a:t>
          </a:r>
        </a:p>
      </dsp:txBody>
      <dsp:txXfrm>
        <a:off x="1035180" y="2334985"/>
        <a:ext cx="714734" cy="848253"/>
      </dsp:txXfrm>
    </dsp:sp>
    <dsp:sp modelId="{9394062B-0830-47D1-AAD5-1D4BC72F328B}">
      <dsp:nvSpPr>
        <dsp:cNvPr id="0" name=""/>
        <dsp:cNvSpPr/>
      </dsp:nvSpPr>
      <dsp:spPr>
        <a:xfrm>
          <a:off x="2320466" y="1084605"/>
          <a:ext cx="759206" cy="392416"/>
        </a:xfrm>
        <a:prstGeom prst="roundRect">
          <a:avLst>
            <a:gd name="adj" fmla="val 10000"/>
          </a:avLst>
        </a:prstGeom>
        <a:solidFill>
          <a:schemeClr val="accent4">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CF539FA-AFFC-4893-9F0F-ED26D803C322}">
      <dsp:nvSpPr>
        <dsp:cNvPr id="0" name=""/>
        <dsp:cNvSpPr/>
      </dsp:nvSpPr>
      <dsp:spPr>
        <a:xfrm>
          <a:off x="2404822" y="1164743"/>
          <a:ext cx="759206" cy="392416"/>
        </a:xfrm>
        <a:prstGeom prst="roundRect">
          <a:avLst>
            <a:gd name="adj" fmla="val 10000"/>
          </a:avLst>
        </a:prstGeom>
        <a:solidFill>
          <a:schemeClr val="lt1">
            <a:alpha val="90000"/>
            <a:hueOff val="0"/>
            <a:satOff val="0"/>
            <a:lumOff val="0"/>
            <a:alphaOff val="0"/>
          </a:schemeClr>
        </a:solidFill>
        <a:ln w="25400" cap="flat" cmpd="sng" algn="ctr">
          <a:solidFill>
            <a:schemeClr val="accent4">
              <a:tint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Según:</a:t>
          </a:r>
        </a:p>
        <a:p>
          <a:pPr lvl="0" algn="ctr" defTabSz="266700">
            <a:lnSpc>
              <a:spcPct val="90000"/>
            </a:lnSpc>
            <a:spcBef>
              <a:spcPct val="0"/>
            </a:spcBef>
            <a:spcAft>
              <a:spcPct val="35000"/>
            </a:spcAft>
          </a:pPr>
          <a:r>
            <a:rPr lang="es-CO" sz="600" kern="1200"/>
            <a:t> </a:t>
          </a:r>
          <a:r>
            <a:rPr lang="es-CO" sz="600" b="1" kern="1200"/>
            <a:t>Procedencia</a:t>
          </a:r>
        </a:p>
      </dsp:txBody>
      <dsp:txXfrm>
        <a:off x="2416315" y="1176236"/>
        <a:ext cx="736220" cy="369430"/>
      </dsp:txXfrm>
    </dsp:sp>
    <dsp:sp modelId="{A6527D46-AD08-4DBB-B5C5-F16C0D19CBED}">
      <dsp:nvSpPr>
        <dsp:cNvPr id="0" name=""/>
        <dsp:cNvSpPr/>
      </dsp:nvSpPr>
      <dsp:spPr>
        <a:xfrm>
          <a:off x="1856506" y="1697824"/>
          <a:ext cx="759206" cy="291966"/>
        </a:xfrm>
        <a:prstGeom prst="roundRect">
          <a:avLst>
            <a:gd name="adj" fmla="val 10000"/>
          </a:avLst>
        </a:prstGeom>
        <a:solidFill>
          <a:schemeClr val="accent4">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AB618C-34A6-4C61-8F2D-FEF16D49567A}">
      <dsp:nvSpPr>
        <dsp:cNvPr id="0" name=""/>
        <dsp:cNvSpPr/>
      </dsp:nvSpPr>
      <dsp:spPr>
        <a:xfrm>
          <a:off x="1940863" y="1777962"/>
          <a:ext cx="759206" cy="291966"/>
        </a:xfrm>
        <a:prstGeom prst="roundRect">
          <a:avLst>
            <a:gd name="adj" fmla="val 10000"/>
          </a:avLst>
        </a:prstGeom>
        <a:solidFill>
          <a:schemeClr val="lt1">
            <a:alpha val="90000"/>
            <a:hueOff val="0"/>
            <a:satOff val="0"/>
            <a:lumOff val="0"/>
            <a:alphaOff val="0"/>
          </a:schemeClr>
        </a:solidFill>
        <a:ln w="25400" cap="flat" cmpd="sng" algn="ctr">
          <a:solidFill>
            <a:schemeClr val="accent4">
              <a:tint val="7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i="1" kern="1200"/>
            <a:t>Público</a:t>
          </a:r>
        </a:p>
      </dsp:txBody>
      <dsp:txXfrm>
        <a:off x="1949414" y="1786513"/>
        <a:ext cx="742104" cy="274864"/>
      </dsp:txXfrm>
    </dsp:sp>
    <dsp:sp modelId="{34B5D37B-EAB3-4E60-B060-0090285DFB79}">
      <dsp:nvSpPr>
        <dsp:cNvPr id="0" name=""/>
        <dsp:cNvSpPr/>
      </dsp:nvSpPr>
      <dsp:spPr>
        <a:xfrm>
          <a:off x="1856506" y="2210593"/>
          <a:ext cx="759206" cy="1116490"/>
        </a:xfrm>
        <a:prstGeom prst="roundRect">
          <a:avLst>
            <a:gd name="adj" fmla="val 10000"/>
          </a:avLst>
        </a:prstGeom>
        <a:solidFill>
          <a:schemeClr val="accent4">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A72EE9-3861-4B3A-B71A-8AB4115C4999}">
      <dsp:nvSpPr>
        <dsp:cNvPr id="0" name=""/>
        <dsp:cNvSpPr/>
      </dsp:nvSpPr>
      <dsp:spPr>
        <a:xfrm>
          <a:off x="1940863" y="2290732"/>
          <a:ext cx="759206" cy="1116490"/>
        </a:xfrm>
        <a:prstGeom prst="roundRect">
          <a:avLst>
            <a:gd name="adj" fmla="val 10000"/>
          </a:avLst>
        </a:prstGeom>
        <a:solidFill>
          <a:schemeClr val="lt1">
            <a:alpha val="90000"/>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l" defTabSz="266700">
            <a:lnSpc>
              <a:spcPct val="90000"/>
            </a:lnSpc>
            <a:spcBef>
              <a:spcPct val="0"/>
            </a:spcBef>
            <a:spcAft>
              <a:spcPct val="35000"/>
            </a:spcAft>
          </a:pPr>
          <a:r>
            <a:rPr lang="es-CO" sz="600" kern="1200"/>
            <a:t>Proveedores </a:t>
          </a:r>
        </a:p>
        <a:p>
          <a:pPr lvl="0" algn="l" defTabSz="266700">
            <a:lnSpc>
              <a:spcPct val="90000"/>
            </a:lnSpc>
            <a:spcBef>
              <a:spcPct val="0"/>
            </a:spcBef>
            <a:spcAft>
              <a:spcPct val="35000"/>
            </a:spcAft>
          </a:pPr>
          <a:r>
            <a:rPr lang="es-CO" sz="600" kern="1200"/>
            <a:t>Leasing </a:t>
          </a:r>
        </a:p>
        <a:p>
          <a:pPr lvl="0" algn="l" defTabSz="266700">
            <a:lnSpc>
              <a:spcPct val="90000"/>
            </a:lnSpc>
            <a:spcBef>
              <a:spcPct val="0"/>
            </a:spcBef>
            <a:spcAft>
              <a:spcPct val="35000"/>
            </a:spcAft>
          </a:pPr>
          <a:r>
            <a:rPr lang="es-CO" sz="600" kern="1200"/>
            <a:t>Carta de Crédito, Aceptaciones bancarias y financieras </a:t>
          </a:r>
        </a:p>
        <a:p>
          <a:pPr lvl="0" algn="l" defTabSz="266700">
            <a:lnSpc>
              <a:spcPct val="90000"/>
            </a:lnSpc>
            <a:spcBef>
              <a:spcPct val="0"/>
            </a:spcBef>
            <a:spcAft>
              <a:spcPct val="35000"/>
            </a:spcAft>
          </a:pPr>
          <a:r>
            <a:rPr lang="es-CO" sz="600" kern="1200"/>
            <a:t>Capital de riesgo</a:t>
          </a:r>
        </a:p>
        <a:p>
          <a:pPr lvl="0" algn="l" defTabSz="266700">
            <a:lnSpc>
              <a:spcPct val="90000"/>
            </a:lnSpc>
            <a:spcBef>
              <a:spcPct val="0"/>
            </a:spcBef>
            <a:spcAft>
              <a:spcPct val="35000"/>
            </a:spcAft>
          </a:pPr>
          <a:r>
            <a:rPr lang="es-CO" sz="600" kern="1200"/>
            <a:t>Créditos de fomento</a:t>
          </a:r>
        </a:p>
      </dsp:txBody>
      <dsp:txXfrm>
        <a:off x="1963099" y="2312968"/>
        <a:ext cx="714734" cy="1072018"/>
      </dsp:txXfrm>
    </dsp:sp>
    <dsp:sp modelId="{84142B05-2DB7-4A8F-A742-95B07CDDE93B}">
      <dsp:nvSpPr>
        <dsp:cNvPr id="0" name=""/>
        <dsp:cNvSpPr/>
      </dsp:nvSpPr>
      <dsp:spPr>
        <a:xfrm>
          <a:off x="2784425" y="1697824"/>
          <a:ext cx="759206" cy="282807"/>
        </a:xfrm>
        <a:prstGeom prst="roundRect">
          <a:avLst>
            <a:gd name="adj" fmla="val 10000"/>
          </a:avLst>
        </a:prstGeom>
        <a:solidFill>
          <a:schemeClr val="accent4">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FC86B1C-BFC4-468B-A64D-0794518CC7AA}">
      <dsp:nvSpPr>
        <dsp:cNvPr id="0" name=""/>
        <dsp:cNvSpPr/>
      </dsp:nvSpPr>
      <dsp:spPr>
        <a:xfrm>
          <a:off x="2868781" y="1777962"/>
          <a:ext cx="759206" cy="282807"/>
        </a:xfrm>
        <a:prstGeom prst="roundRect">
          <a:avLst>
            <a:gd name="adj" fmla="val 10000"/>
          </a:avLst>
        </a:prstGeom>
        <a:solidFill>
          <a:schemeClr val="lt1">
            <a:alpha val="90000"/>
            <a:hueOff val="0"/>
            <a:satOff val="0"/>
            <a:lumOff val="0"/>
            <a:alphaOff val="0"/>
          </a:schemeClr>
        </a:solidFill>
        <a:ln w="25400" cap="flat" cmpd="sng" algn="ctr">
          <a:solidFill>
            <a:schemeClr val="accent4">
              <a:tint val="7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i="1" kern="1200"/>
            <a:t>Privado</a:t>
          </a:r>
        </a:p>
      </dsp:txBody>
      <dsp:txXfrm>
        <a:off x="2877064" y="1786245"/>
        <a:ext cx="742640" cy="266241"/>
      </dsp:txXfrm>
    </dsp:sp>
    <dsp:sp modelId="{24C9D8BD-0F75-4055-873F-9C25ED870E7E}">
      <dsp:nvSpPr>
        <dsp:cNvPr id="0" name=""/>
        <dsp:cNvSpPr/>
      </dsp:nvSpPr>
      <dsp:spPr>
        <a:xfrm>
          <a:off x="2784425" y="2201433"/>
          <a:ext cx="759206" cy="1330367"/>
        </a:xfrm>
        <a:prstGeom prst="roundRect">
          <a:avLst>
            <a:gd name="adj" fmla="val 10000"/>
          </a:avLst>
        </a:prstGeom>
        <a:solidFill>
          <a:schemeClr val="accent4">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9C7326-2CD1-4E97-8581-E47B13BEA75B}">
      <dsp:nvSpPr>
        <dsp:cNvPr id="0" name=""/>
        <dsp:cNvSpPr/>
      </dsp:nvSpPr>
      <dsp:spPr>
        <a:xfrm>
          <a:off x="2868781" y="2281572"/>
          <a:ext cx="759206" cy="1330367"/>
        </a:xfrm>
        <a:prstGeom prst="roundRect">
          <a:avLst>
            <a:gd name="adj" fmla="val 10000"/>
          </a:avLst>
        </a:prstGeom>
        <a:solidFill>
          <a:schemeClr val="lt1">
            <a:alpha val="90000"/>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l" defTabSz="266700">
            <a:lnSpc>
              <a:spcPct val="90000"/>
            </a:lnSpc>
            <a:spcBef>
              <a:spcPct val="0"/>
            </a:spcBef>
            <a:spcAft>
              <a:spcPct val="35000"/>
            </a:spcAft>
          </a:pPr>
          <a:r>
            <a:rPr lang="es-CO" sz="600" kern="1200"/>
            <a:t>Proveedores </a:t>
          </a:r>
        </a:p>
        <a:p>
          <a:pPr lvl="0" algn="l" defTabSz="266700">
            <a:lnSpc>
              <a:spcPct val="90000"/>
            </a:lnSpc>
            <a:spcBef>
              <a:spcPct val="0"/>
            </a:spcBef>
            <a:spcAft>
              <a:spcPct val="35000"/>
            </a:spcAft>
          </a:pPr>
          <a:r>
            <a:rPr lang="es-CO" sz="600" kern="1200"/>
            <a:t>Ángeles inversionistas</a:t>
          </a:r>
        </a:p>
        <a:p>
          <a:pPr lvl="0" algn="l" defTabSz="266700">
            <a:lnSpc>
              <a:spcPct val="90000"/>
            </a:lnSpc>
            <a:spcBef>
              <a:spcPct val="0"/>
            </a:spcBef>
            <a:spcAft>
              <a:spcPct val="35000"/>
            </a:spcAft>
          </a:pPr>
          <a:r>
            <a:rPr lang="es-CO" sz="600" kern="1200"/>
            <a:t>Crédito bancario</a:t>
          </a:r>
        </a:p>
        <a:p>
          <a:pPr lvl="0" algn="l" defTabSz="266700">
            <a:lnSpc>
              <a:spcPct val="90000"/>
            </a:lnSpc>
            <a:spcBef>
              <a:spcPct val="0"/>
            </a:spcBef>
            <a:spcAft>
              <a:spcPct val="35000"/>
            </a:spcAft>
          </a:pPr>
          <a:r>
            <a:rPr lang="es-CO" sz="600" kern="1200"/>
            <a:t>Leasing </a:t>
          </a:r>
        </a:p>
        <a:p>
          <a:pPr lvl="0" algn="l" defTabSz="266700">
            <a:lnSpc>
              <a:spcPct val="90000"/>
            </a:lnSpc>
            <a:spcBef>
              <a:spcPct val="0"/>
            </a:spcBef>
            <a:spcAft>
              <a:spcPct val="35000"/>
            </a:spcAft>
          </a:pPr>
          <a:r>
            <a:rPr lang="es-CO" sz="600" kern="1200"/>
            <a:t>Carta de crédito</a:t>
          </a:r>
        </a:p>
        <a:p>
          <a:pPr lvl="0" algn="l" defTabSz="266700">
            <a:lnSpc>
              <a:spcPct val="90000"/>
            </a:lnSpc>
            <a:spcBef>
              <a:spcPct val="0"/>
            </a:spcBef>
            <a:spcAft>
              <a:spcPct val="35000"/>
            </a:spcAft>
          </a:pPr>
          <a:r>
            <a:rPr lang="es-CO" sz="600" kern="1200"/>
            <a:t>Aceptaciones bancarias y financieras </a:t>
          </a:r>
        </a:p>
        <a:p>
          <a:pPr lvl="0" algn="l" defTabSz="266700">
            <a:lnSpc>
              <a:spcPct val="90000"/>
            </a:lnSpc>
            <a:spcBef>
              <a:spcPct val="0"/>
            </a:spcBef>
            <a:spcAft>
              <a:spcPct val="35000"/>
            </a:spcAft>
          </a:pPr>
          <a:r>
            <a:rPr lang="es-CO" sz="600" kern="1200"/>
            <a:t>Factoring </a:t>
          </a:r>
        </a:p>
        <a:p>
          <a:pPr lvl="0" algn="l" defTabSz="266700">
            <a:lnSpc>
              <a:spcPct val="90000"/>
            </a:lnSpc>
            <a:spcBef>
              <a:spcPct val="0"/>
            </a:spcBef>
            <a:spcAft>
              <a:spcPct val="35000"/>
            </a:spcAft>
          </a:pPr>
          <a:r>
            <a:rPr lang="es-CO" sz="600" kern="1200"/>
            <a:t>Capital de riesgo</a:t>
          </a:r>
        </a:p>
      </dsp:txBody>
      <dsp:txXfrm>
        <a:off x="2891017" y="2303808"/>
        <a:ext cx="714734" cy="1285895"/>
      </dsp:txXfrm>
    </dsp:sp>
    <dsp:sp modelId="{760B149A-B429-464E-9693-E49E90634BFC}">
      <dsp:nvSpPr>
        <dsp:cNvPr id="0" name=""/>
        <dsp:cNvSpPr/>
      </dsp:nvSpPr>
      <dsp:spPr>
        <a:xfrm>
          <a:off x="4176303" y="1084605"/>
          <a:ext cx="759206" cy="377789"/>
        </a:xfrm>
        <a:prstGeom prst="roundRect">
          <a:avLst>
            <a:gd name="adj" fmla="val 10000"/>
          </a:avLst>
        </a:prstGeom>
        <a:solidFill>
          <a:schemeClr val="accent4">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6B0306-4A83-4F52-9D06-003846C4BF07}">
      <dsp:nvSpPr>
        <dsp:cNvPr id="0" name=""/>
        <dsp:cNvSpPr/>
      </dsp:nvSpPr>
      <dsp:spPr>
        <a:xfrm>
          <a:off x="4260659" y="1164743"/>
          <a:ext cx="759206" cy="377789"/>
        </a:xfrm>
        <a:prstGeom prst="roundRect">
          <a:avLst>
            <a:gd name="adj" fmla="val 10000"/>
          </a:avLst>
        </a:prstGeom>
        <a:solidFill>
          <a:schemeClr val="lt1">
            <a:alpha val="90000"/>
            <a:hueOff val="0"/>
            <a:satOff val="0"/>
            <a:lumOff val="0"/>
            <a:alphaOff val="0"/>
          </a:schemeClr>
        </a:solidFill>
        <a:ln w="25400" cap="flat" cmpd="sng" algn="ctr">
          <a:solidFill>
            <a:schemeClr val="accent4">
              <a:tint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kern="1200"/>
            <a:t>Según: </a:t>
          </a:r>
        </a:p>
        <a:p>
          <a:pPr lvl="0" algn="ctr" defTabSz="266700">
            <a:lnSpc>
              <a:spcPct val="90000"/>
            </a:lnSpc>
            <a:spcBef>
              <a:spcPct val="0"/>
            </a:spcBef>
            <a:spcAft>
              <a:spcPct val="35000"/>
            </a:spcAft>
          </a:pPr>
          <a:r>
            <a:rPr lang="es-CO" sz="600" b="1" kern="1200"/>
            <a:t>Origen</a:t>
          </a:r>
        </a:p>
      </dsp:txBody>
      <dsp:txXfrm>
        <a:off x="4271724" y="1175808"/>
        <a:ext cx="737076" cy="355659"/>
      </dsp:txXfrm>
    </dsp:sp>
    <dsp:sp modelId="{1275C488-8627-49C4-95AF-2BFF705C1F31}">
      <dsp:nvSpPr>
        <dsp:cNvPr id="0" name=""/>
        <dsp:cNvSpPr/>
      </dsp:nvSpPr>
      <dsp:spPr>
        <a:xfrm>
          <a:off x="3712344" y="1683197"/>
          <a:ext cx="759206" cy="312055"/>
        </a:xfrm>
        <a:prstGeom prst="roundRect">
          <a:avLst>
            <a:gd name="adj" fmla="val 10000"/>
          </a:avLst>
        </a:prstGeom>
        <a:solidFill>
          <a:schemeClr val="accent4">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9D27C47-DB73-45E4-A87D-F9AC4A4F4AE2}">
      <dsp:nvSpPr>
        <dsp:cNvPr id="0" name=""/>
        <dsp:cNvSpPr/>
      </dsp:nvSpPr>
      <dsp:spPr>
        <a:xfrm>
          <a:off x="3796700" y="1763335"/>
          <a:ext cx="759206" cy="312055"/>
        </a:xfrm>
        <a:prstGeom prst="roundRect">
          <a:avLst>
            <a:gd name="adj" fmla="val 10000"/>
          </a:avLst>
        </a:prstGeom>
        <a:solidFill>
          <a:schemeClr val="lt1">
            <a:alpha val="90000"/>
            <a:hueOff val="0"/>
            <a:satOff val="0"/>
            <a:lumOff val="0"/>
            <a:alphaOff val="0"/>
          </a:schemeClr>
        </a:solidFill>
        <a:ln w="25400" cap="flat" cmpd="sng" algn="ctr">
          <a:solidFill>
            <a:schemeClr val="accent4">
              <a:tint val="7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i="1" kern="1200"/>
            <a:t>Internas</a:t>
          </a:r>
        </a:p>
      </dsp:txBody>
      <dsp:txXfrm>
        <a:off x="3805840" y="1772475"/>
        <a:ext cx="740926" cy="293775"/>
      </dsp:txXfrm>
    </dsp:sp>
    <dsp:sp modelId="{978A9AF2-B99A-460B-A509-6500EC008122}">
      <dsp:nvSpPr>
        <dsp:cNvPr id="0" name=""/>
        <dsp:cNvSpPr/>
      </dsp:nvSpPr>
      <dsp:spPr>
        <a:xfrm>
          <a:off x="3712344" y="2216055"/>
          <a:ext cx="759206" cy="795381"/>
        </a:xfrm>
        <a:prstGeom prst="roundRect">
          <a:avLst>
            <a:gd name="adj" fmla="val 10000"/>
          </a:avLst>
        </a:prstGeom>
        <a:solidFill>
          <a:schemeClr val="accent4">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96A86E-0470-45C6-93FE-625E46BE0F88}">
      <dsp:nvSpPr>
        <dsp:cNvPr id="0" name=""/>
        <dsp:cNvSpPr/>
      </dsp:nvSpPr>
      <dsp:spPr>
        <a:xfrm>
          <a:off x="3796700" y="2296194"/>
          <a:ext cx="759206" cy="795381"/>
        </a:xfrm>
        <a:prstGeom prst="roundRect">
          <a:avLst>
            <a:gd name="adj" fmla="val 10000"/>
          </a:avLst>
        </a:prstGeom>
        <a:solidFill>
          <a:schemeClr val="lt1">
            <a:alpha val="90000"/>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l" defTabSz="266700">
            <a:lnSpc>
              <a:spcPct val="90000"/>
            </a:lnSpc>
            <a:spcBef>
              <a:spcPct val="0"/>
            </a:spcBef>
            <a:spcAft>
              <a:spcPct val="35000"/>
            </a:spcAft>
          </a:pPr>
          <a:r>
            <a:rPr lang="es-CO" sz="600" kern="1200"/>
            <a:t>Capital propio</a:t>
          </a:r>
        </a:p>
        <a:p>
          <a:pPr lvl="0" algn="l" defTabSz="266700">
            <a:lnSpc>
              <a:spcPct val="90000"/>
            </a:lnSpc>
            <a:spcBef>
              <a:spcPct val="0"/>
            </a:spcBef>
            <a:spcAft>
              <a:spcPct val="35000"/>
            </a:spcAft>
          </a:pPr>
          <a:r>
            <a:rPr lang="es-CO" sz="600" kern="1200"/>
            <a:t>Utilidades reinvertidas</a:t>
          </a:r>
        </a:p>
        <a:p>
          <a:pPr lvl="0" algn="l" defTabSz="266700">
            <a:lnSpc>
              <a:spcPct val="90000"/>
            </a:lnSpc>
            <a:spcBef>
              <a:spcPct val="0"/>
            </a:spcBef>
            <a:spcAft>
              <a:spcPct val="35000"/>
            </a:spcAft>
          </a:pPr>
          <a:r>
            <a:rPr lang="es-CO" sz="600" kern="1200"/>
            <a:t>Venta de activos</a:t>
          </a:r>
        </a:p>
        <a:p>
          <a:pPr lvl="0" algn="l" defTabSz="266700">
            <a:lnSpc>
              <a:spcPct val="90000"/>
            </a:lnSpc>
            <a:spcBef>
              <a:spcPct val="0"/>
            </a:spcBef>
            <a:spcAft>
              <a:spcPct val="35000"/>
            </a:spcAft>
          </a:pPr>
          <a:r>
            <a:rPr lang="es-CO" sz="600" kern="1200"/>
            <a:t>Depreciaciones y Amortizaciones</a:t>
          </a:r>
        </a:p>
      </dsp:txBody>
      <dsp:txXfrm>
        <a:off x="3818936" y="2318430"/>
        <a:ext cx="714734" cy="750909"/>
      </dsp:txXfrm>
    </dsp:sp>
    <dsp:sp modelId="{CAD7EE8B-D58C-46ED-9B93-570E96E8D78A}">
      <dsp:nvSpPr>
        <dsp:cNvPr id="0" name=""/>
        <dsp:cNvSpPr/>
      </dsp:nvSpPr>
      <dsp:spPr>
        <a:xfrm>
          <a:off x="4640263" y="1683197"/>
          <a:ext cx="759206" cy="326682"/>
        </a:xfrm>
        <a:prstGeom prst="roundRect">
          <a:avLst>
            <a:gd name="adj" fmla="val 10000"/>
          </a:avLst>
        </a:prstGeom>
        <a:solidFill>
          <a:schemeClr val="accent4">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AC8A62-8DE6-4EB2-9238-0BAE13D71101}">
      <dsp:nvSpPr>
        <dsp:cNvPr id="0" name=""/>
        <dsp:cNvSpPr/>
      </dsp:nvSpPr>
      <dsp:spPr>
        <a:xfrm>
          <a:off x="4724619" y="1763335"/>
          <a:ext cx="759206" cy="326682"/>
        </a:xfrm>
        <a:prstGeom prst="roundRect">
          <a:avLst>
            <a:gd name="adj" fmla="val 10000"/>
          </a:avLst>
        </a:prstGeom>
        <a:solidFill>
          <a:schemeClr val="lt1">
            <a:alpha val="90000"/>
            <a:hueOff val="0"/>
            <a:satOff val="0"/>
            <a:lumOff val="0"/>
            <a:alphaOff val="0"/>
          </a:schemeClr>
        </a:solidFill>
        <a:ln w="25400" cap="flat" cmpd="sng" algn="ctr">
          <a:solidFill>
            <a:schemeClr val="accent4">
              <a:tint val="7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CO" sz="600" i="1" kern="1200"/>
            <a:t>Externas</a:t>
          </a:r>
        </a:p>
      </dsp:txBody>
      <dsp:txXfrm>
        <a:off x="4734187" y="1772903"/>
        <a:ext cx="740070" cy="307546"/>
      </dsp:txXfrm>
    </dsp:sp>
    <dsp:sp modelId="{7630C8C9-D6EC-4F11-B3B7-FB0D1CE94CEC}">
      <dsp:nvSpPr>
        <dsp:cNvPr id="0" name=""/>
        <dsp:cNvSpPr/>
      </dsp:nvSpPr>
      <dsp:spPr>
        <a:xfrm>
          <a:off x="4640263" y="2230682"/>
          <a:ext cx="759206" cy="1365122"/>
        </a:xfrm>
        <a:prstGeom prst="roundRect">
          <a:avLst>
            <a:gd name="adj" fmla="val 10000"/>
          </a:avLst>
        </a:prstGeom>
        <a:solidFill>
          <a:schemeClr val="accent4">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C2123D1-35C8-4BC9-A1C9-BE158987D052}">
      <dsp:nvSpPr>
        <dsp:cNvPr id="0" name=""/>
        <dsp:cNvSpPr/>
      </dsp:nvSpPr>
      <dsp:spPr>
        <a:xfrm>
          <a:off x="4724619" y="2310820"/>
          <a:ext cx="759206" cy="1365122"/>
        </a:xfrm>
        <a:prstGeom prst="roundRect">
          <a:avLst>
            <a:gd name="adj" fmla="val 10000"/>
          </a:avLst>
        </a:prstGeom>
        <a:solidFill>
          <a:schemeClr val="lt1">
            <a:alpha val="90000"/>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l" defTabSz="266700">
            <a:lnSpc>
              <a:spcPct val="90000"/>
            </a:lnSpc>
            <a:spcBef>
              <a:spcPct val="0"/>
            </a:spcBef>
            <a:spcAft>
              <a:spcPct val="35000"/>
            </a:spcAft>
          </a:pPr>
          <a:r>
            <a:rPr lang="es-CO" sz="600" kern="1200"/>
            <a:t>Proveedores</a:t>
          </a:r>
        </a:p>
        <a:p>
          <a:pPr lvl="0" algn="l" defTabSz="266700">
            <a:lnSpc>
              <a:spcPct val="90000"/>
            </a:lnSpc>
            <a:spcBef>
              <a:spcPct val="0"/>
            </a:spcBef>
            <a:spcAft>
              <a:spcPct val="35000"/>
            </a:spcAft>
          </a:pPr>
          <a:r>
            <a:rPr lang="es-CO" sz="600" kern="1200"/>
            <a:t>Créditos bancarios</a:t>
          </a:r>
        </a:p>
        <a:p>
          <a:pPr lvl="0" algn="l" defTabSz="266700">
            <a:lnSpc>
              <a:spcPct val="90000"/>
            </a:lnSpc>
            <a:spcBef>
              <a:spcPct val="0"/>
            </a:spcBef>
            <a:spcAft>
              <a:spcPct val="35000"/>
            </a:spcAft>
          </a:pPr>
          <a:r>
            <a:rPr lang="es-CO" sz="600" kern="1200"/>
            <a:t>Leasing</a:t>
          </a:r>
        </a:p>
        <a:p>
          <a:pPr lvl="0" algn="l" defTabSz="266700">
            <a:lnSpc>
              <a:spcPct val="90000"/>
            </a:lnSpc>
            <a:spcBef>
              <a:spcPct val="0"/>
            </a:spcBef>
            <a:spcAft>
              <a:spcPct val="35000"/>
            </a:spcAft>
          </a:pPr>
          <a:r>
            <a:rPr lang="es-CO" sz="600" kern="1200"/>
            <a:t>Carta de crédito</a:t>
          </a:r>
        </a:p>
        <a:p>
          <a:pPr lvl="0" algn="l" defTabSz="266700">
            <a:lnSpc>
              <a:spcPct val="90000"/>
            </a:lnSpc>
            <a:spcBef>
              <a:spcPct val="0"/>
            </a:spcBef>
            <a:spcAft>
              <a:spcPct val="35000"/>
            </a:spcAft>
          </a:pPr>
          <a:r>
            <a:rPr lang="es-CO" sz="600" kern="1200"/>
            <a:t>Aceptaciones bancarias y financieras</a:t>
          </a:r>
        </a:p>
        <a:p>
          <a:pPr lvl="0" algn="l" defTabSz="266700">
            <a:lnSpc>
              <a:spcPct val="90000"/>
            </a:lnSpc>
            <a:spcBef>
              <a:spcPct val="0"/>
            </a:spcBef>
            <a:spcAft>
              <a:spcPct val="35000"/>
            </a:spcAft>
          </a:pPr>
          <a:r>
            <a:rPr lang="es-CO" sz="600" kern="1200"/>
            <a:t>Factoring</a:t>
          </a:r>
        </a:p>
        <a:p>
          <a:pPr lvl="0" algn="l" defTabSz="266700">
            <a:lnSpc>
              <a:spcPct val="90000"/>
            </a:lnSpc>
            <a:spcBef>
              <a:spcPct val="0"/>
            </a:spcBef>
            <a:spcAft>
              <a:spcPct val="35000"/>
            </a:spcAft>
          </a:pPr>
          <a:r>
            <a:rPr lang="es-CO" sz="600" kern="1200"/>
            <a:t>Ángeles inversionistas</a:t>
          </a:r>
        </a:p>
        <a:p>
          <a:pPr lvl="0" algn="l" defTabSz="266700">
            <a:lnSpc>
              <a:spcPct val="90000"/>
            </a:lnSpc>
            <a:spcBef>
              <a:spcPct val="0"/>
            </a:spcBef>
            <a:spcAft>
              <a:spcPct val="35000"/>
            </a:spcAft>
          </a:pPr>
          <a:r>
            <a:rPr lang="es-CO" sz="600" kern="1200"/>
            <a:t>Capital de riesgos</a:t>
          </a:r>
        </a:p>
        <a:p>
          <a:pPr lvl="0" algn="l" defTabSz="266700">
            <a:lnSpc>
              <a:spcPct val="90000"/>
            </a:lnSpc>
            <a:spcBef>
              <a:spcPct val="0"/>
            </a:spcBef>
            <a:spcAft>
              <a:spcPct val="35000"/>
            </a:spcAft>
          </a:pPr>
          <a:r>
            <a:rPr lang="es-CO" sz="600" kern="1200"/>
            <a:t>Créditos de fomentos</a:t>
          </a:r>
        </a:p>
      </dsp:txBody>
      <dsp:txXfrm>
        <a:off x="4746855" y="2333056"/>
        <a:ext cx="714734" cy="132065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MIP13</b:Tag>
    <b:SourceType>InternetSite</b:SourceType>
    <b:Guid>{60431A0F-520E-417B-AE23-C41146244B40}</b:Guid>
    <b:Author>
      <b:Author>
        <b:Corporate>MIPYMES ANDINAS</b:Corporate>
      </b:Author>
    </b:Author>
    <b:Title>MIPYMES ANDINAS</b:Title>
    <b:YearAccessed>2013</b:YearAccessed>
    <b:MonthAccessed>08</b:MonthAccessed>
    <b:URL>http://www.obapyme.org/Default.aspx?idmenu=58&amp;idpais=3</b:URL>
    <b:RefOrder>1</b:RefOrder>
  </b:Source>
  <b:Source>
    <b:Tag>Ban081</b:Tag>
    <b:SourceType>DocumentFromInternetSite</b:SourceType>
    <b:Guid>{14B00D48-625F-414A-BA81-7103A17E2E2E}</b:Guid>
    <b:Author>
      <b:Author>
        <b:Corporate>Banco Mundial</b:Corporate>
      </b:Author>
    </b:Author>
    <b:Title>Banco Mundial</b:Title>
    <b:Year>2008</b:Year>
    <b:YearAccessed>2012</b:YearAccessed>
    <b:MonthAccessed>5</b:MonthAccessed>
    <b:URL>http://siteresources.worldbank.org/COLUMBIAINSPANISHEXTN/Resources/financiamientobancariocompleto.pdf</b:URL>
    <b:RefOrder>2</b:RefOrder>
  </b:Source>
  <b:Source>
    <b:Tag>Ban13</b:Tag>
    <b:SourceType>InternetSite</b:SourceType>
    <b:Guid>{B54FF7A8-2AAF-4EB6-B4DA-654AB11E7D4A}</b:Guid>
    <b:Author>
      <b:Author>
        <b:Corporate>Banco BBVA</b:Corporate>
      </b:Author>
    </b:Author>
    <b:Title>BBVA</b:Title>
    <b:Year>2013</b:Year>
    <b:YearAccessed>2013</b:YearAccessed>
    <b:MonthAccessed>01</b:MonthAccessed>
    <b:DayAccessed>04</b:DayAccessed>
    <b:URL>https://www.bbva.com.co/</b:URL>
    <b:RefOrder>5</b:RefOrder>
  </b:Source>
  <b:Source>
    <b:Tag>Ban131</b:Tag>
    <b:SourceType>InternetSite</b:SourceType>
    <b:Guid>{B4B9FC0D-92EA-4733-B21E-6B5C5D5C5796}</b:Guid>
    <b:Author>
      <b:Author>
        <b:Corporate>Banco de Occidente</b:Corporate>
      </b:Author>
    </b:Author>
    <b:Title>Banco de Occidente Credencial</b:Title>
    <b:Year>2013</b:Year>
    <b:YearAccessed>2013</b:YearAccessed>
    <b:MonthAccessed>01</b:MonthAccessed>
    <b:DayAccessed>19</b:DayAccessed>
    <b:URL>https://www.bancodeoccidente.com.co/servlet/page?_pageid=75463&amp;_dad=portal30&amp;_schema=PORTAL30</b:URL>
    <b:RefOrder>6</b:RefOrder>
  </b:Source>
  <b:Source>
    <b:Tag>Gal09</b:Tag>
    <b:SourceType>InternetSite</b:SourceType>
    <b:Guid>{B7A80D2A-9518-45E2-8D84-FB0469A21621}</b:Guid>
    <b:Author>
      <b:Author>
        <b:NameList>
          <b:Person>
            <b:Last>Galindo</b:Last>
            <b:First>Jesus</b:First>
          </b:Person>
          <b:Person>
            <b:Last>Bautista</b:Last>
            <b:First>Juan</b:First>
          </b:Person>
        </b:NameList>
      </b:Author>
    </b:Author>
    <b:InternetSiteTitle>Financiamiento para Mipymes</b:InternetSiteTitle>
    <b:Year>2009</b:Year>
    <b:Month>03</b:Month>
    <b:YearAccessed>2012</b:YearAccessed>
    <b:MonthAccessed>12</b:MonthAccessed>
    <b:DayAccessed>18</b:DayAccessed>
    <b:URL>http://www.sena.edu.co/downloads/2009/emprendimiento/FINANCIAMIENTO%20MIPYMES.pdf</b:URL>
    <b:RefOrder>7</b:RefOrder>
  </b:Source>
  <b:Source>
    <b:Tag>Ban12</b:Tag>
    <b:SourceType>InternetSite</b:SourceType>
    <b:Guid>{3280BA67-997A-4B38-9C5D-6C9AB29AA6E0}</b:Guid>
    <b:Author>
      <b:Author>
        <b:Corporate>Banco Procredit</b:Corporate>
      </b:Author>
    </b:Author>
    <b:Title>Banco Procredit</b:Title>
    <b:Year>2012</b:Year>
    <b:YearAccessed>2012</b:YearAccessed>
    <b:MonthAccessed>12</b:MonthAccessed>
    <b:DayAccessed>19</b:DayAccessed>
    <b:URL>www.bancoprocredit.com.co  </b:URL>
    <b:RefOrder>8</b:RefOrder>
  </b:Source>
  <b:Source>
    <b:Tag>Hel13</b:Tag>
    <b:SourceType>InternetSite</b:SourceType>
    <b:Guid>{7160265D-8252-44D9-8AD0-D3A8CC223501}</b:Guid>
    <b:Author>
      <b:Author>
        <b:Corporate>Helm Bank</b:Corporate>
      </b:Author>
    </b:Author>
    <b:Title>Helm</b:Title>
    <b:InternetSiteTitle>Créditos de fomento</b:InternetSiteTitle>
    <b:Year>2013</b:Year>
    <b:YearAccessed>2012</b:YearAccessed>
    <b:MonthAccessed>01</b:MonthAccessed>
    <b:DayAccessed>19</b:DayAccessed>
    <b:URL>https://www.grupohelm.com/empresas/financiacion/creditos-de-fomento/</b:URL>
    <b:RefOrder>9</b:RefOrder>
  </b:Source>
  <b:Source>
    <b:Tag>Arb02</b:Tag>
    <b:SourceType>InternetSite</b:SourceType>
    <b:Guid>{E79F39C0-4D64-47CB-AA6F-26DF65BF8EEB}</b:Guid>
    <b:Author>
      <b:Author>
        <b:NameList>
          <b:Person>
            <b:Last>Arboleda</b:Last>
            <b:First>Sergio</b:First>
          </b:Person>
        </b:NameList>
      </b:Author>
    </b:Author>
    <b:Title>Pymes </b:Title>
    <b:InternetSiteTitle>Exportadoras de Colombia</b:InternetSiteTitle>
    <b:Year>2002</b:Year>
    <b:Month>01</b:Month>
    <b:Day>19</b:Day>
    <b:YearAccessed>2013</b:YearAccessed>
    <b:MonthAccessed>01</b:MonthAccessed>
    <b:DayAccessed>19</b:DayAccessed>
    <b:URL>http://www.usergioarboleda.edu.co/pymes/ifi_credito.htm</b:URL>
    <b:RefOrder>10</b:RefOrder>
  </b:Source>
  <b:Source>
    <b:Tag>Ban132</b:Tag>
    <b:SourceType>InternetSite</b:SourceType>
    <b:Guid>{958726A6-D37A-44CF-BF26-B3D5A940DF4B}</b:Guid>
    <b:Author>
      <b:Author>
        <b:Corporate>Bancoomeva</b:Corporate>
      </b:Author>
    </b:Author>
    <b:Title>Bancoomeva. Nos facilita la vida</b:Title>
    <b:YearAccessed>2013</b:YearAccessed>
    <b:MonthAccessed>01</b:MonthAccessed>
    <b:DayAccessed>25</b:DayAccessed>
    <b:URL>http://www.bancoomeva.com.co/publicaciones.php?id=36451</b:URL>
    <b:RefOrder>11</b:RefOrder>
  </b:Source>
  <b:Source>
    <b:Tag>Jar12</b:Tag>
    <b:SourceType>Misc</b:SourceType>
    <b:Guid>{C8291BD0-012F-4C55-AA80-AF24F7BBDFC4}</b:Guid>
    <b:Author>
      <b:Author>
        <b:NameList>
          <b:Person>
            <b:Last>Jaramillo</b:Last>
            <b:First>Jorge</b:First>
          </b:Person>
        </b:NameList>
      </b:Author>
    </b:Author>
    <b:Title>Combinación de instrumentos para el financiamiento de las pequeñas y medianas empresas</b:Title>
    <b:Year>2012</b:Year>
    <b:PublicationTitle>Trabajo de grado</b:PublicationTitle>
    <b:City>Medellín</b:City>
    <b:StateProvince>Antioquia</b:StateProvince>
    <b:CountryRegion>Colombia</b:CountryRegion>
    <b:RefOrder>4</b:RefOrder>
  </b:Source>
  <b:Source>
    <b:Tag>Ban133</b:Tag>
    <b:SourceType>DocumentFromInternetSite</b:SourceType>
    <b:Guid>{1852BA75-CDF4-4794-90E0-0BDEA19670DA}</b:Guid>
    <b:Author>
      <b:Author>
        <b:Corporate>Banco de la República</b:Corporate>
      </b:Author>
    </b:Author>
    <b:Title>Banrepcultural</b:Title>
    <b:Year>2013</b:Year>
    <b:YearAccessed>2013</b:YearAccessed>
    <b:MonthAccessed>02</b:MonthAccessed>
    <b:DayAccessed>10</b:DayAccessed>
    <b:URL>http://www.banrepcultural.org/blaavirtual/ayudadetareas/economia/econo27.htm</b:URL>
    <b:RefOrder>12</b:RefOrder>
  </b:Source>
  <b:Source>
    <b:Tag>Alc13</b:Tag>
    <b:SourceType>InternetSite</b:SourceType>
    <b:Guid>{4F843ACC-87DD-4E8C-9778-A46D4B798F8C}</b:Guid>
    <b:Title>Capital Medellìn</b:Title>
    <b:Year>2013</b:Year>
    <b:Author>
      <b:Author>
        <b:Corporate>Alcaldìa de Medellìn</b:Corporate>
      </b:Author>
    </b:Author>
    <b:YearAccessed>2013</b:YearAccessed>
    <b:MonthAccessed>02</b:MonthAccessed>
    <b:DayAccessed>10</b:DayAccessed>
    <b:URL>http://www.capitalmc.org/</b:URL>
    <b:RefOrder>13</b:RefOrder>
  </b:Source>
  <b:Source>
    <b:Tag>Fin13</b:Tag>
    <b:SourceType>DocumentFromInternetSite</b:SourceType>
    <b:Guid>{171074C1-196D-435E-AA0F-5592AF4A0605}</b:Guid>
    <b:Title>Fondo de capital de riesgo</b:Title>
    <b:InternetSiteTitle>Cómo acceder a fondos de capital de riesgo</b:InternetSiteTitle>
    <b:Year>2013</b:Year>
    <b:YearAccessed>2013</b:YearAccessed>
    <b:MonthAccessed>02</b:MonthAccessed>
    <b:DayAccessed>10</b:DayAccessed>
    <b:URL>https://www.finagro.com.co/html/i_portals/index.php?p_origin=internal&amp;p_name=content&amp;p_id=MI-102&amp;p_options</b:URL>
    <b:Author>
      <b:Author>
        <b:Corporate>Finagro</b:Corporate>
      </b:Author>
    </b:Author>
    <b:RefOrder>14</b:RefOrder>
  </b:Source>
  <b:Source>
    <b:Tag>Sal11</b:Tag>
    <b:SourceType>DocumentFromInternetSite</b:SourceType>
    <b:Guid>{CC99E540-DEAC-4AFC-A547-5DA8277B9BFB}</b:Guid>
    <b:Author>
      <b:Author>
        <b:NameList>
          <b:Person>
            <b:Last>Salazar</b:Last>
            <b:First>Natalia</b:First>
          </b:Person>
          <b:Person>
            <b:Last>Cabrera</b:Last>
            <b:First>Pilar</b:First>
          </b:Person>
          <b:Person>
            <b:Last>Becerra</b:Last>
            <b:First>Alejandro</b:First>
          </b:Person>
        </b:NameList>
      </b:Author>
    </b:Author>
    <b:Title>El impacto del leasing financiero en la economía colombiana</b:Title>
    <b:InternetSiteTitle>El leasing en Colombia 2011</b:InternetSiteTitle>
    <b:Year>2011</b:Year>
    <b:YearAccessed>2013</b:YearAccessed>
    <b:MonthAccessed>02</b:MonthAccessed>
    <b:DayAccessed>08</b:DayAccessed>
    <b:URL> http://incp.org.co/Site/2011/info/archivos/leasingencolombia.pdf</b:URL>
    <b:RefOrder>16</b:RefOrder>
  </b:Source>
</b:Sources>
</file>

<file path=customXml/itemProps1.xml><?xml version="1.0" encoding="utf-8"?>
<ds:datastoreItem xmlns:ds="http://schemas.openxmlformats.org/officeDocument/2006/customXml" ds:itemID="{01108EB9-DCFC-42B1-B82F-839100AB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6136</Words>
  <Characters>33751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39808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EQUIPO 4</cp:lastModifiedBy>
  <cp:revision>2</cp:revision>
  <dcterms:created xsi:type="dcterms:W3CDTF">2013-09-12T14:40:00Z</dcterms:created>
  <dcterms:modified xsi:type="dcterms:W3CDTF">2013-09-12T14:40:00Z</dcterms:modified>
</cp:coreProperties>
</file>